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870C" w14:textId="4EF666E2" w:rsidR="009C3C96" w:rsidRPr="009C3C96" w:rsidRDefault="009C3C96">
      <w:pPr>
        <w:rPr>
          <w:b/>
          <w:bCs/>
          <w:lang w:val="en-CA"/>
        </w:rPr>
      </w:pPr>
      <w:r w:rsidRPr="009C3C96">
        <w:rPr>
          <w:b/>
          <w:bCs/>
          <w:lang w:val="en-CA"/>
        </w:rPr>
        <w:t>Question 1:</w:t>
      </w:r>
    </w:p>
    <w:p w14:paraId="520FAEDB" w14:textId="0E38BCA4" w:rsidR="009C3C96" w:rsidRPr="009C3C96" w:rsidRDefault="009C3C96" w:rsidP="009C3C96">
      <w:pPr>
        <w:pStyle w:val="ListParagraph"/>
        <w:numPr>
          <w:ilvl w:val="0"/>
          <w:numId w:val="1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>
        <w:rPr>
          <w:lang w:val="en-CA"/>
        </w:rPr>
        <w:t>kp</w:t>
      </w:r>
      <w:proofErr w:type="spellEnd"/>
      <w:r>
        <w:rPr>
          <w:lang w:val="en-CA"/>
        </w:rPr>
        <w:t xml:space="preserve"> = 400,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50</w:t>
      </w:r>
    </w:p>
    <w:p w14:paraId="7E79FD55" w14:textId="4CA4A6DE" w:rsidR="009C3C96" w:rsidRDefault="00F432FA" w:rsidP="009C3C96">
      <w:pPr>
        <w:pStyle w:val="ListParagraph"/>
        <w:rPr>
          <w:lang w:val="en-CA"/>
        </w:rPr>
      </w:pPr>
      <w:r w:rsidRPr="00F432FA">
        <w:rPr>
          <w:lang w:val="en-CA"/>
        </w:rPr>
        <w:t xml:space="preserve">The PD gains were manually tuned to achieve critically damped motion for </w:t>
      </w:r>
      <w:r>
        <w:rPr>
          <w:lang w:val="en-CA"/>
        </w:rPr>
        <w:t>Joint 1.</w:t>
      </w:r>
      <w:r w:rsidRPr="00F432FA">
        <w:rPr>
          <w:lang w:val="en-CA"/>
        </w:rPr>
        <w:t xml:space="preserve"> The system responded quickly (not over-damped) and exhibited no overshoot or oscillation (not under-damped).</w:t>
      </w:r>
    </w:p>
    <w:p w14:paraId="68095603" w14:textId="77777777" w:rsidR="00F432FA" w:rsidRDefault="00F432FA" w:rsidP="009C3C96">
      <w:pPr>
        <w:pStyle w:val="ListParagraph"/>
        <w:rPr>
          <w:lang w:val="en-CA"/>
        </w:rPr>
      </w:pPr>
    </w:p>
    <w:p w14:paraId="19D7D2C1" w14:textId="18D16B96" w:rsidR="009C3C96" w:rsidRDefault="009C3C96" w:rsidP="009C3C96">
      <w:pPr>
        <w:pStyle w:val="ListParagraph"/>
        <w:numPr>
          <w:ilvl w:val="0"/>
          <w:numId w:val="1"/>
        </w:numPr>
        <w:rPr>
          <w:lang w:val="en-CA"/>
        </w:rPr>
      </w:pPr>
      <w:r w:rsidRPr="009C3C96">
        <w:rPr>
          <w:lang w:val="en-CA"/>
        </w:rPr>
        <w:t>The motion of the non-moving joints is not very stable. This is because the basic PD controller does not account for the full joint dynamics</w:t>
      </w:r>
      <w:r w:rsidR="00BC242A">
        <w:rPr>
          <w:lang w:val="en-CA"/>
        </w:rPr>
        <w:t>, only controlling based on error.</w:t>
      </w:r>
    </w:p>
    <w:p w14:paraId="4ED686A6" w14:textId="77777777" w:rsidR="009C3C96" w:rsidRDefault="009C3C96" w:rsidP="009C3C96">
      <w:pPr>
        <w:rPr>
          <w:lang w:val="en-CA"/>
        </w:rPr>
      </w:pPr>
    </w:p>
    <w:p w14:paraId="0D5D0ECC" w14:textId="0FC59974" w:rsidR="009C3C96" w:rsidRPr="009C3C96" w:rsidRDefault="009C3C96" w:rsidP="009C3C96">
      <w:pPr>
        <w:ind w:left="720"/>
        <w:rPr>
          <w:lang w:val="en-CA"/>
        </w:rPr>
      </w:pPr>
      <w:r>
        <w:rPr>
          <w:lang w:val="en-CA"/>
        </w:rPr>
        <w:t xml:space="preserve">Figure </w:t>
      </w:r>
      <w:r w:rsidR="0017043A">
        <w:rPr>
          <w:lang w:val="en-CA"/>
        </w:rPr>
        <w:t>1</w:t>
      </w:r>
      <w:r>
        <w:rPr>
          <w:lang w:val="en-CA"/>
        </w:rPr>
        <w:t xml:space="preserve"> shows the joint trajectory for joint 1, 3, and 4 using the control law from </w:t>
      </w:r>
      <w:r w:rsidR="009B782C">
        <w:rPr>
          <w:lang w:val="en-CA"/>
        </w:rPr>
        <w:t>Q</w:t>
      </w:r>
      <w:r w:rsidR="0017043A">
        <w:rPr>
          <w:lang w:val="en-CA"/>
        </w:rPr>
        <w:t>1</w:t>
      </w:r>
      <w:r>
        <w:rPr>
          <w:lang w:val="en-CA"/>
        </w:rPr>
        <w:t xml:space="preserve">. </w:t>
      </w:r>
    </w:p>
    <w:p w14:paraId="07BD07CA" w14:textId="6B6A0A4D" w:rsidR="009C3C96" w:rsidRDefault="009C3C96" w:rsidP="009C3C96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98A42A6" wp14:editId="24C4E4E1">
            <wp:extent cx="5943600" cy="3566160"/>
            <wp:effectExtent l="0" t="0" r="0" b="2540"/>
            <wp:docPr id="843383247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3247" name="Picture 3" descr="A graph of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24E" w14:textId="67415566" w:rsidR="009C3C96" w:rsidRDefault="009C3C96" w:rsidP="009C3C96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 w:rsidR="0017043A">
        <w:rPr>
          <w:lang w:val="en-CA"/>
        </w:rPr>
        <w:t>1</w:t>
      </w:r>
      <w:r>
        <w:rPr>
          <w:lang w:val="en-CA"/>
        </w:rPr>
        <w:t>: Q1 Control Law Joint Trajectory for Joint 1, 3, and 4</w:t>
      </w:r>
    </w:p>
    <w:p w14:paraId="5B07424D" w14:textId="77777777" w:rsidR="009C3C96" w:rsidRPr="009C3C96" w:rsidRDefault="009C3C96" w:rsidP="009C3C96">
      <w:pPr>
        <w:jc w:val="center"/>
        <w:rPr>
          <w:lang w:val="en-CA"/>
        </w:rPr>
      </w:pPr>
    </w:p>
    <w:p w14:paraId="79E08368" w14:textId="68028067" w:rsidR="009C3C96" w:rsidRPr="009C3C96" w:rsidRDefault="009C3C96" w:rsidP="009C3C96">
      <w:pPr>
        <w:ind w:left="720"/>
        <w:rPr>
          <w:lang w:val="en-CA"/>
        </w:rPr>
      </w:pPr>
      <w:r>
        <w:rPr>
          <w:lang w:val="en-CA"/>
        </w:rPr>
        <w:t>Steady</w:t>
      </w:r>
      <w:r w:rsidRPr="009C3C96">
        <w:rPr>
          <w:lang w:val="en-CA"/>
        </w:rPr>
        <w:t>-</w:t>
      </w:r>
      <w:r>
        <w:rPr>
          <w:lang w:val="en-CA"/>
        </w:rPr>
        <w:t>s</w:t>
      </w:r>
      <w:r w:rsidRPr="009C3C96">
        <w:rPr>
          <w:lang w:val="en-CA"/>
        </w:rPr>
        <w:t>tate error</w:t>
      </w:r>
      <w:r>
        <w:rPr>
          <w:lang w:val="en-CA"/>
        </w:rPr>
        <w:t xml:space="preserve"> of each joint:</w:t>
      </w:r>
    </w:p>
    <w:p w14:paraId="40A9E2CC" w14:textId="77777777" w:rsidR="009C3C96" w:rsidRDefault="009C3C96" w:rsidP="009C3C96">
      <w:pPr>
        <w:pStyle w:val="ListParagraph"/>
        <w:numPr>
          <w:ilvl w:val="0"/>
          <w:numId w:val="2"/>
        </w:numPr>
        <w:rPr>
          <w:lang w:val="en-CA"/>
        </w:rPr>
      </w:pPr>
      <w:r w:rsidRPr="009C3C96">
        <w:rPr>
          <w:lang w:val="en-CA"/>
        </w:rPr>
        <w:t xml:space="preserve">Joint 1: </w:t>
      </w:r>
    </w:p>
    <w:p w14:paraId="78E41A34" w14:textId="506E802E" w:rsidR="009C3C96" w:rsidRDefault="009C3C96" w:rsidP="009C3C96">
      <w:pPr>
        <w:pStyle w:val="ListParagraph"/>
        <w:ind w:left="1080"/>
        <w:jc w:val="center"/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lang w:val="en-CA"/>
              </w:rPr>
              <m:t xml:space="preserve">ss,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1.56956-1.5708</m:t>
            </m:r>
          </m:e>
        </m:d>
        <m:r>
          <w:rPr>
            <w:rFonts w:ascii="Cambria Math" w:hAnsi="Cambria Math"/>
            <w:lang w:val="en-CA"/>
          </w:rPr>
          <m:t>=0.00123</m:t>
        </m:r>
      </m:oMath>
      <w:r w:rsidRPr="009C3C96">
        <w:rPr>
          <w:lang w:val="en-CA"/>
        </w:rPr>
        <w:t>,</w:t>
      </w:r>
    </w:p>
    <w:p w14:paraId="351E215F" w14:textId="2ADCD46D" w:rsidR="009C3C96" w:rsidRDefault="009C3C96" w:rsidP="009C3C96">
      <w:pPr>
        <w:pStyle w:val="ListParagraph"/>
        <w:ind w:left="1080"/>
        <w:rPr>
          <w:lang w:val="en-CA"/>
        </w:rPr>
      </w:pPr>
      <w:r>
        <w:rPr>
          <w:lang w:val="en-CA"/>
        </w:rPr>
        <w:t>S</w:t>
      </w:r>
      <w:r w:rsidRPr="009C3C96">
        <w:rPr>
          <w:lang w:val="en-CA"/>
        </w:rPr>
        <w:t>ince gravity acts along the axis of rotation, almost no effort is required to compensate for it.</w:t>
      </w:r>
    </w:p>
    <w:p w14:paraId="5C432ACC" w14:textId="77777777" w:rsidR="009C3C96" w:rsidRPr="009C3C96" w:rsidRDefault="009C3C96" w:rsidP="009C3C96">
      <w:pPr>
        <w:pStyle w:val="ListParagraph"/>
        <w:ind w:left="1080"/>
        <w:rPr>
          <w:lang w:val="en-CA"/>
        </w:rPr>
      </w:pPr>
    </w:p>
    <w:p w14:paraId="668A6B55" w14:textId="77777777" w:rsidR="009C3C96" w:rsidRDefault="009C3C96" w:rsidP="009C3C96">
      <w:pPr>
        <w:pStyle w:val="ListParagraph"/>
        <w:numPr>
          <w:ilvl w:val="0"/>
          <w:numId w:val="2"/>
        </w:numPr>
        <w:rPr>
          <w:lang w:val="en-CA"/>
        </w:rPr>
      </w:pPr>
      <w:r w:rsidRPr="009C3C96">
        <w:rPr>
          <w:lang w:val="en-CA"/>
        </w:rPr>
        <w:t xml:space="preserve">Joint 3:  </w:t>
      </w:r>
    </w:p>
    <w:p w14:paraId="12F84398" w14:textId="59205772" w:rsidR="009C3C96" w:rsidRPr="009C3C96" w:rsidRDefault="009C3C96" w:rsidP="009C3C96">
      <w:pPr>
        <w:pStyle w:val="ListParagraph"/>
        <w:ind w:left="1080"/>
        <w:jc w:val="center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ss,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0.00658-0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=0.00658</m:t>
          </m:r>
        </m:oMath>
      </m:oMathPara>
    </w:p>
    <w:p w14:paraId="5FF30543" w14:textId="5211958D" w:rsidR="009C3C96" w:rsidRDefault="009C3C96" w:rsidP="009C3C96">
      <w:pPr>
        <w:pStyle w:val="ListParagraph"/>
        <w:ind w:left="1080"/>
        <w:rPr>
          <w:lang w:val="en-CA"/>
        </w:rPr>
      </w:pPr>
      <w:r>
        <w:rPr>
          <w:lang w:val="en-CA"/>
        </w:rPr>
        <w:t>T</w:t>
      </w:r>
      <w:r w:rsidRPr="009C3C96">
        <w:rPr>
          <w:lang w:val="en-CA"/>
        </w:rPr>
        <w:t xml:space="preserve">he steady-state error is small because gravity has minimal influence at </w:t>
      </w:r>
      <w:r w:rsidR="00BC242A">
        <w:rPr>
          <w:lang w:val="en-CA"/>
        </w:rPr>
        <w:t>its</w:t>
      </w:r>
      <w:r w:rsidRPr="009C3C96">
        <w:rPr>
          <w:lang w:val="en-CA"/>
        </w:rPr>
        <w:t xml:space="preserve"> final configuration.</w:t>
      </w:r>
    </w:p>
    <w:p w14:paraId="15CEF128" w14:textId="77777777" w:rsidR="009C3C96" w:rsidRPr="009C3C96" w:rsidRDefault="009C3C96" w:rsidP="009C3C96">
      <w:pPr>
        <w:pStyle w:val="ListParagraph"/>
        <w:ind w:left="1080"/>
        <w:rPr>
          <w:lang w:val="en-CA"/>
        </w:rPr>
      </w:pPr>
    </w:p>
    <w:p w14:paraId="0627D7D5" w14:textId="77777777" w:rsidR="009C3C96" w:rsidRDefault="009C3C96" w:rsidP="009C3C96">
      <w:pPr>
        <w:pStyle w:val="ListParagraph"/>
        <w:numPr>
          <w:ilvl w:val="0"/>
          <w:numId w:val="2"/>
        </w:numPr>
        <w:rPr>
          <w:lang w:val="en-CA"/>
        </w:rPr>
      </w:pPr>
      <w:r w:rsidRPr="009C3C96">
        <w:rPr>
          <w:lang w:val="en-CA"/>
        </w:rPr>
        <w:lastRenderedPageBreak/>
        <w:t xml:space="preserve">Joint 4: </w:t>
      </w:r>
    </w:p>
    <w:p w14:paraId="40C024E8" w14:textId="28910C3F" w:rsidR="009C3C96" w:rsidRDefault="009C3C96" w:rsidP="009C3C96">
      <w:pPr>
        <w:pStyle w:val="ListParagraph"/>
        <w:ind w:left="1080"/>
        <w:jc w:val="center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ss,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-2.25345-2.18166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=0.07179</m:t>
          </m:r>
        </m:oMath>
      </m:oMathPara>
    </w:p>
    <w:p w14:paraId="091DCDAF" w14:textId="17794102" w:rsidR="009C3C96" w:rsidRPr="009C3C96" w:rsidRDefault="009C3C96" w:rsidP="009C3C96">
      <w:pPr>
        <w:pStyle w:val="ListParagraph"/>
        <w:ind w:left="1080"/>
        <w:rPr>
          <w:lang w:val="en-CA"/>
        </w:rPr>
      </w:pPr>
      <w:r>
        <w:rPr>
          <w:lang w:val="en-CA"/>
        </w:rPr>
        <w:t>G</w:t>
      </w:r>
      <w:r w:rsidRPr="009C3C96">
        <w:rPr>
          <w:lang w:val="en-CA"/>
        </w:rPr>
        <w:t>ravity induces a high torque at the final configuration, resulting in a large steady-state error.</w:t>
      </w:r>
    </w:p>
    <w:p w14:paraId="3E62BBE2" w14:textId="77777777" w:rsidR="009C3C96" w:rsidRDefault="009C3C96" w:rsidP="009C3C96">
      <w:pPr>
        <w:rPr>
          <w:lang w:val="en-CA"/>
        </w:rPr>
      </w:pPr>
    </w:p>
    <w:p w14:paraId="42F1B4C9" w14:textId="77777777" w:rsidR="0017043A" w:rsidRDefault="0017043A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D2F7102" w14:textId="4ADE0850" w:rsidR="009C3C96" w:rsidRPr="009C3C96" w:rsidRDefault="009C3C96" w:rsidP="009C3C96">
      <w:pPr>
        <w:rPr>
          <w:b/>
          <w:bCs/>
          <w:lang w:val="en-CA"/>
        </w:rPr>
      </w:pPr>
      <w:r w:rsidRPr="009C3C96">
        <w:rPr>
          <w:b/>
          <w:bCs/>
          <w:lang w:val="en-CA"/>
        </w:rPr>
        <w:lastRenderedPageBreak/>
        <w:t>Question 2:</w:t>
      </w:r>
    </w:p>
    <w:p w14:paraId="33091404" w14:textId="77777777" w:rsidR="009C3C96" w:rsidRDefault="009C3C96" w:rsidP="009C3C96">
      <w:pPr>
        <w:pStyle w:val="ListParagraph"/>
        <w:numPr>
          <w:ilvl w:val="0"/>
          <w:numId w:val="3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>
        <w:rPr>
          <w:lang w:val="en-CA"/>
        </w:rPr>
        <w:t>kp</w:t>
      </w:r>
      <w:proofErr w:type="spellEnd"/>
      <w:r>
        <w:rPr>
          <w:lang w:val="en-CA"/>
        </w:rPr>
        <w:t xml:space="preserve"> = 400,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50</w:t>
      </w:r>
    </w:p>
    <w:p w14:paraId="49AA87EC" w14:textId="7FE5BBE1" w:rsidR="009C3C96" w:rsidRPr="009C3C96" w:rsidRDefault="009C3C96" w:rsidP="009C3C96">
      <w:pPr>
        <w:pStyle w:val="ListParagraph"/>
        <w:rPr>
          <w:lang w:val="en-CA"/>
        </w:rPr>
      </w:pPr>
      <w:r>
        <w:rPr>
          <w:lang w:val="en-CA"/>
        </w:rPr>
        <w:t>T</w:t>
      </w:r>
      <w:r w:rsidRPr="009C3C96">
        <w:rPr>
          <w:lang w:val="en-CA"/>
        </w:rPr>
        <w:t xml:space="preserve">he </w:t>
      </w:r>
      <w:r>
        <w:rPr>
          <w:lang w:val="en-CA"/>
        </w:rPr>
        <w:t>damping</w:t>
      </w:r>
      <w:r w:rsidRPr="009C3C96">
        <w:rPr>
          <w:lang w:val="en-CA"/>
        </w:rPr>
        <w:t xml:space="preserve"> gain remains the same as in Q1 since gravity </w:t>
      </w:r>
      <w:r w:rsidR="00F432FA">
        <w:rPr>
          <w:lang w:val="en-CA"/>
        </w:rPr>
        <w:t>does not</w:t>
      </w:r>
      <w:r w:rsidRPr="009C3C96">
        <w:rPr>
          <w:lang w:val="en-CA"/>
        </w:rPr>
        <w:t xml:space="preserve"> affect Joint 1</w:t>
      </w:r>
      <w:r w:rsidR="00F432FA">
        <w:rPr>
          <w:lang w:val="en-CA"/>
        </w:rPr>
        <w:t xml:space="preserve">’s trajectory, since it acts along the axis of rotation of Joint 1. </w:t>
      </w:r>
    </w:p>
    <w:p w14:paraId="2E2D4007" w14:textId="77777777" w:rsidR="009C3C96" w:rsidRPr="009C3C96" w:rsidRDefault="009C3C96" w:rsidP="009C3C96">
      <w:pPr>
        <w:rPr>
          <w:lang w:val="en-CA"/>
        </w:rPr>
      </w:pPr>
    </w:p>
    <w:p w14:paraId="107695ED" w14:textId="0EF4941A" w:rsidR="009C3C96" w:rsidRDefault="009C3C96" w:rsidP="009C3C96">
      <w:pPr>
        <w:pStyle w:val="ListParagraph"/>
        <w:numPr>
          <w:ilvl w:val="0"/>
          <w:numId w:val="3"/>
        </w:numPr>
        <w:rPr>
          <w:lang w:val="en-CA"/>
        </w:rPr>
      </w:pPr>
      <w:r w:rsidRPr="009C3C96">
        <w:rPr>
          <w:lang w:val="en-CA"/>
        </w:rPr>
        <w:t>This controller includes gravity compensation, which improves performance by canceling out gravity-induced torques</w:t>
      </w:r>
      <w:r w:rsidR="00BC242A">
        <w:rPr>
          <w:lang w:val="en-CA"/>
        </w:rPr>
        <w:t>. It eliminates the</w:t>
      </w:r>
      <w:r>
        <w:rPr>
          <w:lang w:val="en-CA"/>
        </w:rPr>
        <w:t xml:space="preserve"> steady state error at the final configuration</w:t>
      </w:r>
      <w:r w:rsidR="00F432FA">
        <w:rPr>
          <w:lang w:val="en-CA"/>
        </w:rPr>
        <w:t>, especially significant for Joint 4.</w:t>
      </w:r>
    </w:p>
    <w:p w14:paraId="2C6C0B8D" w14:textId="77777777" w:rsidR="009C3C96" w:rsidRDefault="009C3C96" w:rsidP="009C3C96">
      <w:pPr>
        <w:rPr>
          <w:lang w:val="en-CA"/>
        </w:rPr>
      </w:pPr>
    </w:p>
    <w:p w14:paraId="56D14972" w14:textId="5713A387" w:rsidR="009C3C96" w:rsidRPr="009C3C96" w:rsidRDefault="009C3C96" w:rsidP="009C3C96">
      <w:pPr>
        <w:ind w:left="720"/>
        <w:rPr>
          <w:lang w:val="en-CA"/>
        </w:rPr>
      </w:pPr>
      <w:r>
        <w:rPr>
          <w:lang w:val="en-CA"/>
        </w:rPr>
        <w:t xml:space="preserve">Figure </w:t>
      </w:r>
      <w:r w:rsidR="0017043A">
        <w:rPr>
          <w:lang w:val="en-CA"/>
        </w:rPr>
        <w:t>2</w:t>
      </w:r>
      <w:r>
        <w:rPr>
          <w:lang w:val="en-CA"/>
        </w:rPr>
        <w:t xml:space="preserve"> shows the joint trajectory for joint 1, </w:t>
      </w:r>
      <w:r>
        <w:rPr>
          <w:lang w:val="en-CA"/>
        </w:rPr>
        <w:t>3</w:t>
      </w:r>
      <w:r>
        <w:rPr>
          <w:lang w:val="en-CA"/>
        </w:rPr>
        <w:t>,</w:t>
      </w:r>
      <w:r>
        <w:rPr>
          <w:lang w:val="en-CA"/>
        </w:rPr>
        <w:t xml:space="preserve"> </w:t>
      </w:r>
      <w:r>
        <w:rPr>
          <w:lang w:val="en-CA"/>
        </w:rPr>
        <w:t xml:space="preserve">and 4 using the control law from </w:t>
      </w:r>
      <w:r w:rsidR="009B782C">
        <w:rPr>
          <w:lang w:val="en-CA"/>
        </w:rPr>
        <w:t>Q</w:t>
      </w:r>
      <w:r>
        <w:rPr>
          <w:lang w:val="en-CA"/>
        </w:rPr>
        <w:t>2</w:t>
      </w:r>
      <w:r>
        <w:rPr>
          <w:lang w:val="en-CA"/>
        </w:rPr>
        <w:t xml:space="preserve">. </w:t>
      </w:r>
    </w:p>
    <w:p w14:paraId="35FB918D" w14:textId="1C0A6DB6" w:rsidR="009C3C96" w:rsidRDefault="009C3C96" w:rsidP="009C3C96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71F9AE9" wp14:editId="54E54E56">
            <wp:extent cx="5943600" cy="3566160"/>
            <wp:effectExtent l="0" t="0" r="0" b="2540"/>
            <wp:docPr id="84346548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65487" name="Picture 4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0B9" w14:textId="5C1587A0" w:rsidR="009C3C96" w:rsidRDefault="009C3C96" w:rsidP="009C3C96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 w:rsidR="0017043A">
        <w:rPr>
          <w:lang w:val="en-CA"/>
        </w:rPr>
        <w:t>2</w:t>
      </w:r>
      <w:r>
        <w:rPr>
          <w:lang w:val="en-CA"/>
        </w:rPr>
        <w:t>: Q</w:t>
      </w:r>
      <w:r>
        <w:rPr>
          <w:lang w:val="en-CA"/>
        </w:rPr>
        <w:t>2</w:t>
      </w:r>
      <w:r>
        <w:rPr>
          <w:lang w:val="en-CA"/>
        </w:rPr>
        <w:t xml:space="preserve"> Control Law Joint Trajectory for Joint 1, 3, and 4</w:t>
      </w:r>
    </w:p>
    <w:p w14:paraId="4D7D3118" w14:textId="5702CB8B" w:rsidR="009C3C96" w:rsidRPr="009C3C96" w:rsidRDefault="009C3C96" w:rsidP="009C3C96">
      <w:pPr>
        <w:rPr>
          <w:lang w:val="en-CA"/>
        </w:rPr>
      </w:pPr>
    </w:p>
    <w:p w14:paraId="33AAE7A1" w14:textId="6AE19E7B" w:rsidR="009C3C96" w:rsidRPr="009C3C96" w:rsidRDefault="009C3C96" w:rsidP="009C3C96">
      <w:pPr>
        <w:jc w:val="center"/>
        <w:rPr>
          <w:lang w:val="en-CA"/>
        </w:rPr>
      </w:pPr>
    </w:p>
    <w:p w14:paraId="611402B9" w14:textId="77777777" w:rsidR="009C3C96" w:rsidRDefault="009C3C96" w:rsidP="009C3C96">
      <w:pPr>
        <w:rPr>
          <w:lang w:val="en-CA"/>
        </w:rPr>
      </w:pPr>
    </w:p>
    <w:p w14:paraId="59667687" w14:textId="77777777" w:rsidR="0017043A" w:rsidRDefault="0017043A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7ED5889A" w14:textId="106DA52D" w:rsidR="009C3C96" w:rsidRPr="009C3C96" w:rsidRDefault="009C3C96" w:rsidP="009C3C96">
      <w:pPr>
        <w:rPr>
          <w:b/>
          <w:bCs/>
          <w:lang w:val="en-CA"/>
        </w:rPr>
      </w:pPr>
      <w:r w:rsidRPr="009C3C96">
        <w:rPr>
          <w:b/>
          <w:bCs/>
          <w:lang w:val="en-CA"/>
        </w:rPr>
        <w:lastRenderedPageBreak/>
        <w:t>Question 3:</w:t>
      </w:r>
    </w:p>
    <w:p w14:paraId="0CBBD934" w14:textId="77777777" w:rsidR="004B51CC" w:rsidRDefault="009C3C96" w:rsidP="004B51CC">
      <w:pPr>
        <w:pStyle w:val="ListParagraph"/>
        <w:numPr>
          <w:ilvl w:val="0"/>
          <w:numId w:val="4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 w:rsidRPr="009C3C96">
        <w:rPr>
          <w:lang w:val="en-CA"/>
        </w:rPr>
        <w:t>k</w:t>
      </w:r>
      <w:r w:rsidRPr="009C3C96">
        <w:rPr>
          <w:lang w:val="en-CA"/>
        </w:rPr>
        <w:t>p</w:t>
      </w:r>
      <w:proofErr w:type="spellEnd"/>
      <w:r w:rsidRPr="009C3C96">
        <w:rPr>
          <w:lang w:val="en-CA"/>
        </w:rPr>
        <w:t xml:space="preserve"> =</w:t>
      </w:r>
      <w:r w:rsidRPr="009C3C96">
        <w:rPr>
          <w:lang w:val="en-CA"/>
        </w:rPr>
        <w:t xml:space="preserve"> </w:t>
      </w:r>
      <w:r w:rsidRPr="009C3C96">
        <w:rPr>
          <w:lang w:val="en-CA"/>
        </w:rPr>
        <w:t>400</w:t>
      </w:r>
      <w:r w:rsidRPr="009C3C96">
        <w:rPr>
          <w:lang w:val="en-CA"/>
        </w:rPr>
        <w:t xml:space="preserve">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38</w:t>
      </w:r>
    </w:p>
    <w:p w14:paraId="10524193" w14:textId="77777777" w:rsidR="004B51CC" w:rsidRDefault="004B51CC" w:rsidP="004B51CC">
      <w:pPr>
        <w:pStyle w:val="ListParagraph"/>
        <w:rPr>
          <w:lang w:val="en-CA"/>
        </w:rPr>
      </w:pPr>
    </w:p>
    <w:p w14:paraId="55B19C1C" w14:textId="63F35B2D" w:rsidR="004B51CC" w:rsidRDefault="004B51CC" w:rsidP="004B51CC">
      <w:pPr>
        <w:pStyle w:val="ListParagraph"/>
        <w:numPr>
          <w:ilvl w:val="0"/>
          <w:numId w:val="4"/>
        </w:numPr>
        <w:rPr>
          <w:lang w:val="en-CA"/>
        </w:rPr>
      </w:pPr>
      <w:r w:rsidRPr="004B51CC">
        <w:rPr>
          <w:lang w:val="en-CA"/>
        </w:rPr>
        <w:t>By introducing the mass matrix</w:t>
      </w:r>
      <w:r w:rsidRPr="004B51CC">
        <w:rPr>
          <w:lang w:val="en-CA"/>
        </w:rPr>
        <w:t>, A</w:t>
      </w:r>
      <w:r w:rsidRPr="004B51CC">
        <w:rPr>
          <w:lang w:val="en-CA"/>
        </w:rPr>
        <w:t>(q) into the control law, we linearize the system dynamics and compensate for the inertial effects of the robot. This allows each joint to behave as if it were a unit-mass system</w:t>
      </w:r>
      <w:r>
        <w:rPr>
          <w:lang w:val="en-CA"/>
        </w:rPr>
        <w:t>. It decouples the system, reducing the influence of the inertia from other joints. A</w:t>
      </w:r>
      <w:r w:rsidRPr="004B51CC">
        <w:rPr>
          <w:lang w:val="en-CA"/>
        </w:rPr>
        <w:t xml:space="preserve"> smaller </w:t>
      </w:r>
      <w:proofErr w:type="spellStart"/>
      <w:r w:rsidRPr="004B51CC">
        <w:rPr>
          <w:lang w:val="en-CA"/>
        </w:rPr>
        <w:t>kv</w:t>
      </w:r>
      <w:proofErr w:type="spellEnd"/>
      <w:r w:rsidRPr="004B51CC">
        <w:rPr>
          <w:lang w:val="en-CA"/>
        </w:rPr>
        <w:t xml:space="preserve"> </w:t>
      </w:r>
      <w:r>
        <w:rPr>
          <w:lang w:val="en-CA"/>
        </w:rPr>
        <w:t xml:space="preserve">is therefore required </w:t>
      </w:r>
      <w:r w:rsidRPr="004B51CC">
        <w:rPr>
          <w:lang w:val="en-CA"/>
        </w:rPr>
        <w:t xml:space="preserve">to achieve critical damping in Joint 1. Moreover, the improved dynamic modeling leads to greater overall stability, </w:t>
      </w:r>
      <w:r w:rsidRPr="004B51CC">
        <w:rPr>
          <w:lang w:val="en-CA"/>
        </w:rPr>
        <w:t>especially for</w:t>
      </w:r>
      <w:r w:rsidRPr="004B51CC">
        <w:rPr>
          <w:lang w:val="en-CA"/>
        </w:rPr>
        <w:t xml:space="preserve"> Joint 3 </w:t>
      </w:r>
      <w:r w:rsidRPr="004B51CC">
        <w:rPr>
          <w:lang w:val="en-CA"/>
        </w:rPr>
        <w:t>which becomes much more stable</w:t>
      </w:r>
      <w:r w:rsidRPr="004B51CC">
        <w:rPr>
          <w:lang w:val="en-CA"/>
        </w:rPr>
        <w:t xml:space="preserve">. </w:t>
      </w:r>
      <w:r w:rsidRPr="004B51CC">
        <w:rPr>
          <w:lang w:val="en-CA"/>
        </w:rPr>
        <w:t>Incorporating</w:t>
      </w:r>
      <w:r w:rsidRPr="004B51CC">
        <w:rPr>
          <w:lang w:val="en-CA"/>
        </w:rPr>
        <w:t xml:space="preserve"> </w:t>
      </w:r>
      <w:r w:rsidRPr="004B51CC">
        <w:rPr>
          <w:lang w:val="en-CA"/>
        </w:rPr>
        <w:t>A</w:t>
      </w:r>
      <w:r w:rsidRPr="004B51CC">
        <w:rPr>
          <w:lang w:val="en-CA"/>
        </w:rPr>
        <w:t>(q) results in a better approximation of the true system behavior</w:t>
      </w:r>
      <w:r>
        <w:rPr>
          <w:lang w:val="en-CA"/>
        </w:rPr>
        <w:t xml:space="preserve">. </w:t>
      </w:r>
      <w:r w:rsidRPr="004B51CC">
        <w:rPr>
          <w:lang w:val="en-CA"/>
        </w:rPr>
        <w:t xml:space="preserve">However, the controller does not account for Coriolis and </w:t>
      </w:r>
      <w:r>
        <w:rPr>
          <w:lang w:val="en-CA"/>
        </w:rPr>
        <w:t>C</w:t>
      </w:r>
      <w:r w:rsidRPr="004B51CC">
        <w:rPr>
          <w:lang w:val="en-CA"/>
        </w:rPr>
        <w:t>entrifugal effects</w:t>
      </w:r>
      <w:r>
        <w:rPr>
          <w:lang w:val="en-CA"/>
        </w:rPr>
        <w:t xml:space="preserve">, causing joint 4 to oscillate. </w:t>
      </w:r>
    </w:p>
    <w:p w14:paraId="67B12FAD" w14:textId="77777777" w:rsidR="009B782C" w:rsidRPr="009B782C" w:rsidRDefault="009B782C" w:rsidP="009B782C">
      <w:pPr>
        <w:pStyle w:val="ListParagraph"/>
        <w:rPr>
          <w:lang w:val="en-CA"/>
        </w:rPr>
      </w:pPr>
    </w:p>
    <w:p w14:paraId="2B362AA9" w14:textId="57056040" w:rsidR="004B51CC" w:rsidRDefault="009B782C" w:rsidP="009B782C">
      <w:pPr>
        <w:ind w:left="720"/>
        <w:rPr>
          <w:lang w:val="en-CA"/>
        </w:rPr>
      </w:pPr>
      <w:r>
        <w:rPr>
          <w:lang w:val="en-CA"/>
        </w:rPr>
        <w:t xml:space="preserve">Figure </w:t>
      </w:r>
      <w:r>
        <w:rPr>
          <w:lang w:val="en-CA"/>
        </w:rPr>
        <w:t>3</w:t>
      </w:r>
      <w:r>
        <w:rPr>
          <w:lang w:val="en-CA"/>
        </w:rPr>
        <w:t xml:space="preserve"> shows the joint trajectory for joint 1, 3, and 4 using the control law from Q</w:t>
      </w:r>
      <w:r>
        <w:rPr>
          <w:lang w:val="en-CA"/>
        </w:rPr>
        <w:t>3</w:t>
      </w:r>
      <w:r>
        <w:rPr>
          <w:lang w:val="en-CA"/>
        </w:rPr>
        <w:t xml:space="preserve">. </w:t>
      </w:r>
    </w:p>
    <w:p w14:paraId="3579C9F9" w14:textId="77777777" w:rsidR="009B782C" w:rsidRPr="004B51CC" w:rsidRDefault="009B782C" w:rsidP="009B782C">
      <w:pPr>
        <w:ind w:left="720"/>
        <w:rPr>
          <w:lang w:val="en-CA"/>
        </w:rPr>
      </w:pPr>
    </w:p>
    <w:p w14:paraId="4E37D281" w14:textId="40DF13C2" w:rsidR="0017043A" w:rsidRDefault="0017043A" w:rsidP="0017043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905E1C7" wp14:editId="3FFDE00C">
            <wp:extent cx="5943600" cy="3566160"/>
            <wp:effectExtent l="0" t="0" r="0" b="2540"/>
            <wp:docPr id="703554109" name="Picture 5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4109" name="Picture 5" descr="A graph of a line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8178" w14:textId="5E4D63A9" w:rsidR="0017043A" w:rsidRDefault="0017043A" w:rsidP="0017043A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>
        <w:rPr>
          <w:lang w:val="en-CA"/>
        </w:rPr>
        <w:t>3</w:t>
      </w:r>
      <w:r>
        <w:rPr>
          <w:lang w:val="en-CA"/>
        </w:rPr>
        <w:t>: Q</w:t>
      </w:r>
      <w:r>
        <w:rPr>
          <w:lang w:val="en-CA"/>
        </w:rPr>
        <w:t>3</w:t>
      </w:r>
      <w:r>
        <w:rPr>
          <w:lang w:val="en-CA"/>
        </w:rPr>
        <w:t xml:space="preserve"> Control Law Joint Trajectory for Joint 1, 3, and 4</w:t>
      </w:r>
    </w:p>
    <w:p w14:paraId="10EA121F" w14:textId="77777777" w:rsidR="009C3C96" w:rsidRPr="0017043A" w:rsidRDefault="009C3C96" w:rsidP="0017043A">
      <w:pPr>
        <w:rPr>
          <w:lang w:val="en-CA"/>
        </w:rPr>
      </w:pPr>
    </w:p>
    <w:p w14:paraId="0479D34D" w14:textId="77777777" w:rsidR="009C3C96" w:rsidRPr="009C3C96" w:rsidRDefault="009C3C96" w:rsidP="009C3C96">
      <w:pPr>
        <w:pStyle w:val="ListParagraph"/>
        <w:rPr>
          <w:lang w:val="en-CA"/>
        </w:rPr>
      </w:pPr>
    </w:p>
    <w:p w14:paraId="42D2149D" w14:textId="77777777" w:rsidR="0017043A" w:rsidRDefault="0017043A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6B004592" w14:textId="6CB3A51C" w:rsidR="009C3C96" w:rsidRPr="009C3C96" w:rsidRDefault="009C3C96" w:rsidP="009C3C96">
      <w:pPr>
        <w:rPr>
          <w:b/>
          <w:bCs/>
          <w:lang w:val="en-CA"/>
        </w:rPr>
      </w:pPr>
      <w:r w:rsidRPr="009C3C96">
        <w:rPr>
          <w:b/>
          <w:bCs/>
          <w:lang w:val="en-CA"/>
        </w:rPr>
        <w:lastRenderedPageBreak/>
        <w:t>Question 4:</w:t>
      </w:r>
    </w:p>
    <w:p w14:paraId="6C1BB495" w14:textId="77777777" w:rsidR="0017043A" w:rsidRDefault="009C3C96" w:rsidP="0017043A">
      <w:pPr>
        <w:pStyle w:val="ListParagraph"/>
        <w:numPr>
          <w:ilvl w:val="0"/>
          <w:numId w:val="5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 w:rsidRPr="009C3C96">
        <w:rPr>
          <w:lang w:val="en-CA"/>
        </w:rPr>
        <w:t>kp</w:t>
      </w:r>
      <w:proofErr w:type="spellEnd"/>
      <w:r w:rsidRPr="009C3C96">
        <w:rPr>
          <w:lang w:val="en-CA"/>
        </w:rPr>
        <w:t xml:space="preserve"> = 400,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38</w:t>
      </w:r>
    </w:p>
    <w:p w14:paraId="52E6B66C" w14:textId="77777777" w:rsidR="0017043A" w:rsidRDefault="0017043A" w:rsidP="0017043A">
      <w:pPr>
        <w:pStyle w:val="ListParagraph"/>
        <w:rPr>
          <w:lang w:val="en-CA"/>
        </w:rPr>
      </w:pPr>
    </w:p>
    <w:p w14:paraId="61DAFC78" w14:textId="77777777" w:rsidR="004B51CC" w:rsidRDefault="009C3C96" w:rsidP="0017043A">
      <w:pPr>
        <w:pStyle w:val="ListParagraph"/>
        <w:numPr>
          <w:ilvl w:val="0"/>
          <w:numId w:val="5"/>
        </w:numPr>
        <w:rPr>
          <w:lang w:val="en-CA"/>
        </w:rPr>
      </w:pPr>
      <w:r w:rsidRPr="0017043A">
        <w:rPr>
          <w:lang w:val="en-CA"/>
        </w:rPr>
        <w:t>A full dynamic model is now used in the controller</w:t>
      </w:r>
      <w:r w:rsidR="004B51CC">
        <w:rPr>
          <w:lang w:val="en-CA"/>
        </w:rPr>
        <w:t xml:space="preserve"> including the inertia, </w:t>
      </w:r>
      <w:proofErr w:type="gramStart"/>
      <w:r w:rsidR="004B51CC">
        <w:rPr>
          <w:lang w:val="en-CA"/>
        </w:rPr>
        <w:t>Coriolis</w:t>
      </w:r>
      <w:proofErr w:type="gramEnd"/>
      <w:r w:rsidR="004B51CC">
        <w:rPr>
          <w:lang w:val="en-CA"/>
        </w:rPr>
        <w:t xml:space="preserve"> and gravity term</w:t>
      </w:r>
      <w:r w:rsidRPr="0017043A">
        <w:rPr>
          <w:lang w:val="en-CA"/>
        </w:rPr>
        <w:t>. Since the controller perfectly matches the model, the motion of all joints is well-tracked with minimal overshoot.</w:t>
      </w:r>
      <w:r w:rsidR="004B51CC">
        <w:rPr>
          <w:lang w:val="en-CA"/>
        </w:rPr>
        <w:t xml:space="preserve"> </w:t>
      </w:r>
    </w:p>
    <w:p w14:paraId="4646597D" w14:textId="77777777" w:rsidR="004B51CC" w:rsidRDefault="004B51CC" w:rsidP="004B51CC">
      <w:pPr>
        <w:ind w:firstLine="720"/>
        <w:rPr>
          <w:lang w:val="en-CA"/>
        </w:rPr>
      </w:pPr>
    </w:p>
    <w:p w14:paraId="04337D35" w14:textId="6214E4A0" w:rsidR="009C3C96" w:rsidRPr="004B51CC" w:rsidRDefault="004B51CC" w:rsidP="004B51CC">
      <w:pPr>
        <w:ind w:left="720"/>
        <w:rPr>
          <w:lang w:val="en-CA"/>
        </w:rPr>
      </w:pPr>
      <w:r w:rsidRPr="004B51CC">
        <w:rPr>
          <w:lang w:val="en-CA"/>
        </w:rPr>
        <w:t>The difference is especially noticeable for Joint 4 when comparing this controller to that in Q3. This is because Joint 4</w:t>
      </w:r>
      <w:r>
        <w:rPr>
          <w:lang w:val="en-CA"/>
        </w:rPr>
        <w:t>,</w:t>
      </w:r>
      <w:r w:rsidRPr="004B51CC">
        <w:rPr>
          <w:lang w:val="en-CA"/>
        </w:rPr>
        <w:t xml:space="preserve"> </w:t>
      </w:r>
      <w:r w:rsidRPr="004B51CC">
        <w:rPr>
          <w:lang w:val="en-CA"/>
        </w:rPr>
        <w:t>under the given configuration</w:t>
      </w:r>
      <w:r>
        <w:rPr>
          <w:lang w:val="en-CA"/>
        </w:rPr>
        <w:t xml:space="preserve">, </w:t>
      </w:r>
      <w:r w:rsidRPr="004B51CC">
        <w:rPr>
          <w:lang w:val="en-CA"/>
        </w:rPr>
        <w:t>experiences stronger velocity-induced torques resulting from the motion of Joint 1 due to dynamic coupling.</w:t>
      </w:r>
    </w:p>
    <w:p w14:paraId="30766BCC" w14:textId="77777777" w:rsidR="009C3C96" w:rsidRDefault="009C3C96" w:rsidP="009C3C96">
      <w:pPr>
        <w:rPr>
          <w:lang w:val="en-CA"/>
        </w:rPr>
      </w:pPr>
    </w:p>
    <w:p w14:paraId="59189A61" w14:textId="3674BE00" w:rsidR="0017043A" w:rsidRPr="009C3C96" w:rsidRDefault="0017043A" w:rsidP="0017043A">
      <w:pPr>
        <w:ind w:left="720"/>
        <w:rPr>
          <w:lang w:val="en-CA"/>
        </w:rPr>
      </w:pPr>
      <w:r>
        <w:rPr>
          <w:lang w:val="en-CA"/>
        </w:rPr>
        <w:t xml:space="preserve">Figure </w:t>
      </w:r>
      <w:r w:rsidR="009C4424">
        <w:rPr>
          <w:lang w:val="en-CA"/>
        </w:rPr>
        <w:t>4</w:t>
      </w:r>
      <w:r>
        <w:rPr>
          <w:lang w:val="en-CA"/>
        </w:rPr>
        <w:t xml:space="preserve"> shows the joint trajectory for joint 1, 3, and 4 using the control law from </w:t>
      </w:r>
      <w:r w:rsidR="006923C0">
        <w:rPr>
          <w:lang w:val="en-CA"/>
        </w:rPr>
        <w:t>Q</w:t>
      </w:r>
      <w:r>
        <w:rPr>
          <w:lang w:val="en-CA"/>
        </w:rPr>
        <w:t>4</w:t>
      </w:r>
      <w:r>
        <w:rPr>
          <w:lang w:val="en-CA"/>
        </w:rPr>
        <w:t xml:space="preserve">. </w:t>
      </w:r>
    </w:p>
    <w:p w14:paraId="1FE755FB" w14:textId="02507920" w:rsidR="0017043A" w:rsidRDefault="009C4424" w:rsidP="0017043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4437E4A" wp14:editId="633FF48A">
            <wp:extent cx="5943600" cy="3566160"/>
            <wp:effectExtent l="0" t="0" r="0" b="2540"/>
            <wp:docPr id="461965519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5519" name="Picture 6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3064" w14:textId="74B33CB2" w:rsidR="0017043A" w:rsidRDefault="0017043A" w:rsidP="0017043A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 w:rsidR="009C4424">
        <w:rPr>
          <w:lang w:val="en-CA"/>
        </w:rPr>
        <w:t>4</w:t>
      </w:r>
      <w:r>
        <w:rPr>
          <w:lang w:val="en-CA"/>
        </w:rPr>
        <w:t>: Q</w:t>
      </w:r>
      <w:r>
        <w:rPr>
          <w:lang w:val="en-CA"/>
        </w:rPr>
        <w:t>4</w:t>
      </w:r>
      <w:r>
        <w:rPr>
          <w:lang w:val="en-CA"/>
        </w:rPr>
        <w:t xml:space="preserve"> Control Law Joint Trajectory for Joint 1, 3, and 4</w:t>
      </w:r>
    </w:p>
    <w:p w14:paraId="79695617" w14:textId="77777777" w:rsidR="0017043A" w:rsidRDefault="0017043A" w:rsidP="009C3C96">
      <w:pPr>
        <w:rPr>
          <w:lang w:val="en-CA"/>
        </w:rPr>
      </w:pPr>
    </w:p>
    <w:p w14:paraId="663725D7" w14:textId="77777777" w:rsidR="0017043A" w:rsidRDefault="0017043A">
      <w:pPr>
        <w:rPr>
          <w:lang w:val="en-CA"/>
        </w:rPr>
      </w:pPr>
      <w:r>
        <w:rPr>
          <w:lang w:val="en-CA"/>
        </w:rPr>
        <w:br w:type="page"/>
      </w:r>
    </w:p>
    <w:p w14:paraId="5EBE982E" w14:textId="5AA77B6F" w:rsidR="009C3C96" w:rsidRPr="009C4424" w:rsidRDefault="009C3C96" w:rsidP="009C3C96">
      <w:pPr>
        <w:rPr>
          <w:b/>
          <w:bCs/>
          <w:lang w:val="en-CA"/>
        </w:rPr>
      </w:pPr>
      <w:r w:rsidRPr="009C4424">
        <w:rPr>
          <w:b/>
          <w:bCs/>
          <w:lang w:val="en-CA"/>
        </w:rPr>
        <w:lastRenderedPageBreak/>
        <w:t>Question 5:</w:t>
      </w:r>
    </w:p>
    <w:p w14:paraId="4E6FD370" w14:textId="77777777" w:rsidR="009C3C96" w:rsidRPr="009C3C96" w:rsidRDefault="009C3C96" w:rsidP="009C3C96">
      <w:pPr>
        <w:pStyle w:val="ListParagraph"/>
        <w:numPr>
          <w:ilvl w:val="0"/>
          <w:numId w:val="6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 w:rsidRPr="009C3C96">
        <w:rPr>
          <w:lang w:val="en-CA"/>
        </w:rPr>
        <w:t>kp</w:t>
      </w:r>
      <w:proofErr w:type="spellEnd"/>
      <w:r w:rsidRPr="009C3C96">
        <w:rPr>
          <w:lang w:val="en-CA"/>
        </w:rPr>
        <w:t xml:space="preserve"> = 400,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38</w:t>
      </w:r>
    </w:p>
    <w:p w14:paraId="330F446F" w14:textId="77777777" w:rsidR="009C3C96" w:rsidRPr="009C3C96" w:rsidRDefault="009C3C96" w:rsidP="009C3C96">
      <w:pPr>
        <w:ind w:left="360"/>
        <w:rPr>
          <w:lang w:val="en-CA"/>
        </w:rPr>
      </w:pPr>
    </w:p>
    <w:p w14:paraId="3B628AB3" w14:textId="18177DC1" w:rsidR="009C3C96" w:rsidRPr="0017043A" w:rsidRDefault="009C3C96" w:rsidP="009C3C96">
      <w:pPr>
        <w:pStyle w:val="ListParagraph"/>
        <w:numPr>
          <w:ilvl w:val="0"/>
          <w:numId w:val="6"/>
        </w:numPr>
        <w:rPr>
          <w:lang w:val="en-CA"/>
        </w:rPr>
      </w:pPr>
      <w:r>
        <w:t xml:space="preserve">The model </w:t>
      </w:r>
      <w:r w:rsidR="004B51CC">
        <w:t xml:space="preserve">controller </w:t>
      </w:r>
      <w:r>
        <w:t>is not updated to reflect the increased mass in Link 7, so the estimated dynamics (inertia, Coriolis, and gravity terms) are no longer accurate. This mismatch introduces instabilities.</w:t>
      </w:r>
      <w:r w:rsidR="004B51CC">
        <w:t xml:space="preserve"> Trajectory of joint 3 and 4 are no longer kept smooth and Joint 4 had a large steady state error. </w:t>
      </w:r>
    </w:p>
    <w:p w14:paraId="45D11E63" w14:textId="77777777" w:rsidR="0017043A" w:rsidRDefault="0017043A" w:rsidP="0017043A">
      <w:pPr>
        <w:rPr>
          <w:lang w:val="en-CA"/>
        </w:rPr>
      </w:pPr>
    </w:p>
    <w:p w14:paraId="075A0979" w14:textId="08F1E451" w:rsidR="0017043A" w:rsidRPr="009C3C96" w:rsidRDefault="0017043A" w:rsidP="0017043A">
      <w:pPr>
        <w:ind w:left="720"/>
        <w:rPr>
          <w:lang w:val="en-CA"/>
        </w:rPr>
      </w:pPr>
      <w:r>
        <w:rPr>
          <w:lang w:val="en-CA"/>
        </w:rPr>
        <w:t xml:space="preserve">Figure </w:t>
      </w:r>
      <w:r w:rsidR="009C4424">
        <w:rPr>
          <w:lang w:val="en-CA"/>
        </w:rPr>
        <w:t>5</w:t>
      </w:r>
      <w:r>
        <w:rPr>
          <w:lang w:val="en-CA"/>
        </w:rPr>
        <w:t xml:space="preserve"> shows the joint trajectory for joint 1, 3, and 4 using the control law from </w:t>
      </w:r>
      <w:r w:rsidR="006923C0">
        <w:rPr>
          <w:lang w:val="en-CA"/>
        </w:rPr>
        <w:t>Q</w:t>
      </w:r>
      <w:r w:rsidR="009C4424">
        <w:rPr>
          <w:lang w:val="en-CA"/>
        </w:rPr>
        <w:t>5</w:t>
      </w:r>
      <w:r>
        <w:rPr>
          <w:lang w:val="en-CA"/>
        </w:rPr>
        <w:t xml:space="preserve">. </w:t>
      </w:r>
    </w:p>
    <w:p w14:paraId="242A10D8" w14:textId="7433924F" w:rsidR="0017043A" w:rsidRDefault="00BC242A" w:rsidP="0017043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980D296" wp14:editId="61AE96D9">
            <wp:extent cx="5943600" cy="3566160"/>
            <wp:effectExtent l="0" t="0" r="0" b="2540"/>
            <wp:docPr id="747932917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2917" name="Picture 12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68C" w14:textId="34991BC1" w:rsidR="0017043A" w:rsidRDefault="0017043A" w:rsidP="0017043A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 w:rsidR="009C4424">
        <w:rPr>
          <w:lang w:val="en-CA"/>
        </w:rPr>
        <w:t>5</w:t>
      </w:r>
      <w:r>
        <w:rPr>
          <w:lang w:val="en-CA"/>
        </w:rPr>
        <w:t>: Q</w:t>
      </w:r>
      <w:r w:rsidR="009C4424">
        <w:rPr>
          <w:lang w:val="en-CA"/>
        </w:rPr>
        <w:t>5</w:t>
      </w:r>
      <w:r>
        <w:rPr>
          <w:lang w:val="en-CA"/>
        </w:rPr>
        <w:t xml:space="preserve"> Control Law Joint Trajectory for Joint 1, 3, and 4</w:t>
      </w:r>
    </w:p>
    <w:p w14:paraId="750CCE7A" w14:textId="77777777" w:rsidR="0017043A" w:rsidRPr="0017043A" w:rsidRDefault="0017043A" w:rsidP="0017043A">
      <w:pPr>
        <w:ind w:left="720"/>
        <w:rPr>
          <w:lang w:val="en-CA"/>
        </w:rPr>
      </w:pPr>
    </w:p>
    <w:p w14:paraId="686297D5" w14:textId="77777777" w:rsidR="009C3C96" w:rsidRPr="009C3C96" w:rsidRDefault="009C3C96" w:rsidP="009C3C96">
      <w:pPr>
        <w:pStyle w:val="ListParagraph"/>
        <w:rPr>
          <w:lang w:val="en-CA"/>
        </w:rPr>
      </w:pPr>
    </w:p>
    <w:p w14:paraId="634EA1F1" w14:textId="77777777" w:rsidR="0017043A" w:rsidRDefault="0017043A">
      <w:pPr>
        <w:rPr>
          <w:lang w:val="en-CA"/>
        </w:rPr>
      </w:pPr>
      <w:r>
        <w:rPr>
          <w:lang w:val="en-CA"/>
        </w:rPr>
        <w:br w:type="page"/>
      </w:r>
    </w:p>
    <w:p w14:paraId="78B59002" w14:textId="7CA50F73" w:rsidR="009C3C96" w:rsidRPr="00BC242A" w:rsidRDefault="009C3C96" w:rsidP="009C3C96">
      <w:pPr>
        <w:rPr>
          <w:b/>
          <w:bCs/>
          <w:lang w:val="en-CA"/>
        </w:rPr>
      </w:pPr>
      <w:r w:rsidRPr="00BC242A">
        <w:rPr>
          <w:b/>
          <w:bCs/>
          <w:lang w:val="en-CA"/>
        </w:rPr>
        <w:lastRenderedPageBreak/>
        <w:t>Question 6:</w:t>
      </w:r>
    </w:p>
    <w:p w14:paraId="49CA8410" w14:textId="77777777" w:rsidR="009C3C96" w:rsidRDefault="009C3C96" w:rsidP="009C3C96">
      <w:pPr>
        <w:pStyle w:val="ListParagraph"/>
        <w:numPr>
          <w:ilvl w:val="0"/>
          <w:numId w:val="7"/>
        </w:numPr>
        <w:rPr>
          <w:lang w:val="en-CA"/>
        </w:rPr>
      </w:pPr>
      <w:r w:rsidRPr="009C3C96">
        <w:rPr>
          <w:lang w:val="en-CA"/>
        </w:rPr>
        <w:t xml:space="preserve">Gains: </w:t>
      </w:r>
      <w:proofErr w:type="spellStart"/>
      <w:r w:rsidRPr="009C3C96">
        <w:rPr>
          <w:lang w:val="en-CA"/>
        </w:rPr>
        <w:t>kp</w:t>
      </w:r>
      <w:proofErr w:type="spellEnd"/>
      <w:r w:rsidRPr="009C3C96">
        <w:rPr>
          <w:lang w:val="en-CA"/>
        </w:rPr>
        <w:t xml:space="preserve"> = 400, </w:t>
      </w:r>
      <w:proofErr w:type="spellStart"/>
      <w:r w:rsidRPr="009C3C96">
        <w:rPr>
          <w:lang w:val="en-CA"/>
        </w:rPr>
        <w:t>kv</w:t>
      </w:r>
      <w:proofErr w:type="spellEnd"/>
      <w:r w:rsidRPr="009C3C96">
        <w:rPr>
          <w:lang w:val="en-CA"/>
        </w:rPr>
        <w:t xml:space="preserve"> = 38</w:t>
      </w:r>
    </w:p>
    <w:p w14:paraId="3C809AEE" w14:textId="77777777" w:rsidR="009C3C96" w:rsidRDefault="009C3C96" w:rsidP="009C3C96">
      <w:pPr>
        <w:pStyle w:val="ListParagraph"/>
        <w:rPr>
          <w:lang w:val="en-CA"/>
        </w:rPr>
      </w:pPr>
    </w:p>
    <w:p w14:paraId="1E709A1B" w14:textId="1A0D641E" w:rsidR="004B51CC" w:rsidRPr="004B51CC" w:rsidRDefault="004B51CC" w:rsidP="004B51CC">
      <w:pPr>
        <w:pStyle w:val="ListParagraph"/>
        <w:numPr>
          <w:ilvl w:val="0"/>
          <w:numId w:val="7"/>
        </w:numPr>
        <w:rPr>
          <w:lang w:val="en-CA"/>
        </w:rPr>
      </w:pPr>
      <w:r w:rsidRPr="004B51CC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To accurately control the robot with the added payload, the controller must account for the extra mass at link 7. </w:t>
      </w:r>
      <w:r w:rsidR="00BC242A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>Th</w:t>
      </w:r>
      <w:r w:rsidR="004072D1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>e</w:t>
      </w:r>
      <w:r w:rsidR="00BC242A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 </w:t>
      </w:r>
      <w:r w:rsidRPr="004B51CC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>control law</w:t>
      </w:r>
      <w:r w:rsidR="00BC242A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 is updated with the augmented terms.</w:t>
      </w:r>
    </w:p>
    <w:p w14:paraId="3918A436" w14:textId="0908285E" w:rsidR="004B51CC" w:rsidRPr="004B51CC" w:rsidRDefault="004B51CC" w:rsidP="004B51CC">
      <w:pPr>
        <w:spacing w:before="100" w:beforeAutospacing="1" w:after="100" w:afterAutospacing="1"/>
        <w:ind w:left="360" w:firstLine="360"/>
        <w:rPr>
          <w:rFonts w:ascii="Times New Roman" w:eastAsia="Times New Roman" w:hAnsi="Times New Roman" w:cs="Times New Roman"/>
          <w:kern w:val="0"/>
          <w:lang w:val="en-CA"/>
          <w14:ligatures w14:val="none"/>
        </w:rPr>
      </w:pPr>
      <w:r w:rsidRPr="004B51CC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The augmented mass matrix and gravity vector are given </w:t>
      </w:r>
      <w:r w:rsidR="004072D1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as following </w:t>
      </w:r>
      <w:r w:rsidR="00BC242A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 xml:space="preserve">with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J</m:t>
            </m:r>
          </m:e>
          <m:sub>
            <m:r>
              <w:rPr>
                <w:rFonts w:ascii="Cambria Math" w:hAnsi="Cambria Math"/>
                <w:lang w:val="en-CA"/>
              </w:rPr>
              <m:t xml:space="preserve">v </m:t>
            </m:r>
          </m:sub>
          <m:sup>
            <m:r>
              <w:rPr>
                <w:rFonts w:ascii="Cambria Math" w:hAnsi="Cambria Math"/>
                <w:lang w:val="en-CA"/>
              </w:rPr>
              <m:t>T</m:t>
            </m:r>
          </m:sup>
        </m:sSubSup>
      </m:oMath>
      <w:r w:rsidR="00BC242A">
        <w:rPr>
          <w:rFonts w:ascii="Times New Roman" w:eastAsia="Times New Roman" w:hAnsi="Times New Roman" w:cs="Times New Roman"/>
          <w:lang w:val="en-CA"/>
        </w:rPr>
        <w:t xml:space="preserve"> of link 7</w:t>
      </w:r>
      <w:r w:rsidRPr="004B51CC">
        <w:rPr>
          <w:rFonts w:ascii="Times New Roman" w:eastAsia="Times New Roman" w:hAnsi="Times New Roman" w:cs="Times New Roman"/>
          <w:kern w:val="0"/>
          <w:lang w:val="en-CA"/>
          <w14:ligatures w14:val="none"/>
        </w:rPr>
        <w:t>:</w:t>
      </w:r>
    </w:p>
    <w:p w14:paraId="6D5A3E41" w14:textId="5C43B2B7" w:rsidR="004B51CC" w:rsidRPr="004B51CC" w:rsidRDefault="004B51CC" w:rsidP="009C3C96">
      <w:pPr>
        <w:pStyle w:val="ListParagraph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aug</m:t>
              </m:r>
            </m:sub>
          </m:sSub>
          <m:r>
            <w:rPr>
              <w:rFonts w:ascii="Cambria Math" w:hAnsi="Cambria Math"/>
              <w:lang w:val="en-CA"/>
            </w:rPr>
            <m:t>(q)=A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q</m:t>
              </m:r>
            </m:e>
          </m:d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</m:t>
              </m:r>
            </m:e>
            <m:sub>
              <m:r>
                <w:rPr>
                  <w:rFonts w:ascii="Cambria Math" w:hAnsi="Cambria Math"/>
                  <w:lang w:val="en-CA"/>
                </w:rPr>
                <m:t>paylaod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J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v </m:t>
              </m:r>
            </m:sub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q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J</m:t>
              </m:r>
            </m:e>
            <m:sub>
              <m:r>
                <w:rPr>
                  <w:rFonts w:ascii="Cambria Math" w:hAnsi="Cambria Math"/>
                  <w:lang w:val="en-CA"/>
                </w:rPr>
                <m:t>v</m:t>
              </m:r>
            </m:sub>
          </m:sSub>
          <m:r>
            <w:rPr>
              <w:rFonts w:ascii="Cambria Math" w:hAnsi="Cambria Math"/>
              <w:lang w:val="en-CA"/>
            </w:rPr>
            <m:t>(q)</m:t>
          </m:r>
        </m:oMath>
      </m:oMathPara>
    </w:p>
    <w:p w14:paraId="3DFA5CAA" w14:textId="77777777" w:rsidR="004B51CC" w:rsidRDefault="004B51CC" w:rsidP="009C3C96">
      <w:pPr>
        <w:pStyle w:val="ListParagraph"/>
        <w:rPr>
          <w:lang w:val="en-CA"/>
        </w:rPr>
      </w:pPr>
    </w:p>
    <w:p w14:paraId="441EC82B" w14:textId="451457FE" w:rsidR="004B51CC" w:rsidRPr="004072D1" w:rsidRDefault="004B51CC" w:rsidP="00BC242A">
      <w:pPr>
        <w:pStyle w:val="ListParagraph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aug</m:t>
              </m:r>
            </m:sub>
          </m:sSub>
          <m:r>
            <w:rPr>
              <w:rFonts w:ascii="Cambria Math" w:hAnsi="Cambria Math"/>
              <w:lang w:val="en-CA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q</m:t>
              </m:r>
            </m:e>
          </m:d>
          <m:r>
            <w:rPr>
              <w:rFonts w:ascii="Cambria Math" w:hAnsi="Cambria Math"/>
              <w:lang w:val="en-C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J</m:t>
              </m:r>
            </m:e>
            <m:sub>
              <m:r>
                <w:rPr>
                  <w:rFonts w:ascii="Cambria Math" w:hAnsi="Cambria Math"/>
                  <w:lang w:val="en-CA"/>
                </w:rPr>
                <m:t>v</m:t>
              </m:r>
            </m:sub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bSup>
          <m:r>
            <w:rPr>
              <w:rFonts w:ascii="Cambria Math" w:hAnsi="Cambria Math"/>
              <w:lang w:val="en-CA"/>
            </w:rPr>
            <m:t>(q)(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</m:t>
              </m:r>
            </m:e>
            <m:sub>
              <m:r>
                <w:rPr>
                  <w:rFonts w:ascii="Cambria Math" w:hAnsi="Cambria Math"/>
                  <w:lang w:val="en-CA"/>
                </w:rPr>
                <m:t>paylaod</m:t>
              </m:r>
            </m:sub>
          </m:sSub>
          <m:r>
            <w:rPr>
              <w:rFonts w:ascii="Cambria Math" w:hAnsi="Cambria Math"/>
              <w:lang w:val="en-CA"/>
            </w:rPr>
            <m:t>g)</m:t>
          </m:r>
        </m:oMath>
      </m:oMathPara>
    </w:p>
    <w:p w14:paraId="26604006" w14:textId="77777777" w:rsidR="004072D1" w:rsidRPr="00BC242A" w:rsidRDefault="004072D1" w:rsidP="00BC242A">
      <w:pPr>
        <w:pStyle w:val="ListParagraph"/>
        <w:rPr>
          <w:lang w:val="en-CA"/>
        </w:rPr>
      </w:pPr>
    </w:p>
    <w:p w14:paraId="21CE3A4D" w14:textId="69BEA534" w:rsidR="004B51CC" w:rsidRDefault="004B51CC" w:rsidP="004B51CC">
      <w:pPr>
        <w:pStyle w:val="ListParagraph"/>
      </w:pPr>
      <w:r>
        <w:t>The resulting control law becomes:</w:t>
      </w:r>
    </w:p>
    <w:p w14:paraId="697D13AC" w14:textId="77777777" w:rsidR="004B51CC" w:rsidRPr="004B51CC" w:rsidRDefault="004B51CC" w:rsidP="004B51CC">
      <w:pPr>
        <w:pStyle w:val="ListParagraph"/>
        <w:rPr>
          <w:lang w:val="en-CA"/>
        </w:rPr>
      </w:pPr>
    </w:p>
    <w:p w14:paraId="1FA62A35" w14:textId="249FF7C6" w:rsidR="004B51CC" w:rsidRPr="004B51CC" w:rsidRDefault="004B51CC" w:rsidP="009C3C96">
      <w:pPr>
        <w:pStyle w:val="ListParagraph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n-CA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hAnsi="Cambria Math"/>
                  <w:lang w:val="en-CA"/>
                </w:rPr>
                <m:t>aug</m:t>
              </m:r>
            </m:sub>
          </m:sSub>
          <m:r>
            <w:rPr>
              <w:rFonts w:ascii="Cambria Math" w:hAnsi="Cambria Math"/>
              <w:lang w:val="en-CA"/>
            </w:rPr>
            <m:t>(q)</m:t>
          </m:r>
        </m:oMath>
      </m:oMathPara>
    </w:p>
    <w:p w14:paraId="44B5E41B" w14:textId="77777777" w:rsidR="004B51CC" w:rsidRDefault="004B51CC" w:rsidP="009C3C96">
      <w:pPr>
        <w:pStyle w:val="ListParagraph"/>
        <w:rPr>
          <w:lang w:val="en-CA"/>
        </w:rPr>
      </w:pPr>
    </w:p>
    <w:p w14:paraId="35A26212" w14:textId="57C50CC5" w:rsidR="00BC242A" w:rsidRPr="00BC242A" w:rsidRDefault="00BC242A" w:rsidP="00BC242A">
      <w:pPr>
        <w:pStyle w:val="ListParagraph"/>
        <w:rPr>
          <w:lang w:val="en-CA"/>
        </w:rPr>
      </w:pPr>
      <w:r>
        <w:rPr>
          <w:lang w:val="en-CA"/>
        </w:rPr>
        <w:t>The</w:t>
      </w:r>
      <w:r w:rsidRPr="00BC242A">
        <w:rPr>
          <w:lang w:val="en-CA"/>
        </w:rPr>
        <w:t xml:space="preserve"> augmented mass matrix compensates for the inertia introduced by the payload. The augmented gravity term reduces steady-state error </w:t>
      </w:r>
      <w:r w:rsidR="004072D1">
        <w:rPr>
          <w:lang w:val="en-CA"/>
        </w:rPr>
        <w:t>to balance</w:t>
      </w:r>
      <w:r w:rsidRPr="00BC242A">
        <w:rPr>
          <w:lang w:val="en-CA"/>
        </w:rPr>
        <w:t xml:space="preserve"> the added weight, allowing the joints to settle at the desired configuration.</w:t>
      </w:r>
    </w:p>
    <w:p w14:paraId="3199257B" w14:textId="77777777" w:rsidR="00BC242A" w:rsidRPr="00BC242A" w:rsidRDefault="00BC242A" w:rsidP="00BC242A">
      <w:pPr>
        <w:pStyle w:val="ListParagraph"/>
        <w:rPr>
          <w:lang w:val="en-CA"/>
        </w:rPr>
      </w:pPr>
    </w:p>
    <w:p w14:paraId="344DBCF6" w14:textId="408A113E" w:rsidR="0017043A" w:rsidRDefault="00BC242A" w:rsidP="00BC242A">
      <w:pPr>
        <w:pStyle w:val="ListParagraph"/>
        <w:rPr>
          <w:lang w:val="en-CA"/>
        </w:rPr>
      </w:pPr>
      <w:r w:rsidRPr="00BC242A">
        <w:rPr>
          <w:lang w:val="en-CA"/>
        </w:rPr>
        <w:t>Although the controller performs better than</w:t>
      </w:r>
      <w:r w:rsidR="004072D1">
        <w:rPr>
          <w:lang w:val="en-CA"/>
        </w:rPr>
        <w:t xml:space="preserve"> it</w:t>
      </w:r>
      <w:r w:rsidRPr="00BC242A">
        <w:rPr>
          <w:lang w:val="en-CA"/>
        </w:rPr>
        <w:t xml:space="preserve"> in Q5, some residual instability remains. This is </w:t>
      </w:r>
      <w:r>
        <w:rPr>
          <w:lang w:val="en-CA"/>
        </w:rPr>
        <w:t>because</w:t>
      </w:r>
      <w:r w:rsidRPr="00BC242A">
        <w:rPr>
          <w:lang w:val="en-CA"/>
        </w:rPr>
        <w:t xml:space="preserve"> the Coriolis and centrifugal effects have not been updated to reflect the payload</w:t>
      </w:r>
      <w:r>
        <w:rPr>
          <w:lang w:val="en-CA"/>
        </w:rPr>
        <w:t>.</w:t>
      </w:r>
    </w:p>
    <w:p w14:paraId="7A86010F" w14:textId="77777777" w:rsidR="00BC242A" w:rsidRDefault="00BC242A" w:rsidP="00BC242A">
      <w:pPr>
        <w:pStyle w:val="ListParagraph"/>
        <w:rPr>
          <w:lang w:val="en-CA"/>
        </w:rPr>
      </w:pPr>
    </w:p>
    <w:p w14:paraId="4CD6FAB9" w14:textId="023653B5" w:rsidR="0017043A" w:rsidRPr="009C3C96" w:rsidRDefault="0017043A" w:rsidP="0017043A">
      <w:pPr>
        <w:ind w:left="720"/>
        <w:rPr>
          <w:lang w:val="en-CA"/>
        </w:rPr>
      </w:pPr>
      <w:r>
        <w:rPr>
          <w:lang w:val="en-CA"/>
        </w:rPr>
        <w:t xml:space="preserve">Figure </w:t>
      </w:r>
      <w:r w:rsidR="009028BD">
        <w:rPr>
          <w:lang w:val="en-CA"/>
        </w:rPr>
        <w:t>6</w:t>
      </w:r>
      <w:r>
        <w:rPr>
          <w:lang w:val="en-CA"/>
        </w:rPr>
        <w:t xml:space="preserve"> shows the joint trajectory for joint 1, 3, and 4 using the control law from </w:t>
      </w:r>
      <w:r w:rsidR="004072D1">
        <w:rPr>
          <w:lang w:val="en-CA"/>
        </w:rPr>
        <w:t>Q</w:t>
      </w:r>
      <w:r w:rsidR="009028BD">
        <w:rPr>
          <w:lang w:val="en-CA"/>
        </w:rPr>
        <w:t>6</w:t>
      </w:r>
      <w:r>
        <w:rPr>
          <w:lang w:val="en-CA"/>
        </w:rPr>
        <w:t xml:space="preserve">. </w:t>
      </w:r>
    </w:p>
    <w:p w14:paraId="6E5D6904" w14:textId="479011C0" w:rsidR="0017043A" w:rsidRDefault="00BC242A" w:rsidP="0017043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D05DF05" wp14:editId="765315F1">
            <wp:extent cx="5116749" cy="3070049"/>
            <wp:effectExtent l="0" t="0" r="1905" b="3810"/>
            <wp:docPr id="476340782" name="Picture 1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40782" name="Picture 11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48" cy="30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F7E" w14:textId="24F72F50" w:rsidR="009C3C96" w:rsidRPr="009C3C96" w:rsidRDefault="0017043A" w:rsidP="00BC242A">
      <w:pPr>
        <w:jc w:val="center"/>
        <w:rPr>
          <w:lang w:val="en-CA"/>
        </w:rPr>
      </w:pPr>
      <w:r>
        <w:rPr>
          <w:lang w:val="en-CA"/>
        </w:rPr>
        <w:t xml:space="preserve">Figure </w:t>
      </w:r>
      <w:r w:rsidR="009028BD">
        <w:rPr>
          <w:lang w:val="en-CA"/>
        </w:rPr>
        <w:t>6</w:t>
      </w:r>
      <w:r>
        <w:rPr>
          <w:lang w:val="en-CA"/>
        </w:rPr>
        <w:t>: Q</w:t>
      </w:r>
      <w:r w:rsidR="00BC242A">
        <w:rPr>
          <w:lang w:val="en-CA"/>
        </w:rPr>
        <w:t>6</w:t>
      </w:r>
      <w:r>
        <w:rPr>
          <w:lang w:val="en-CA"/>
        </w:rPr>
        <w:t xml:space="preserve"> Control Law Joint Trajectory for Joint 1, 3, and 4</w:t>
      </w:r>
    </w:p>
    <w:sectPr w:rsidR="009C3C96" w:rsidRPr="009C3C96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445F" w14:textId="77777777" w:rsidR="000B5625" w:rsidRDefault="000B5625" w:rsidP="0017043A">
      <w:r>
        <w:separator/>
      </w:r>
    </w:p>
  </w:endnote>
  <w:endnote w:type="continuationSeparator" w:id="0">
    <w:p w14:paraId="7E970227" w14:textId="77777777" w:rsidR="000B5625" w:rsidRDefault="000B5625" w:rsidP="0017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CE13" w14:textId="77777777" w:rsidR="000B5625" w:rsidRDefault="000B5625" w:rsidP="0017043A">
      <w:r>
        <w:separator/>
      </w:r>
    </w:p>
  </w:footnote>
  <w:footnote w:type="continuationSeparator" w:id="0">
    <w:p w14:paraId="22A2B6CD" w14:textId="77777777" w:rsidR="000B5625" w:rsidRDefault="000B5625" w:rsidP="00170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D5F8" w14:textId="490337D3" w:rsidR="0017043A" w:rsidRDefault="0017043A" w:rsidP="0017043A">
    <w:pPr>
      <w:jc w:val="center"/>
      <w:rPr>
        <w:lang w:val="en-CA"/>
      </w:rPr>
    </w:pPr>
    <w:r>
      <w:rPr>
        <w:lang w:val="en-CA"/>
      </w:rPr>
      <w:t>Experimental Robotics - CS225A</w:t>
    </w:r>
  </w:p>
  <w:p w14:paraId="4AF36708" w14:textId="77777777" w:rsidR="0017043A" w:rsidRDefault="0017043A" w:rsidP="0017043A">
    <w:pPr>
      <w:jc w:val="center"/>
      <w:rPr>
        <w:lang w:val="en-CA"/>
      </w:rPr>
    </w:pPr>
    <w:r>
      <w:rPr>
        <w:lang w:val="en-CA"/>
      </w:rPr>
      <w:t>HW1</w:t>
    </w:r>
  </w:p>
  <w:p w14:paraId="76C472DF" w14:textId="77777777" w:rsidR="0017043A" w:rsidRDefault="0017043A" w:rsidP="0017043A">
    <w:pPr>
      <w:jc w:val="center"/>
      <w:rPr>
        <w:lang w:val="en-CA"/>
      </w:rPr>
    </w:pPr>
    <w:r>
      <w:rPr>
        <w:lang w:val="en-CA"/>
      </w:rPr>
      <w:t>Yazhou Zhang</w:t>
    </w:r>
  </w:p>
  <w:p w14:paraId="3EEE0ABE" w14:textId="77777777" w:rsidR="0017043A" w:rsidRPr="0017043A" w:rsidRDefault="0017043A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B24"/>
    <w:multiLevelType w:val="hybridMultilevel"/>
    <w:tmpl w:val="CA4AF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4645"/>
    <w:multiLevelType w:val="hybridMultilevel"/>
    <w:tmpl w:val="4CEE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3A41"/>
    <w:multiLevelType w:val="hybridMultilevel"/>
    <w:tmpl w:val="DF3C9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76C1"/>
    <w:multiLevelType w:val="hybridMultilevel"/>
    <w:tmpl w:val="5EF43404"/>
    <w:lvl w:ilvl="0" w:tplc="73A0576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5452E"/>
    <w:multiLevelType w:val="hybridMultilevel"/>
    <w:tmpl w:val="4CEE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36E3"/>
    <w:multiLevelType w:val="hybridMultilevel"/>
    <w:tmpl w:val="AA12E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346F2"/>
    <w:multiLevelType w:val="hybridMultilevel"/>
    <w:tmpl w:val="4CEE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57558">
    <w:abstractNumId w:val="0"/>
  </w:num>
  <w:num w:numId="2" w16cid:durableId="1373965734">
    <w:abstractNumId w:val="3"/>
  </w:num>
  <w:num w:numId="3" w16cid:durableId="1695228552">
    <w:abstractNumId w:val="2"/>
  </w:num>
  <w:num w:numId="4" w16cid:durableId="597640848">
    <w:abstractNumId w:val="5"/>
  </w:num>
  <w:num w:numId="5" w16cid:durableId="1053044442">
    <w:abstractNumId w:val="1"/>
  </w:num>
  <w:num w:numId="6" w16cid:durableId="742410389">
    <w:abstractNumId w:val="4"/>
  </w:num>
  <w:num w:numId="7" w16cid:durableId="1790278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8F"/>
    <w:rsid w:val="000B5625"/>
    <w:rsid w:val="0017043A"/>
    <w:rsid w:val="004072D1"/>
    <w:rsid w:val="004B51CC"/>
    <w:rsid w:val="0062030A"/>
    <w:rsid w:val="006923C0"/>
    <w:rsid w:val="006C498F"/>
    <w:rsid w:val="009028BD"/>
    <w:rsid w:val="009B782C"/>
    <w:rsid w:val="009C3C96"/>
    <w:rsid w:val="009C4424"/>
    <w:rsid w:val="00BC242A"/>
    <w:rsid w:val="00E1101F"/>
    <w:rsid w:val="00EF137E"/>
    <w:rsid w:val="00F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B533"/>
  <w15:chartTrackingRefBased/>
  <w15:docId w15:val="{03F31D0D-2E74-344E-9A9C-81F1B04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C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04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4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0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4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11</cp:revision>
  <dcterms:created xsi:type="dcterms:W3CDTF">2025-04-18T21:16:00Z</dcterms:created>
  <dcterms:modified xsi:type="dcterms:W3CDTF">2025-04-18T23:57:00Z</dcterms:modified>
</cp:coreProperties>
</file>