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80" w:after="480"/>
        <w:jc w:val="center"/>
        <w:rPr/>
      </w:pPr>
      <w:r>
        <w:rPr>
          <w:b/>
          <w:bCs/>
          <w:color w:val="1F4E78"/>
          <w:sz w:val="40"/>
          <w:szCs w:val="40"/>
        </w:rPr>
        <w:t>CAHIER DES CHARGES TECHNIQUE</w:t>
      </w:r>
    </w:p>
    <w:p>
      <w:pPr>
        <w:pStyle w:val="Normal"/>
        <w:spacing w:before="0" w:after="240"/>
        <w:jc w:val="center"/>
        <w:rPr/>
      </w:pPr>
      <w:r>
        <w:rPr>
          <w:b/>
          <w:bCs/>
          <w:color w:val="2E75B6"/>
          <w:sz w:val="32"/>
          <w:szCs w:val="32"/>
        </w:rPr>
        <w:t>Autonomous AI Crop Guardian</w:t>
      </w:r>
    </w:p>
    <w:p>
      <w:pPr>
        <w:pStyle w:val="Normal"/>
        <w:spacing w:before="0" w:after="1440"/>
        <w:jc w:val="center"/>
        <w:rPr/>
      </w:pPr>
      <w:r>
        <w:rPr>
          <w:color w:val="666666"/>
          <w:sz w:val="24"/>
          <w:szCs w:val="24"/>
        </w:rPr>
        <w:t>Système Embarqué Intelligent pour Agriculture de Précision</w:t>
      </w:r>
    </w:p>
    <w:tbl>
      <w:tblPr>
        <w:tblW w:w="9026" w:type="dxa"/>
        <w:jc w:val="left"/>
        <w:tblInd w:w="0" w:type="dxa"/>
        <w:tblLayout w:type="fixed"/>
        <w:tblCellMar>
          <w:top w:w="80" w:type="dxa"/>
          <w:left w:w="120" w:type="dxa"/>
          <w:bottom w:w="80" w:type="dxa"/>
          <w:right w:w="120" w:type="dxa"/>
        </w:tblCellMar>
      </w:tblPr>
      <w:tblGrid>
        <w:gridCol w:w="3000"/>
        <w:gridCol w:w="6025"/>
      </w:tblGrid>
      <w:tr>
        <w:trPr/>
        <w:tc>
          <w:tcPr>
            <w:tcW w:w="3000" w:type="dxa"/>
            <w:tcBorders>
              <w:top w:val="single" w:sz="2" w:space="0" w:color="CCCCCC"/>
              <w:left w:val="single" w:sz="2" w:space="0" w:color="CCCCCC"/>
              <w:bottom w:val="single" w:sz="2" w:space="0" w:color="CCCCCC"/>
              <w:right w:val="single" w:sz="2" w:space="0" w:color="CCCCCC"/>
            </w:tcBorders>
            <w:shd w:fill="E7F3FF" w:val="clear"/>
          </w:tcPr>
          <w:p>
            <w:pPr>
              <w:pStyle w:val="Normal"/>
              <w:widowControl w:val="false"/>
              <w:rPr/>
            </w:pPr>
            <w:r>
              <w:rPr>
                <w:b/>
                <w:bCs/>
              </w:rPr>
              <w:t>Version</w:t>
            </w:r>
          </w:p>
        </w:tc>
        <w:tc>
          <w:tcPr>
            <w:tcW w:w="60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2.0 - Version enrichie</w:t>
            </w:r>
          </w:p>
        </w:tc>
      </w:tr>
      <w:tr>
        <w:trPr/>
        <w:tc>
          <w:tcPr>
            <w:tcW w:w="3000" w:type="dxa"/>
            <w:tcBorders>
              <w:top w:val="single" w:sz="2" w:space="0" w:color="CCCCCC"/>
              <w:left w:val="single" w:sz="2" w:space="0" w:color="CCCCCC"/>
              <w:bottom w:val="single" w:sz="2" w:space="0" w:color="CCCCCC"/>
              <w:right w:val="single" w:sz="2" w:space="0" w:color="CCCCCC"/>
            </w:tcBorders>
            <w:shd w:fill="E7F3FF" w:val="clear"/>
          </w:tcPr>
          <w:p>
            <w:pPr>
              <w:pStyle w:val="Normal"/>
              <w:widowControl w:val="false"/>
              <w:rPr/>
            </w:pPr>
            <w:r>
              <w:rPr>
                <w:b/>
                <w:bCs/>
              </w:rPr>
              <w:t>Date</w:t>
            </w:r>
          </w:p>
        </w:tc>
        <w:tc>
          <w:tcPr>
            <w:tcW w:w="60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Janvier 2025</w:t>
            </w:r>
          </w:p>
        </w:tc>
      </w:tr>
      <w:tr>
        <w:trPr/>
        <w:tc>
          <w:tcPr>
            <w:tcW w:w="3000" w:type="dxa"/>
            <w:tcBorders>
              <w:top w:val="single" w:sz="2" w:space="0" w:color="CCCCCC"/>
              <w:left w:val="single" w:sz="2" w:space="0" w:color="CCCCCC"/>
              <w:bottom w:val="single" w:sz="2" w:space="0" w:color="CCCCCC"/>
              <w:right w:val="single" w:sz="2" w:space="0" w:color="CCCCCC"/>
            </w:tcBorders>
            <w:shd w:fill="E7F3FF" w:val="clear"/>
          </w:tcPr>
          <w:p>
            <w:pPr>
              <w:pStyle w:val="Normal"/>
              <w:widowControl w:val="false"/>
              <w:rPr/>
            </w:pPr>
            <w:r>
              <w:rPr>
                <w:b/>
                <w:bCs/>
              </w:rPr>
              <w:t>Équipe</w:t>
            </w:r>
          </w:p>
        </w:tc>
        <w:tc>
          <w:tcPr>
            <w:tcW w:w="60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Houssem Khouja, Miled Trabelssi, Salim Hamdi, Yazid Rebai</w:t>
            </w:r>
          </w:p>
        </w:tc>
      </w:tr>
      <w:tr>
        <w:trPr/>
        <w:tc>
          <w:tcPr>
            <w:tcW w:w="3000" w:type="dxa"/>
            <w:tcBorders>
              <w:top w:val="single" w:sz="2" w:space="0" w:color="CCCCCC"/>
              <w:left w:val="single" w:sz="2" w:space="0" w:color="CCCCCC"/>
              <w:bottom w:val="single" w:sz="2" w:space="0" w:color="CCCCCC"/>
              <w:right w:val="single" w:sz="2" w:space="0" w:color="CCCCCC"/>
            </w:tcBorders>
            <w:shd w:fill="E7F3FF" w:val="clear"/>
          </w:tcPr>
          <w:p>
            <w:pPr>
              <w:pStyle w:val="Normal"/>
              <w:widowControl w:val="false"/>
              <w:rPr/>
            </w:pPr>
            <w:r>
              <w:rPr>
                <w:b/>
                <w:bCs/>
              </w:rPr>
              <w:t>Durée</w:t>
            </w:r>
          </w:p>
        </w:tc>
        <w:tc>
          <w:tcPr>
            <w:tcW w:w="60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4 mois (120 jours)</w:t>
            </w:r>
          </w:p>
        </w:tc>
      </w:tr>
    </w:tbl>
    <w:p>
      <w:pPr>
        <w:pStyle w:val="Heading1"/>
        <w:rPr/>
      </w:pPr>
      <w:r>
        <w:rPr/>
        <w:t>Table des Matières</w:t>
      </w:r>
    </w:p>
    <w:p>
      <w:pPr>
        <w:pStyle w:val="Normal"/>
        <w:spacing w:before="0" w:after="80"/>
        <w:rPr/>
      </w:pPr>
      <w:r>
        <w:rPr/>
        <w:t>1. Présentation Générale du Projet</w:t>
      </w:r>
    </w:p>
    <w:p>
      <w:pPr>
        <w:pStyle w:val="Normal"/>
        <w:spacing w:before="0" w:after="80"/>
        <w:rPr/>
      </w:pPr>
      <w:r>
        <w:rPr/>
        <w:t>2. Contexte et Analyse du Besoin</w:t>
      </w:r>
    </w:p>
    <w:p>
      <w:pPr>
        <w:pStyle w:val="Normal"/>
        <w:spacing w:before="0" w:after="80"/>
        <w:rPr/>
      </w:pPr>
      <w:r>
        <w:rPr/>
        <w:t>3. Objectifs et Périmètre</w:t>
      </w:r>
    </w:p>
    <w:p>
      <w:pPr>
        <w:pStyle w:val="Normal"/>
        <w:spacing w:before="0" w:after="80"/>
        <w:rPr/>
      </w:pPr>
      <w:r>
        <w:rPr/>
        <w:t>4. Spécifications Fonctionnelles Détaillées</w:t>
      </w:r>
    </w:p>
    <w:p>
      <w:pPr>
        <w:pStyle w:val="Normal"/>
        <w:spacing w:before="0" w:after="80"/>
        <w:rPr/>
      </w:pPr>
      <w:r>
        <w:rPr/>
        <w:t>5. Spécifications Techniques</w:t>
      </w:r>
    </w:p>
    <w:p>
      <w:pPr>
        <w:pStyle w:val="Normal"/>
        <w:spacing w:before="0" w:after="80"/>
        <w:rPr/>
      </w:pPr>
      <w:r>
        <w:rPr/>
        <w:t>6. Architecture Système Complète</w:t>
      </w:r>
    </w:p>
    <w:p>
      <w:pPr>
        <w:pStyle w:val="Normal"/>
        <w:spacing w:before="0" w:after="80"/>
        <w:rPr/>
      </w:pPr>
      <w:r>
        <w:rPr/>
        <w:t>7. Composants Matériels et Logiciels</w:t>
      </w:r>
    </w:p>
    <w:p>
      <w:pPr>
        <w:pStyle w:val="Normal"/>
        <w:spacing w:before="0" w:after="80"/>
        <w:rPr/>
      </w:pPr>
      <w:r>
        <w:rPr/>
        <w:t>8. Intelligence Artificielle et Algorithmes</w:t>
      </w:r>
    </w:p>
    <w:p>
      <w:pPr>
        <w:pStyle w:val="Normal"/>
        <w:spacing w:before="0" w:after="80"/>
        <w:rPr/>
      </w:pPr>
      <w:r>
        <w:rPr/>
        <w:t>9. Interface Utilisateur et Expérience</w:t>
      </w:r>
    </w:p>
    <w:p>
      <w:pPr>
        <w:pStyle w:val="Normal"/>
        <w:spacing w:before="0" w:after="80"/>
        <w:rPr/>
      </w:pPr>
      <w:r>
        <w:rPr/>
        <w:t>10. Plan de Développement et Méthodologie</w:t>
      </w:r>
    </w:p>
    <w:p>
      <w:pPr>
        <w:pStyle w:val="Normal"/>
        <w:spacing w:before="0" w:after="80"/>
        <w:rPr/>
      </w:pPr>
      <w:r>
        <w:rPr/>
        <w:t>11. Tests et Validation</w:t>
      </w:r>
    </w:p>
    <w:p>
      <w:pPr>
        <w:pStyle w:val="Normal"/>
        <w:spacing w:before="0" w:after="80"/>
        <w:rPr/>
      </w:pPr>
      <w:r>
        <w:rPr/>
        <w:t>12. Gestion des Risques</w:t>
      </w:r>
    </w:p>
    <w:p>
      <w:pPr>
        <w:pStyle w:val="Normal"/>
        <w:spacing w:before="0" w:after="80"/>
        <w:rPr/>
      </w:pPr>
      <w:r>
        <w:rPr/>
        <w:t>13. Budget et Ressources</w:t>
      </w:r>
    </w:p>
    <w:p>
      <w:pPr>
        <w:pStyle w:val="Normal"/>
        <w:spacing w:before="0" w:after="480"/>
        <w:rPr/>
      </w:pPr>
      <w:r>
        <w:rPr/>
        <w:t>14. Livrables et Documentation</w:t>
      </w:r>
    </w:p>
    <w:p>
      <w:pPr>
        <w:pStyle w:val="Heading1"/>
        <w:rPr/>
      </w:pPr>
      <w:r>
        <w:rPr/>
        <w:t>1. Présentation Générale du Projet</w:t>
      </w:r>
    </w:p>
    <w:p>
      <w:pPr>
        <w:pStyle w:val="Heading2"/>
        <w:rPr/>
      </w:pPr>
      <w:r>
        <w:rPr/>
        <w:t>1.1 Identité du Projet</w:t>
      </w:r>
    </w:p>
    <w:p>
      <w:pPr>
        <w:pStyle w:val="Normal"/>
        <w:spacing w:before="0" w:after="240"/>
        <w:rPr/>
      </w:pPr>
      <w:r>
        <w:rPr/>
        <w:t>Le projet Autonomous AI Crop Guardian représente une solution innovante dans le domaine de l'agriculture de précision. Il s'agit d'un système embarqué intelligent conçu pour assister les agriculteurs et jardiniers dans la surveillance et l'entretien optimisé de leurs cultures.</w:t>
      </w:r>
    </w:p>
    <w:p>
      <w:pPr>
        <w:pStyle w:val="Normal"/>
        <w:spacing w:before="0" w:after="120"/>
        <w:rPr/>
      </w:pPr>
      <w:r>
        <w:rPr>
          <w:b/>
          <w:bCs/>
        </w:rPr>
        <w:t xml:space="preserve">Nom complet : </w:t>
      </w:r>
      <w:r>
        <w:rPr/>
        <w:t>Autonomous AI Crop Guardian (AACG)</w:t>
      </w:r>
    </w:p>
    <w:p>
      <w:pPr>
        <w:pStyle w:val="Normal"/>
        <w:spacing w:before="0" w:after="120"/>
        <w:rPr/>
      </w:pPr>
      <w:r>
        <w:rPr>
          <w:b/>
          <w:bCs/>
        </w:rPr>
        <w:t xml:space="preserve">Catégorie : </w:t>
      </w:r>
      <w:r>
        <w:rPr/>
        <w:t>Système embarqué IoT avec intelligence artificielle</w:t>
      </w:r>
    </w:p>
    <w:p>
      <w:pPr>
        <w:pStyle w:val="Normal"/>
        <w:spacing w:before="0" w:after="240"/>
        <w:rPr/>
      </w:pPr>
      <w:r>
        <w:rPr>
          <w:b/>
          <w:bCs/>
        </w:rPr>
        <w:t xml:space="preserve">Domaine d'application : </w:t>
      </w:r>
      <w:r>
        <w:rPr/>
        <w:t>Agriculture de précision, horticulture intelligente, jardinage connecté</w:t>
      </w:r>
    </w:p>
    <w:p>
      <w:pPr>
        <w:pStyle w:val="Heading2"/>
        <w:rPr/>
      </w:pPr>
      <w:r>
        <w:rPr/>
        <w:t>1.2 Vision et Mission</w:t>
      </w:r>
    </w:p>
    <w:p>
      <w:pPr>
        <w:pStyle w:val="TextBody"/>
        <w:spacing w:lineRule="auto" w:line="336"/>
        <w:ind w:left="0" w:right="0" w:hanging="0"/>
        <w:jc w:val="left"/>
        <w:rPr/>
      </w:pPr>
      <w:r>
        <w:rPr>
          <w:b/>
          <w:i w:val="false"/>
          <w:caps w:val="false"/>
          <w:smallCaps w:val="false"/>
          <w:color w:val="000000"/>
          <w:sz w:val="22"/>
          <w:szCs w:val="22"/>
        </w:rPr>
        <w:t>Concevoir</w:t>
      </w:r>
      <w:r>
        <w:rPr>
          <w:b/>
          <w:i w:val="false"/>
          <w:caps w:val="false"/>
          <w:smallCaps w:val="false"/>
          <w:color w:val="000000"/>
          <w:sz w:val="24"/>
        </w:rPr>
        <w:t xml:space="preserve"> : </w:t>
      </w:r>
      <w:r>
        <w:rPr>
          <w:b w:val="false"/>
          <w:bCs w:val="false"/>
          <w:i w:val="false"/>
          <w:caps w:val="false"/>
          <w:smallCaps w:val="false"/>
          <w:color w:val="000000"/>
          <w:sz w:val="22"/>
          <w:szCs w:val="22"/>
        </w:rPr>
        <w:t>un système intelligent autonome capable de surveiller l’état d’une plante, prédire ses besoins en irrigation, détecter les maladies et agir automatiquement pour optimiser sa santé.</w:t>
      </w:r>
    </w:p>
    <w:p>
      <w:pPr>
        <w:pStyle w:val="Normal"/>
        <w:spacing w:before="0" w:after="240"/>
        <w:rPr/>
      </w:pPr>
      <w:r>
        <w:rPr>
          <w:b/>
          <w:bCs/>
        </w:rPr>
        <w:t xml:space="preserve">Vision : </w:t>
      </w:r>
      <w:r>
        <w:rPr/>
        <w:t>Démocratiser l'accès aux technologies d'agriculture intelligente en proposant une solution abordable, autonome et facile à utiliser pour tous les types d'utilisateurs, des agriculteurs professionnels aux particuliers.</w:t>
      </w:r>
    </w:p>
    <w:p>
      <w:pPr>
        <w:pStyle w:val="Normal"/>
        <w:spacing w:before="0" w:after="240"/>
        <w:rPr/>
      </w:pPr>
      <w:r>
        <w:rPr>
          <w:b/>
          <w:bCs/>
        </w:rPr>
        <w:t xml:space="preserve">Mission : </w:t>
      </w:r>
      <w:r>
        <w:rPr/>
        <w:t>Concevoir un assistant agricole intelligent capable d'analyser l'état de santé des plantes, de prédire leurs besoins en ressources et d'agir de manière autonome pour optimiser leur croissance tout en réduisant le gaspillage d'eau et l'utilisation de produits phytosanitaires.</w:t>
      </w:r>
    </w:p>
    <w:p>
      <w:pPr>
        <w:pStyle w:val="Heading1"/>
        <w:rPr/>
      </w:pPr>
      <w:r>
        <w:rPr/>
        <w:t>2. Analyse du Besoin</w:t>
      </w:r>
    </w:p>
    <w:p>
      <w:pPr>
        <w:pStyle w:val="Heading2"/>
        <w:rPr/>
      </w:pPr>
      <w:r>
        <w:rPr/>
        <w:t>2.1 Contexte Agricole Mondial</w:t>
      </w:r>
    </w:p>
    <w:p>
      <w:pPr>
        <w:pStyle w:val="Normal"/>
        <w:spacing w:before="0" w:after="240"/>
        <w:rPr/>
      </w:pPr>
      <w:r>
        <w:rPr/>
        <w:t>L'agriculture moderne fait face à des défis sans précédent qui nécessitent une transformation technologique profonde. La population mondiale devrait atteindre 9,7 milliards d'habitants d'ici 2050, nécessitant une augmentation de 70% de la production alimentaire selon la FAO.</w:t>
      </w:r>
    </w:p>
    <w:p>
      <w:pPr>
        <w:pStyle w:val="Normal"/>
        <w:spacing w:before="0" w:after="120"/>
        <w:rPr/>
      </w:pPr>
      <w:r>
        <w:rPr>
          <w:b/>
          <w:bCs/>
        </w:rPr>
        <w:t>Les contraintes actuelles incluent :</w:t>
      </w:r>
    </w:p>
    <w:p>
      <w:pPr>
        <w:pStyle w:val="ListParagraph"/>
        <w:numPr>
          <w:ilvl w:val="0"/>
          <w:numId w:val="1"/>
        </w:numPr>
        <w:rPr/>
      </w:pPr>
      <w:r>
        <w:rPr>
          <w:b/>
          <w:bCs/>
        </w:rPr>
        <w:t xml:space="preserve">Raréfaction des ressources en eau : </w:t>
      </w:r>
      <w:r>
        <w:rPr/>
        <w:t>l'agriculture consomme 70% de l'eau douce mondiale, avec un gaspillage estimé à 40%</w:t>
      </w:r>
    </w:p>
    <w:p>
      <w:pPr>
        <w:pStyle w:val="ListParagraph"/>
        <w:numPr>
          <w:ilvl w:val="0"/>
          <w:numId w:val="1"/>
        </w:numPr>
        <w:rPr/>
      </w:pPr>
      <w:r>
        <w:rPr>
          <w:b/>
          <w:bCs/>
        </w:rPr>
        <w:t xml:space="preserve">Changement climatique : </w:t>
      </w:r>
      <w:r>
        <w:rPr/>
        <w:t>événements météorologiques extrêmes, sécheresses prolongées, modifications des cycles de culture</w:t>
      </w:r>
    </w:p>
    <w:p>
      <w:pPr>
        <w:pStyle w:val="ListParagraph"/>
        <w:numPr>
          <w:ilvl w:val="0"/>
          <w:numId w:val="1"/>
        </w:numPr>
        <w:rPr/>
      </w:pPr>
      <w:r>
        <w:rPr>
          <w:b/>
          <w:bCs/>
        </w:rPr>
        <w:t xml:space="preserve">Maladies végétales : </w:t>
      </w:r>
      <w:r>
        <w:rPr/>
        <w:t>pertes annuelles de 20-40% des récoltes dues aux maladies et ravageurs</w:t>
      </w:r>
    </w:p>
    <w:p>
      <w:pPr>
        <w:pStyle w:val="ListParagraph"/>
        <w:numPr>
          <w:ilvl w:val="0"/>
          <w:numId w:val="1"/>
        </w:numPr>
        <w:rPr/>
      </w:pPr>
      <w:r>
        <w:rPr>
          <w:b/>
          <w:bCs/>
        </w:rPr>
        <w:t xml:space="preserve">Coût de la main-d'œuvre : </w:t>
      </w:r>
      <w:r>
        <w:rPr/>
        <w:t>pénurie de travailleurs agricoles qualifiés et augmentation des coûts salariaux</w:t>
      </w:r>
    </w:p>
    <w:p>
      <w:pPr>
        <w:pStyle w:val="ListParagraph"/>
        <w:numPr>
          <w:ilvl w:val="0"/>
          <w:numId w:val="1"/>
        </w:numPr>
        <w:rPr/>
      </w:pPr>
      <w:r>
        <w:rPr>
          <w:b/>
          <w:bCs/>
        </w:rPr>
        <w:t xml:space="preserve">Pression sur les rendements : </w:t>
      </w:r>
      <w:r>
        <w:rPr/>
        <w:t>nécessité d'optimiser chaque mètre carré cultivable</w:t>
      </w:r>
    </w:p>
    <w:p>
      <w:pPr>
        <w:pStyle w:val="Normal"/>
        <w:spacing w:before="0" w:after="240"/>
        <w:rPr/>
      </w:pPr>
      <w:r>
        <w:rPr/>
      </w:r>
    </w:p>
    <w:p>
      <w:pPr>
        <w:pStyle w:val="Normal"/>
        <w:spacing w:before="0" w:after="240"/>
        <w:rPr/>
      </w:pPr>
      <w:r>
        <w:rPr/>
      </w:r>
    </w:p>
    <w:p>
      <w:pPr>
        <w:pStyle w:val="Heading1"/>
        <w:rPr/>
      </w:pPr>
      <w:r>
        <w:rPr/>
        <w:t>3. Objectifs et Périmètre</w:t>
      </w:r>
    </w:p>
    <w:p>
      <w:pPr>
        <w:pStyle w:val="Heading2"/>
        <w:rPr/>
      </w:pPr>
      <w:r>
        <w:rPr/>
        <w:t>3.1 Objectif Principal</w:t>
      </w:r>
    </w:p>
    <w:p>
      <w:pPr>
        <w:pStyle w:val="Normal"/>
        <w:spacing w:before="0" w:after="240"/>
        <w:rPr/>
      </w:pPr>
      <w:r>
        <w:rPr/>
        <w:t>Développer un prototype fonctionnel d'assistant agricole intelligent basé sur ESP32, capable d'effectuer une surveillance continue, une analyse par intelligence artificielle, des prédictions basées sur des données multi-sources et des actions correctives automatisées, le tout avec une interface utilisateur accessible.</w:t>
      </w:r>
    </w:p>
    <w:p>
      <w:pPr>
        <w:pStyle w:val="Heading2"/>
        <w:rPr/>
      </w:pPr>
      <w:r>
        <w:rPr/>
        <w:t>3.2 Objectifs Spécifiques Mesurables</w:t>
      </w:r>
    </w:p>
    <w:tbl>
      <w:tblPr>
        <w:tblW w:w="9026" w:type="dxa"/>
        <w:jc w:val="left"/>
        <w:tblInd w:w="0" w:type="dxa"/>
        <w:tblLayout w:type="fixed"/>
        <w:tblCellMar>
          <w:top w:w="80" w:type="dxa"/>
          <w:left w:w="120" w:type="dxa"/>
          <w:bottom w:w="80" w:type="dxa"/>
          <w:right w:w="120" w:type="dxa"/>
        </w:tblCellMar>
      </w:tblPr>
      <w:tblGrid>
        <w:gridCol w:w="5500"/>
        <w:gridCol w:w="3525"/>
      </w:tblGrid>
      <w:tr>
        <w:trPr/>
        <w:tc>
          <w:tcPr>
            <w:tcW w:w="550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Objectif</w:t>
            </w:r>
          </w:p>
        </w:tc>
        <w:tc>
          <w:tcPr>
            <w:tcW w:w="3525"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Indicateur de Succès</w:t>
            </w:r>
          </w:p>
        </w:tc>
      </w:tr>
      <w:tr>
        <w:trPr/>
        <w:tc>
          <w:tcPr>
            <w:tcW w:w="5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Acquisition multi-capteurs en temps réel</w:t>
            </w:r>
          </w:p>
        </w:tc>
        <w:tc>
          <w:tcPr>
            <w:tcW w:w="35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Fréquence ≥ 1 lecture/min</w:t>
            </w:r>
          </w:p>
        </w:tc>
      </w:tr>
      <w:tr>
        <w:trPr/>
        <w:tc>
          <w:tcPr>
            <w:tcW w:w="5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Détection maladies végétales par IA</w:t>
            </w:r>
          </w:p>
        </w:tc>
        <w:tc>
          <w:tcPr>
            <w:tcW w:w="35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Précision ≥ 90%</w:t>
            </w:r>
          </w:p>
        </w:tc>
      </w:tr>
      <w:tr>
        <w:trPr/>
        <w:tc>
          <w:tcPr>
            <w:tcW w:w="5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Prédiction besoins en irrigation</w:t>
            </w:r>
          </w:p>
        </w:tc>
        <w:tc>
          <w:tcPr>
            <w:tcW w:w="35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Erreur ≤ 10%</w:t>
            </w:r>
          </w:p>
        </w:tc>
      </w:tr>
      <w:tr>
        <w:trPr/>
        <w:tc>
          <w:tcPr>
            <w:tcW w:w="5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Temps de réponse système</w:t>
            </w:r>
          </w:p>
        </w:tc>
        <w:tc>
          <w:tcPr>
            <w:tcW w:w="35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&lt; 2 secondes</w:t>
            </w:r>
          </w:p>
        </w:tc>
      </w:tr>
      <w:tr>
        <w:trPr/>
        <w:tc>
          <w:tcPr>
            <w:tcW w:w="5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Autonomie énergétique</w:t>
            </w:r>
          </w:p>
        </w:tc>
        <w:tc>
          <w:tcPr>
            <w:tcW w:w="35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 xml:space="preserve">≥ </w:t>
            </w:r>
            <w:r>
              <w:rPr/>
              <w:t>24 heures continues</w:t>
            </w:r>
          </w:p>
        </w:tc>
      </w:tr>
      <w:tr>
        <w:trPr/>
        <w:tc>
          <w:tcPr>
            <w:tcW w:w="5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Disponibilité système</w:t>
            </w:r>
          </w:p>
        </w:tc>
        <w:tc>
          <w:tcPr>
            <w:tcW w:w="35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 xml:space="preserve">≥ </w:t>
            </w:r>
            <w:r>
              <w:rPr/>
              <w:t>95% uptime</w:t>
            </w:r>
          </w:p>
        </w:tc>
      </w:tr>
      <w:tr>
        <w:trPr/>
        <w:tc>
          <w:tcPr>
            <w:tcW w:w="5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Action automatisée (pompe)</w:t>
            </w:r>
          </w:p>
        </w:tc>
        <w:tc>
          <w:tcPr>
            <w:tcW w:w="352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100% fiable</w:t>
            </w:r>
          </w:p>
        </w:tc>
      </w:tr>
    </w:tbl>
    <w:p>
      <w:pPr>
        <w:pStyle w:val="Normal"/>
        <w:spacing w:before="0" w:after="480"/>
        <w:rPr/>
      </w:pPr>
      <w:r>
        <w:rPr/>
      </w:r>
    </w:p>
    <w:p>
      <w:pPr>
        <w:pStyle w:val="Normal"/>
        <w:jc w:val="center"/>
        <w:rPr>
          <w:i/>
          <w:i/>
          <w:iCs/>
          <w:color w:val="666666"/>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80" w:after="240"/>
      <w:outlineLvl w:val="0"/>
    </w:pPr>
    <w:rPr>
      <w:rFonts w:ascii="Arial" w:hAnsi="Arial" w:eastAsia="Arial" w:cs="Arial"/>
      <w:b/>
      <w:bCs/>
      <w:color w:val="1F4E78"/>
      <w:sz w:val="32"/>
      <w:szCs w:val="32"/>
    </w:rPr>
  </w:style>
  <w:style w:type="paragraph" w:styleId="Heading2">
    <w:name w:val="Heading 2"/>
    <w:basedOn w:val="Heading"/>
    <w:qFormat/>
    <w:pPr>
      <w:spacing w:before="360" w:after="180"/>
      <w:outlineLvl w:val="1"/>
    </w:pPr>
    <w:rPr>
      <w:rFonts w:ascii="Arial" w:hAnsi="Arial" w:eastAsia="Arial" w:cs="Arial"/>
      <w:b/>
      <w:bCs/>
      <w:color w:val="2E75B6"/>
      <w:sz w:val="28"/>
      <w:szCs w:val="28"/>
    </w:rPr>
  </w:style>
  <w:style w:type="paragraph" w:styleId="Heading3">
    <w:name w:val="Heading 3"/>
    <w:basedOn w:val="Heading"/>
    <w:qFormat/>
    <w:pPr>
      <w:spacing w:before="240" w:after="120"/>
      <w:outlineLvl w:val="2"/>
    </w:pPr>
    <w:rPr>
      <w:rFonts w:ascii="Arial" w:hAnsi="Arial" w:eastAsia="Arial" w:cs="Arial"/>
      <w:b/>
      <w:bCs/>
      <w:color w:val="4472C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3</Pages>
  <Words>504</Words>
  <Characters>3161</Characters>
  <CharactersWithSpaces>3595</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2026-02-15T15:38:35Z</dcterms:created>
  <dc:creator>Un-named</dc:creator>
  <dc:description/>
  <dc:language>en-US</dc:language>
  <cp:lastModifiedBy/>
  <dcterms:modified xsi:type="dcterms:W3CDTF">2026-02-15T16:52:29Z</dcterms:modified>
  <cp:revision>2</cp:revision>
  <dc:subject/>
  <dc:title/>
</cp:coreProperties>
</file>