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0" w:type="dxa"/>
        <w:tblCellMar>
          <w:left w:w="0" w:type="dxa"/>
          <w:right w:w="0" w:type="dxa"/>
        </w:tblCellMar>
        <w:tblLook w:val="04A0"/>
      </w:tblPr>
      <w:tblGrid>
        <w:gridCol w:w="9027"/>
      </w:tblGrid>
      <w:tr w:rsidR="00E56CD6" w:rsidRPr="00E56CD6" w:rsidTr="00E56CD6">
        <w:trPr>
          <w:tblCellSpacing w:w="0" w:type="dxa"/>
        </w:trPr>
        <w:tc>
          <w:tcPr>
            <w:tcW w:w="0" w:type="auto"/>
            <w:vAlign w:val="center"/>
            <w:hideMark/>
          </w:tcPr>
          <w:p w:rsidR="00E56CD6" w:rsidRPr="00E56CD6" w:rsidRDefault="00E56CD6" w:rsidP="00E56CD6">
            <w:pPr>
              <w:spacing w:after="0" w:line="360" w:lineRule="auto"/>
              <w:rPr>
                <w:rFonts w:ascii="Times New Roman" w:eastAsia="Times New Roman" w:hAnsi="Times New Roman" w:cs="Times New Roman"/>
                <w:sz w:val="24"/>
                <w:szCs w:val="24"/>
              </w:rPr>
            </w:pPr>
            <w:bookmarkStart w:id="0" w:name="_GoBack"/>
          </w:p>
          <w:p w:rsidR="00E56CD6" w:rsidRPr="00E56CD6" w:rsidRDefault="00E56CD6" w:rsidP="00E56CD6">
            <w:pPr>
              <w:spacing w:after="0" w:line="360" w:lineRule="auto"/>
              <w:rPr>
                <w:rFonts w:ascii="Times New Roman" w:eastAsia="Times New Roman" w:hAnsi="Times New Roman" w:cs="Times New Roman"/>
                <w:sz w:val="24"/>
                <w:szCs w:val="24"/>
              </w:rPr>
            </w:pPr>
            <w:r w:rsidRPr="00E56CD6">
              <w:rPr>
                <w:rFonts w:ascii="Times New Roman" w:eastAsia="Times New Roman" w:hAnsi="Times New Roman" w:cs="Times New Roman"/>
                <w:sz w:val="24"/>
                <w:szCs w:val="24"/>
              </w:rPr>
              <w:t>Mahkota segala raja merupakan terjemahan dari judul sebuah kitab yang ditulis oleh Bukhari al Jauhari, yaitu Taj al-Salatin atau Tajussalatin. Kitab Tajussalatin berisi pedoman bagaimana seharusnya perilaku dan kewajiban segala raja, menteri, hulubalang, dan rakyat dalam kehidupan bernegara menurut ajaran Islam.</w:t>
            </w:r>
            <w:r w:rsidRPr="00E56CD6">
              <w:rPr>
                <w:rFonts w:ascii="Times New Roman" w:eastAsia="Times New Roman" w:hAnsi="Times New Roman" w:cs="Times New Roman"/>
                <w:sz w:val="24"/>
                <w:szCs w:val="24"/>
              </w:rPr>
              <w:br/>
            </w:r>
            <w:r w:rsidRPr="00E56CD6">
              <w:rPr>
                <w:rFonts w:ascii="Times New Roman" w:eastAsia="Times New Roman" w:hAnsi="Times New Roman" w:cs="Times New Roman"/>
                <w:sz w:val="24"/>
                <w:szCs w:val="24"/>
              </w:rPr>
              <w:br/>
              <w:t>Peneliti Sastra Melayu Klasik, Dr. T. Iskandar, menyebutkan bahwa Bukhari al-Jauhari adalah seorang penulis Melayu keturunan Persia yang nenek moyangnya berasal dari Bukhara. Ia datang ke negeri Melayu sebagai saudagar batu permata. Kitab Tajussalatin selesai ditulis pada tahun 1603, ketika Kesultanan Aceh diperintah oleh Sultan Sayyidil al-Mukammil (1588-1604).</w:t>
            </w:r>
            <w:r w:rsidRPr="00E56CD6">
              <w:rPr>
                <w:rFonts w:ascii="Times New Roman" w:eastAsia="Times New Roman" w:hAnsi="Times New Roman" w:cs="Times New Roman"/>
                <w:sz w:val="24"/>
                <w:szCs w:val="24"/>
              </w:rPr>
              <w:br/>
            </w:r>
            <w:r w:rsidRPr="00E56CD6">
              <w:rPr>
                <w:rFonts w:ascii="Times New Roman" w:eastAsia="Times New Roman" w:hAnsi="Times New Roman" w:cs="Times New Roman"/>
                <w:sz w:val="24"/>
                <w:szCs w:val="24"/>
              </w:rPr>
              <w:br/>
              <w:t>Sebagai sebuah karya sastra, Tajussalatin dapat digolongkan ke dalam buku adab; buku yang membicarakan masalah etika, politik, dan pemerintahan. Penulis menguraikan masalah-masalah tersebut melalui kisah-kisah yang begitu menarik. Bahan yang digunakan untuk menulis kitab tersebut diambil dari berbagai sumber, kemudian digubah kembali oleh Bukhari al-Jauhari.</w:t>
            </w:r>
            <w:r w:rsidRPr="00E56CD6">
              <w:rPr>
                <w:rFonts w:ascii="Times New Roman" w:eastAsia="Times New Roman" w:hAnsi="Times New Roman" w:cs="Times New Roman"/>
                <w:sz w:val="24"/>
                <w:szCs w:val="24"/>
              </w:rPr>
              <w:br/>
            </w:r>
            <w:r w:rsidRPr="00E56CD6">
              <w:rPr>
                <w:rFonts w:ascii="Times New Roman" w:eastAsia="Times New Roman" w:hAnsi="Times New Roman" w:cs="Times New Roman"/>
                <w:sz w:val="24"/>
                <w:szCs w:val="24"/>
              </w:rPr>
              <w:br/>
              <w:t>Gagasan dan kisah-kisah yang dikandung dalam Tajussalatin memberikan pengaruh besar pada pemikiran politik dan tradisi intelektual di dunia Melayu, tidak hanya di Nusantara, melainkan juga di kawasan Asia Tenggara. Bahasan dalam kitab tersebut selalu ditopang oleh ayat Alquran dan hadits. Begitu pula kisah-kisah yang digunakan sebagian berasal dari buku-buku sejarah dan cerita rakyat, seperti kisah Seribu Satu Malam.</w:t>
            </w:r>
            <w:r w:rsidRPr="00E56CD6">
              <w:rPr>
                <w:rFonts w:ascii="Times New Roman" w:eastAsia="Times New Roman" w:hAnsi="Times New Roman" w:cs="Times New Roman"/>
                <w:sz w:val="24"/>
                <w:szCs w:val="24"/>
              </w:rPr>
              <w:br/>
            </w:r>
            <w:r w:rsidRPr="00E56CD6">
              <w:rPr>
                <w:rFonts w:ascii="Times New Roman" w:eastAsia="Times New Roman" w:hAnsi="Times New Roman" w:cs="Times New Roman"/>
                <w:sz w:val="24"/>
                <w:szCs w:val="24"/>
              </w:rPr>
              <w:br/>
              <w:t>Tema sentral kitab Tajussalatin adalah keadilan. Penulisnya beranggapan bahwa dalam kehidupan sosial, keadilanlah jalan manusia menuju kebenaran. Perihal keadilan suatu yang didambakan oleh umat manusia sepanjang masa, sehingga untuk menegakkan keadilan diperlukan kearifan dan kematangan berpikir. Keadilan juga merupakan landasan untuk menjalin hubungan sosial yang harmonis. Dalam perkembangan masyarakat, keadilan memang bukan tujuan akhir, tetapi keadilan menjamin bahwa tujuan akan lebih mudah dicapai. Tujuan akhir yang hanya dapat dicapai melalui keadilan tersebut adalah kesejahteraan rakyat. Tanpa keadilan, kesejahteraan hanya dinikmati oleh sekelompok orang.</w:t>
            </w:r>
            <w:r w:rsidRPr="00E56CD6">
              <w:rPr>
                <w:rFonts w:ascii="Times New Roman" w:eastAsia="Times New Roman" w:hAnsi="Times New Roman" w:cs="Times New Roman"/>
                <w:sz w:val="24"/>
                <w:szCs w:val="24"/>
              </w:rPr>
              <w:br/>
            </w:r>
            <w:r w:rsidRPr="00E56CD6">
              <w:rPr>
                <w:rFonts w:ascii="Times New Roman" w:eastAsia="Times New Roman" w:hAnsi="Times New Roman" w:cs="Times New Roman"/>
                <w:sz w:val="24"/>
                <w:szCs w:val="24"/>
              </w:rPr>
              <w:br/>
            </w:r>
            <w:r w:rsidRPr="00E56CD6">
              <w:rPr>
                <w:rFonts w:ascii="Times New Roman" w:eastAsia="Times New Roman" w:hAnsi="Times New Roman" w:cs="Times New Roman"/>
                <w:sz w:val="24"/>
                <w:szCs w:val="24"/>
              </w:rPr>
              <w:lastRenderedPageBreak/>
              <w:t>Kitab Tajussalatin ditulis dalam 24 bab. Bab pertama, merupakan titik tolak pembahasan masalah secara keseluruhan, yaitu pentingnya pengenalan diri, pengenalan Allah sebagai Pencipta, dan hakikat hidup di dunia, serta masalah kematian. Diri yang harus dikenal oleh setiap muslim ialah diri manusia sebagai khalifah Tuhan di Bumi dan sebagai hamba-Nya.</w:t>
            </w:r>
            <w:r w:rsidRPr="00E56CD6">
              <w:rPr>
                <w:rFonts w:ascii="Times New Roman" w:eastAsia="Times New Roman" w:hAnsi="Times New Roman" w:cs="Times New Roman"/>
                <w:sz w:val="24"/>
                <w:szCs w:val="24"/>
              </w:rPr>
              <w:br/>
            </w:r>
            <w:r w:rsidRPr="00E56CD6">
              <w:rPr>
                <w:rFonts w:ascii="Times New Roman" w:eastAsia="Times New Roman" w:hAnsi="Times New Roman" w:cs="Times New Roman"/>
                <w:sz w:val="24"/>
                <w:szCs w:val="24"/>
              </w:rPr>
              <w:br/>
              <w:t>Bukhari al-Jauhari mengemukakan sistem kenegaraan yang ideal dan peranan seorang raja yang adil dan benar. Orang yang tidak adil, apalagi dia seorang raja, akan menerima hukuman berat di dunia dan akhirat. Sebaliknya, raja yang baik dan adil, akan menerima pahala dan tempat di surga, karena ia menjalankan sesuatu berdasarkan hukum Allah dan Rasul-Nya.</w:t>
            </w:r>
            <w:r w:rsidRPr="00E56CD6">
              <w:rPr>
                <w:rFonts w:ascii="Times New Roman" w:eastAsia="Times New Roman" w:hAnsi="Times New Roman" w:cs="Times New Roman"/>
                <w:sz w:val="24"/>
                <w:szCs w:val="24"/>
              </w:rPr>
              <w:br/>
            </w:r>
            <w:r w:rsidRPr="00E56CD6">
              <w:rPr>
                <w:rFonts w:ascii="Times New Roman" w:eastAsia="Times New Roman" w:hAnsi="Times New Roman" w:cs="Times New Roman"/>
                <w:sz w:val="24"/>
                <w:szCs w:val="24"/>
              </w:rPr>
              <w:br/>
              <w:t>Bukhari al-Jauhari tidak hanya memberikan makna etis dan moral bagi keadilan, melainkan juga makna ontologis. Raja yang baik adalah seorang ulil albab yang menggunakan akal pikiran dengan baik dalam menjalankan segala perbuatan dan pekerjaannya, khususnya dalam pemerintahan. Ia menjelaskan pula tentang kriteria ulil albab yang seharunya dimiliki oleh pemimpin. Pertama, bersikap baik terhadap orang yang berbuat jahat, lalu menggembirakan hatinya dan memaafkannya apabila orang itu telah meminta maaf dan bertaubat. Kedua, bersikap rendah hati terhadap orang yang berkedudukan lebih rendah dan menghormati orang yang bermartabat, pandai, dan ilmunya lebih tinggi. Ketiga, mengerjakan dengan sungguh-sungguh dan cekatan pekerjaan yang baik dan perbuatan yang terpuji. Keempat, membenci perbuatan jahat, fitnah, dan berita yang belum jelas kebenarannya. Kelima, senantiasa menyebut nama Allah, meminta ampun, dan petunjuk kepada-Nya, serta selalu ingat akan kematian dan siksa kubur. Keenam, mengatakan sesuatu hanya yang benar-benar diketahui, serta sesuai dengan tempat dan waktu, yaitu arif dalam menyampaikan sesuatu.</w:t>
            </w:r>
            <w:r w:rsidRPr="00E56CD6">
              <w:rPr>
                <w:rFonts w:ascii="Times New Roman" w:eastAsia="Times New Roman" w:hAnsi="Times New Roman" w:cs="Times New Roman"/>
                <w:sz w:val="24"/>
                <w:szCs w:val="24"/>
              </w:rPr>
              <w:br/>
            </w:r>
            <w:r w:rsidRPr="00E56CD6">
              <w:rPr>
                <w:rFonts w:ascii="Times New Roman" w:eastAsia="Times New Roman" w:hAnsi="Times New Roman" w:cs="Times New Roman"/>
                <w:sz w:val="24"/>
                <w:szCs w:val="24"/>
              </w:rPr>
              <w:br/>
              <w:t>Karena itu, menurut Bukhari al-Jauhari, seorang raja atau pemimpin harus memenuhi syarat sebagai berikut. Pertama, hifz (memiliki ingatan yang kuat). Kedua, fahm (memiliki pemahaman yang benar terhadap berbagai perkara). Ketiga, fikr (tajam dan luas wawasan). Keempat, iradat (menghendaki kesejahteraan, kemakmuran, dan kemajuan untuk seluruh lapisan masyarakat). Kelima, nur (menerangi negeri dengan cinta atau kasih sayang).</w:t>
            </w:r>
            <w:r w:rsidRPr="00E56CD6">
              <w:rPr>
                <w:rFonts w:ascii="Times New Roman" w:eastAsia="Times New Roman" w:hAnsi="Times New Roman" w:cs="Times New Roman"/>
                <w:sz w:val="24"/>
                <w:szCs w:val="24"/>
              </w:rPr>
              <w:br/>
            </w:r>
            <w:r w:rsidRPr="00E56CD6">
              <w:rPr>
                <w:rFonts w:ascii="Times New Roman" w:eastAsia="Times New Roman" w:hAnsi="Times New Roman" w:cs="Times New Roman"/>
                <w:sz w:val="24"/>
                <w:szCs w:val="24"/>
              </w:rPr>
              <w:br/>
              <w:t xml:space="preserve">Dalam pasal ke-5, Bukhari al-Jauhari menambahkan tentang beberapa syarat lagi yang </w:t>
            </w:r>
            <w:r w:rsidRPr="00E56CD6">
              <w:rPr>
                <w:rFonts w:ascii="Times New Roman" w:eastAsia="Times New Roman" w:hAnsi="Times New Roman" w:cs="Times New Roman"/>
                <w:sz w:val="24"/>
                <w:szCs w:val="24"/>
              </w:rPr>
              <w:lastRenderedPageBreak/>
              <w:t>seharusnya dimiliki oleh seorang calon pemimpin, agar dapat memerintah negeri dengan adil dan benar. Pertama, seorang pemimpin harus dewasa dan matang dalam segala hal sehingga dapat membedakan yang baik dan buruk bagi diri, masyarakat, dan manusia pada umumnya. Kedua, seorang pemimpin hendaknya memiliki ilmu pengetahuan yang memadai berkenaan dengan masalah etika, pemerintahan, politik, dan agama. Ketiga, pembantu raja yang diangkat harus dewasa dan berilmu, serta menguasai bidang pekerjaannya. Keempat, mempunyai</w:t>
            </w:r>
          </w:p>
          <w:p w:rsidR="00E56CD6" w:rsidRPr="00E56CD6" w:rsidRDefault="004D22EA" w:rsidP="00E56CD6">
            <w:pPr>
              <w:spacing w:after="0" w:line="360" w:lineRule="auto"/>
              <w:rPr>
                <w:rFonts w:ascii="Times New Roman" w:eastAsia="Times New Roman" w:hAnsi="Times New Roman" w:cs="Times New Roman"/>
                <w:sz w:val="24"/>
                <w:szCs w:val="24"/>
              </w:rPr>
            </w:pPr>
            <w:hyperlink r:id="rId4" w:history="1">
              <w:r w:rsidRPr="00E56CD6">
                <w:rPr>
                  <w:rFonts w:ascii="Times New Roman" w:eastAsia="Times New Roman" w:hAnsi="Times New Roman" w:cs="Times New Roman"/>
                  <w:color w:val="0000FF"/>
                  <w:sz w:val="24"/>
                  <w:szCs w:val="24"/>
                </w:rPr>
                <w:fldChar w:fldCharType="begin"/>
              </w:r>
              <w:r w:rsidR="00E56CD6" w:rsidRPr="00E56CD6">
                <w:rPr>
                  <w:rFonts w:ascii="Times New Roman" w:eastAsia="Times New Roman" w:hAnsi="Times New Roman" w:cs="Times New Roman"/>
                  <w:color w:val="0000FF"/>
                  <w:sz w:val="24"/>
                  <w:szCs w:val="24"/>
                </w:rPr>
                <w:instrText xml:space="preserve"> INCLUDEPICTURE "https://fbcdn-profile-a.akamaihd.net/hprofile-ak-xpa1/v/t1.0-1/p32x32/10336621_1573895976174247_7210521192356369897_n.jpg?oh=04e26282d4aab0eb51ec899bb66dd43f&amp;oe=5500E4BC&amp;__gda__=1428160131_cb4041597d87ad26aef7227c4249ce89" \* MERGEFORMATINET </w:instrText>
              </w:r>
              <w:r w:rsidRPr="00E56CD6">
                <w:rPr>
                  <w:rFonts w:ascii="Times New Roman" w:eastAsia="Times New Roman" w:hAnsi="Times New Roman" w:cs="Times New Roman"/>
                  <w:color w:val="0000FF"/>
                  <w:sz w:val="24"/>
                  <w:szCs w:val="24"/>
                </w:rPr>
                <w:fldChar w:fldCharType="separate"/>
              </w:r>
              <w:r w:rsidRPr="004D22EA">
                <w:rPr>
                  <w:rFonts w:ascii="Times New Roman" w:eastAsia="Times New Roman" w:hAnsi="Times New Roman" w:cs="Times New Roman"/>
                  <w:color w:val="0000F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s://www.facebook.com/alpitertanam.ditanahmerahkuninghijau" style="width:23.65pt;height:23.65pt" o:button="t">
                    <v:imagedata r:id="rId5" r:href="rId6"/>
                  </v:shape>
                </w:pict>
              </w:r>
              <w:r w:rsidRPr="00E56CD6">
                <w:rPr>
                  <w:rFonts w:ascii="Times New Roman" w:eastAsia="Times New Roman" w:hAnsi="Times New Roman" w:cs="Times New Roman"/>
                  <w:color w:val="0000FF"/>
                  <w:sz w:val="24"/>
                  <w:szCs w:val="24"/>
                </w:rPr>
                <w:fldChar w:fldCharType="end"/>
              </w:r>
            </w:hyperlink>
          </w:p>
          <w:p w:rsidR="00E56CD6" w:rsidRPr="00E56CD6" w:rsidRDefault="00E56CD6" w:rsidP="00E56CD6">
            <w:pPr>
              <w:spacing w:after="0" w:line="360" w:lineRule="auto"/>
              <w:rPr>
                <w:rFonts w:ascii="Times New Roman" w:eastAsia="Times New Roman" w:hAnsi="Times New Roman" w:cs="Times New Roman"/>
                <w:sz w:val="24"/>
                <w:szCs w:val="24"/>
              </w:rPr>
            </w:pPr>
            <w:r w:rsidRPr="00E56CD6">
              <w:rPr>
                <w:rFonts w:ascii="Times New Roman" w:eastAsia="Times New Roman" w:hAnsi="Times New Roman" w:cs="Times New Roman"/>
                <w:sz w:val="24"/>
                <w:szCs w:val="24"/>
              </w:rPr>
              <w:t>Dalam pasal ke-5, Bukhari al-Jauhari menambahkan tentang beberapa syarat lagi yang seharusnya dimiliki oleh seorang calon pemimpin, agar dapat memerintah negeri dengan adil dan benar. Pertama, seorang pemimpin harus dewasa dan matang dalam segala hal sehingga dapat membedakan yang baik dan buruk bagi diri, masyarakat, dan manusia pada umumnya. Kedua, seorang pemimpin hendaknya memiliki ilmu pengetahuan yang memadai berkenaan dengan masalah etika, pemerintahan, politik, dan agama. Ketiga, pembantu raja yang diangkat harus dewasa dan berilmu, serta menguasai bidang pekerjaannya. Keempat, mempunyai wajah yang baik dan menarik sehingga orang mencintainya, tidak cacat mental dan fisik. Kelima, dermawan dan pemurah, tidak kikir, dan bakhil. Keenam, pemimpin yang baik harus senantiasa ingat pada orang-orang yang berbuat baik dan membantu dia keluar dari kesukaran serta membalas kebaikan dengan kebaikan. Ketujuh, pemimpin yang baik harus tegas dan berani, terutama dalam menghadapi orang jahat dan negara lain yang mengancam kedaulatan negara. Kedelapan, tidak banyak makan dan tidur, tidak gemar bersenang-senang, dan berfoya-foya. Hal itu dapat membuat dia alpa dan lalai pada tugasnya sebagai pemimpin. Kesembilan, tidak senang bermain perempuan. Kesepuluh, seorang pemimpin yang dipilih sebaiknya dari kalangan lelaki yang memenuhi syarat dalam memimpin negara.</w:t>
            </w:r>
            <w:r w:rsidRPr="00E56CD6">
              <w:rPr>
                <w:rFonts w:ascii="Times New Roman" w:eastAsia="Times New Roman" w:hAnsi="Times New Roman" w:cs="Times New Roman"/>
                <w:sz w:val="24"/>
                <w:szCs w:val="24"/>
              </w:rPr>
              <w:br/>
            </w:r>
            <w:r w:rsidRPr="00E56CD6">
              <w:rPr>
                <w:rFonts w:ascii="Times New Roman" w:eastAsia="Times New Roman" w:hAnsi="Times New Roman" w:cs="Times New Roman"/>
                <w:sz w:val="24"/>
                <w:szCs w:val="24"/>
              </w:rPr>
              <w:br/>
              <w:t>Pada pasal ke-6, Bukhari al-Jauhari membahas keharusan seorang pemimpin berbuat adil dalam segala hal. Ia mengutip Surat al-Nahl: 90, “Sesungguhnya Allah memerintahkan berbuat adil dan ihsan.” Menurut Bukhari al-Jauhari, sikap adil ada dalam perbuatan, perkataan, dan niat yang benar. Adapun ihsan mengandung makna adanya kebaikan dan kearifan dalam perbuatan, perkataan, dan pekerjaan. Pemimpin yang adil merupakan rahmat Allah yang diberikan kepada masyarakat yang beriman. Adapun pemimpin yang zalim sering merupakan hukuman dan laknat yang diturunkan kepada masyarakat yang berbuat aniaya.</w:t>
            </w:r>
            <w:r w:rsidRPr="00E56CD6">
              <w:rPr>
                <w:rFonts w:ascii="Times New Roman" w:eastAsia="Times New Roman" w:hAnsi="Times New Roman" w:cs="Times New Roman"/>
                <w:sz w:val="24"/>
                <w:szCs w:val="24"/>
              </w:rPr>
              <w:br/>
            </w:r>
            <w:r w:rsidRPr="00E56CD6">
              <w:rPr>
                <w:rFonts w:ascii="Times New Roman" w:eastAsia="Times New Roman" w:hAnsi="Times New Roman" w:cs="Times New Roman"/>
                <w:sz w:val="24"/>
                <w:szCs w:val="24"/>
              </w:rPr>
              <w:lastRenderedPageBreak/>
              <w:br/>
              <w:t>Bukhari al-Jauhari juga menyebutkan tentang perkara yang menyebabkan sebuah kerajaan runtuh. Pertama, pemimpin tidak memperoleh informasi yang benar dan terperinci tentang keadaan negeri dan hanya menerima pendapat dari satu pihak atau golongan. Kedua, pemimpin melindungi orang jahat. Ketiga, pegawai raja senang menyampaikan berita bohong, menyebarkan fitnah, dan membuat intrik-intrik yang membuat timbulnya konflik.</w:t>
            </w:r>
            <w:r w:rsidRPr="00E56CD6">
              <w:rPr>
                <w:rFonts w:ascii="Times New Roman" w:eastAsia="Times New Roman" w:hAnsi="Times New Roman" w:cs="Times New Roman"/>
                <w:sz w:val="24"/>
                <w:szCs w:val="24"/>
              </w:rPr>
              <w:br/>
            </w:r>
            <w:r w:rsidRPr="00E56CD6">
              <w:rPr>
                <w:rFonts w:ascii="Times New Roman" w:eastAsia="Times New Roman" w:hAnsi="Times New Roman" w:cs="Times New Roman"/>
                <w:sz w:val="24"/>
                <w:szCs w:val="24"/>
              </w:rPr>
              <w:br/>
              <w:t>Bukhari al-Jauhari ternyata juga seorang penyair dan penulis hikayat yang ulung. Dalam kitabnya tersebut, ia selalu menyelipkan kispek (kisah pendek) yang sarat hikmah, puisi yang sederhana, tapi indah dan dalam maknanya. Misalnya, “Jika kulihat dalam tanah ikhwal sekalian insan. Tiadalah dapat kubedakan antara rakyat dan sultan. Fana jua sekalian yang ada, dengan Allah berfirman: Kawl man ‘alayha fanin, yaitu barang siapa yang di atas bumi lenyap jua”.</w:t>
            </w:r>
            <w:r w:rsidRPr="00E56CD6">
              <w:rPr>
                <w:rFonts w:ascii="Times New Roman" w:eastAsia="Times New Roman" w:hAnsi="Times New Roman" w:cs="Times New Roman"/>
                <w:sz w:val="24"/>
                <w:szCs w:val="24"/>
              </w:rPr>
              <w:br/>
            </w:r>
            <w:r w:rsidRPr="00E56CD6">
              <w:rPr>
                <w:rFonts w:ascii="Times New Roman" w:eastAsia="Times New Roman" w:hAnsi="Times New Roman" w:cs="Times New Roman"/>
                <w:sz w:val="24"/>
                <w:szCs w:val="24"/>
              </w:rPr>
              <w:br/>
              <w:t>Dari penjelasan di atas dapat dipahami bahwa pada zaman dahulu peranan ulama dalam masyarakat Aceh begitu besar. Ulama begitu besar potensinya dalam mengarahkan kehidupan rakyat agar menjadi lebih baik, baik melalui lisan maupun tulisannya. Namun, potensi ulama yang demikian itu dalam kehidupan sekarang terasa merosot, karena aspek perpolitikan telah ikut merasuk ke dalamnya.</w:t>
            </w:r>
          </w:p>
          <w:p w:rsidR="00E56CD6" w:rsidRPr="00E56CD6" w:rsidRDefault="00E56CD6" w:rsidP="00E56CD6">
            <w:pPr>
              <w:spacing w:after="0" w:line="360" w:lineRule="auto"/>
              <w:rPr>
                <w:rFonts w:ascii="Times New Roman" w:eastAsia="Times New Roman" w:hAnsi="Times New Roman" w:cs="Times New Roman"/>
                <w:sz w:val="24"/>
                <w:szCs w:val="24"/>
              </w:rPr>
            </w:pPr>
          </w:p>
          <w:p w:rsidR="00E56CD6" w:rsidRPr="00E56CD6" w:rsidRDefault="00E56CD6" w:rsidP="00E56CD6">
            <w:pPr>
              <w:spacing w:after="0" w:line="360" w:lineRule="auto"/>
              <w:rPr>
                <w:rFonts w:ascii="Times New Roman" w:eastAsia="Times New Roman" w:hAnsi="Times New Roman" w:cs="Times New Roman"/>
                <w:sz w:val="24"/>
                <w:szCs w:val="24"/>
              </w:rPr>
            </w:pPr>
            <w:r w:rsidRPr="00E56CD6">
              <w:rPr>
                <w:rFonts w:ascii="Times New Roman" w:eastAsia="Times New Roman" w:hAnsi="Times New Roman" w:cs="Times New Roman"/>
                <w:sz w:val="24"/>
                <w:szCs w:val="24"/>
              </w:rPr>
              <w:t xml:space="preserve">Ini dari sumber lain </w:t>
            </w:r>
            <w:r w:rsidRPr="00E56CD6">
              <w:rPr>
                <w:rFonts w:ascii="Times New Roman" w:eastAsia="Times New Roman" w:hAnsi="Times New Roman" w:cs="Times New Roman"/>
                <w:sz w:val="24"/>
                <w:szCs w:val="24"/>
              </w:rPr>
              <w:br/>
            </w:r>
            <w:r w:rsidRPr="00E56CD6">
              <w:rPr>
                <w:rFonts w:ascii="Times New Roman" w:eastAsia="Times New Roman" w:hAnsi="Times New Roman" w:cs="Times New Roman"/>
                <w:sz w:val="24"/>
                <w:szCs w:val="24"/>
              </w:rPr>
              <w:br/>
              <w:t>hikayat Taj Assalatin (Tajussalatin</w:t>
            </w:r>
            <w:proofErr w:type="gramStart"/>
            <w:r w:rsidRPr="00E56CD6">
              <w:rPr>
                <w:rFonts w:ascii="Times New Roman" w:eastAsia="Times New Roman" w:hAnsi="Times New Roman" w:cs="Times New Roman"/>
                <w:sz w:val="24"/>
                <w:szCs w:val="24"/>
              </w:rPr>
              <w:t>)</w:t>
            </w:r>
            <w:proofErr w:type="gramEnd"/>
            <w:r w:rsidRPr="00E56CD6">
              <w:rPr>
                <w:rFonts w:ascii="Times New Roman" w:eastAsia="Times New Roman" w:hAnsi="Times New Roman" w:cs="Times New Roman"/>
                <w:sz w:val="24"/>
                <w:szCs w:val="24"/>
              </w:rPr>
              <w:br/>
              <w:t>Taj al-Salatin atau ‘Mahkota Raja-raja’ merupakan kitab pertama dalam sastra Melayu Islam yang membicarakan masalah etika, kepemimpinan, politik dan manajemen pemerintahan. Kitab ini selesai ditulis di Aceh Darussalam pada tahun 1603 M oleh Bukhari al-Jauhari, seorang ulama dan sastrawan Melayu abad ke-16 – 17 M. Buku ini terutama berisi petunjuk dalam menjalankan pemerintahan dan memimpin rakyat yang majemuk secara etnik, agama dan latar belakang kebudayaan.</w:t>
            </w:r>
            <w:r w:rsidRPr="00E56CD6">
              <w:rPr>
                <w:rFonts w:ascii="Times New Roman" w:eastAsia="Times New Roman" w:hAnsi="Times New Roman" w:cs="Times New Roman"/>
                <w:sz w:val="24"/>
                <w:szCs w:val="24"/>
              </w:rPr>
              <w:br/>
            </w:r>
            <w:r w:rsidRPr="00E56CD6">
              <w:rPr>
                <w:rFonts w:ascii="Times New Roman" w:eastAsia="Times New Roman" w:hAnsi="Times New Roman" w:cs="Times New Roman"/>
                <w:sz w:val="24"/>
                <w:szCs w:val="24"/>
              </w:rPr>
              <w:br/>
              <w:t xml:space="preserve">Pokok-pokok pembahasan tentang pemimpin yang berbobot dalam kitab ini sangat relevan bagi kita sekarang. Disebabkan pentingya kitab ini, sejak abad ke-17 hinggga 19 M berulang kali disalin dan diterbitkan dalam versi yang berbeda-beda. Bahkan juga telah diterjemahkan </w:t>
            </w:r>
            <w:r w:rsidRPr="00E56CD6">
              <w:rPr>
                <w:rFonts w:ascii="Times New Roman" w:eastAsia="Times New Roman" w:hAnsi="Times New Roman" w:cs="Times New Roman"/>
                <w:sz w:val="24"/>
                <w:szCs w:val="24"/>
              </w:rPr>
              <w:lastRenderedPageBreak/>
              <w:t>dalam bahasa Jawa, Sunda, Belanda, Perancis dan Inggris. Dalam bahasa Jawa yang diberi judul Serat Tajussalatin, terdapat beberapa versi. Versi terbaik ialah terjemahan Yasadipura II, pujangga Surakarta abad ke18-19 M. Dinyatakan dalam buku ini bahwa kecenderungan manusia untuk berbuat kejahatan jauh lebih kuat dibanding berbuat kebajikan. Untuk alasan itulah hukum dan keadilan perlu ditegakkan benar-benar.</w:t>
            </w:r>
            <w:r w:rsidRPr="00E56CD6">
              <w:rPr>
                <w:rFonts w:ascii="Times New Roman" w:eastAsia="Times New Roman" w:hAnsi="Times New Roman" w:cs="Times New Roman"/>
                <w:sz w:val="24"/>
                <w:szCs w:val="24"/>
              </w:rPr>
              <w:br/>
              <w:t>Dua dari tiga kerajaan Islam awal di Nusantara, yang memainkan peranan penting dalam perkembangan agama dan kebudayaan Islam di Asia Tenggara, terletak di daerah yang kini disebut propinsi Nanggroe Aceh Darussalam, yaitu Samudra Pasai (1272-1450 M) dan Aceh Darussalam (1516-1700 M). Satunya lagi ialah Malaka (1400-1511 M) di Semenanjung Malaya. Di Pasai untuk pertama kali diperkenalkan penggunaan huruf Arab Melayu yang disebut huruf Jawi sesuai dengan sebutan lain bahasa Melayu yaitu bahasa Jawi. Di sini pulalah kitab keagamaan dan sastra Islam mulai ditulis dalam bahasa Melayu Pasai, yaitu bahasa Melayu yang telah mengalami proses islamisasi dan karenanya sangat berbeda dari bahasa Melayu Sriwijaya yang telah digunakan sejak abad ke-7 M. Tetapi akibat serbuan Majapahit pada paruh terakhir abad ke-14 M1 dan munculnya Malaka pada awal abad ke-15 M sebagai pusat perdagangan internasional baru di Selat Malaka, Pasai mengalami kemunduran hingga kemudian terpecah belah ke dalam kerajaan-kerajaan kecil yang lemah pada akhir abad ke-15 M (T. Iskandar 1965; Ismail Hamid 1983:6-13;.Ibrahim Alfian 1999:52)</w:t>
            </w:r>
            <w:r w:rsidRPr="00E56CD6">
              <w:rPr>
                <w:rFonts w:ascii="Times New Roman" w:eastAsia="Times New Roman" w:hAnsi="Times New Roman" w:cs="Times New Roman"/>
                <w:sz w:val="24"/>
                <w:szCs w:val="24"/>
              </w:rPr>
              <w:br/>
              <w:t>Tetapi setelah Malaka direbut oleh Portugis pada tahun 1511 M, muncullah kesultanan Aceh Darussalam yang menggantikan baik peranan Pasai maupun Malaka, sebagai pusat perdagangan internasional dan kegiatan intelektual Islam. Bahkan dapat dikatakan di Aceh inilah penulisan kitab keagamaan dan sastra Islam benar-benar mengalami puncaknya, sehingga bahasa dan sastra Melayu menjadi mercu suar bagi bahasa dan sastra daerah lain di kepulauan Nusantara. Pesatnya perkembangan itu terjadi khususnya pada masa pemerintahan Sultan `Aliuddin Ri`ayat Syah gelar Sayyid al-Mukammil (1589-1604 M) dan Sultan Iskandar Muda (1607-1646 M), dua sultan yang membawa Aceh ke puncak kejayaaannya di bidang politik, ekonomi, perdagangan dan agama, yang sekaligus juga sangat mencintai ilmu dan sastra (al-Attas 1970; Hoessein Djajadiningrat 197917-8; Lombard 1985:45-6; Braginsky 1999:332; Ibrahim Alfian 1999:63).</w:t>
            </w:r>
            <w:r w:rsidRPr="00E56CD6">
              <w:rPr>
                <w:rFonts w:ascii="Times New Roman" w:eastAsia="Times New Roman" w:hAnsi="Times New Roman" w:cs="Times New Roman"/>
                <w:sz w:val="24"/>
                <w:szCs w:val="24"/>
              </w:rPr>
              <w:br/>
              <w:t xml:space="preserve">Pada masa-masa inilah hidup dan muncul beberapa ulama besar, ahli tasawuf dan sastrawan terkemuka seperti Hamzah Fansuri, Syamsudin Pasai, Bukhari al-Jauhari, Abdul Jamal, Hasan Fansuri dan lain-lain. Ulama dan sastrawanAceh lain yang terkemuka dan muncul </w:t>
            </w:r>
            <w:r w:rsidRPr="00E56CD6">
              <w:rPr>
                <w:rFonts w:ascii="Times New Roman" w:eastAsia="Times New Roman" w:hAnsi="Times New Roman" w:cs="Times New Roman"/>
                <w:sz w:val="24"/>
                <w:szCs w:val="24"/>
              </w:rPr>
              <w:lastRenderedPageBreak/>
              <w:t>setelah wafatnya Iskandar Muda atau pada akhir abad ke-17 M di antaranya ialah Nuruddin al-Raniri, Syaif al-Rijal, Abdul Rauf Singkel dan Jamaluddin Tursani. Tokoh-tokoh tersebut adalah penulis prolifik yang menghasilkan bukan saja syair-syair tasawuf, tetapi juga kitab fiqih, tafsir al-Qur’an, ilmu kalam, tasawuf, undang-undang, ketatanegaraan, sejarah dan hikayat beraneka corak. Mereka menulis dalam bahasa Melayu sebagaimana dalam bahasa Arab, ddan di antaranya ada yang juga menyadur dan menerjemahkan karya-karya penulis Arab dan Persia.</w:t>
            </w:r>
            <w:r w:rsidRPr="00E56CD6">
              <w:rPr>
                <w:rFonts w:ascii="Times New Roman" w:eastAsia="Times New Roman" w:hAnsi="Times New Roman" w:cs="Times New Roman"/>
                <w:sz w:val="24"/>
                <w:szCs w:val="24"/>
              </w:rPr>
              <w:br/>
              <w:t>Baru pada awal abad ke-18 M, bersamaan dengan mundurnya kesultanan Aceh Darussalam dan mengecilnya wilayah kekuasaannya, penulis Aceh mulai menulis dalam bahasa Aceh. Sejak itu hingga akhir abad ke-19 M pusat kegiatan penulisan kitab keagamaan dan sastra Islam dalam bahasa Melayu menyebar ke tempat lain seperti Palembang, Johor, Riau, Banjarmasin, Siak, Jambi, Kedah, Malaka, Singapura, Batavia dan lain-lain.</w:t>
            </w:r>
            <w:r w:rsidRPr="00E56CD6">
              <w:rPr>
                <w:rFonts w:ascii="Times New Roman" w:eastAsia="Times New Roman" w:hAnsi="Times New Roman" w:cs="Times New Roman"/>
                <w:sz w:val="24"/>
                <w:szCs w:val="24"/>
              </w:rPr>
              <w:br/>
              <w:t>Pengarang dan Karyanya</w:t>
            </w:r>
            <w:r w:rsidRPr="00E56CD6">
              <w:rPr>
                <w:rFonts w:ascii="Times New Roman" w:eastAsia="Times New Roman" w:hAnsi="Times New Roman" w:cs="Times New Roman"/>
                <w:sz w:val="24"/>
                <w:szCs w:val="24"/>
              </w:rPr>
              <w:br/>
              <w:t>Taj al-Salatin atau ‘Mahkota Raja-raja’, merupakan kitab pertama mengenai etika, politik dan pemerintahan dalam bahasa Melayu. Ia selesai ditulis oleh Bukhari al-Jauhari pada tahun 1603 M dan dipersembahkan kepada Sultan Alauddin Riayat Syah sebagai sumbangan pemikiran seorang cendekiawan untuk membantu sultan menjalankan arah pemerintahan dengan baik. Maklum ketika itu wilayah taklukan kesultanan Aceh sudah sangat luas – meliputi hampir dua pertiga Sumatera dan sebagian tanah Semenanjung khususnya Kedah – dan penduduknya sangat bhinneka dari</w:t>
            </w:r>
          </w:p>
          <w:p w:rsidR="00E56CD6" w:rsidRPr="00E56CD6" w:rsidRDefault="004D22EA" w:rsidP="00E56CD6">
            <w:pPr>
              <w:spacing w:after="0" w:line="360" w:lineRule="auto"/>
              <w:rPr>
                <w:rFonts w:ascii="Times New Roman" w:eastAsia="Times New Roman" w:hAnsi="Times New Roman" w:cs="Times New Roman"/>
                <w:sz w:val="24"/>
                <w:szCs w:val="24"/>
              </w:rPr>
            </w:pPr>
            <w:hyperlink r:id="rId7" w:history="1">
              <w:r w:rsidRPr="00E56CD6">
                <w:rPr>
                  <w:rFonts w:ascii="Times New Roman" w:eastAsia="Times New Roman" w:hAnsi="Times New Roman" w:cs="Times New Roman"/>
                  <w:color w:val="0000FF"/>
                  <w:sz w:val="24"/>
                  <w:szCs w:val="24"/>
                </w:rPr>
                <w:fldChar w:fldCharType="begin"/>
              </w:r>
              <w:r w:rsidR="00E56CD6" w:rsidRPr="00E56CD6">
                <w:rPr>
                  <w:rFonts w:ascii="Times New Roman" w:eastAsia="Times New Roman" w:hAnsi="Times New Roman" w:cs="Times New Roman"/>
                  <w:color w:val="0000FF"/>
                  <w:sz w:val="24"/>
                  <w:szCs w:val="24"/>
                </w:rPr>
                <w:instrText xml:space="preserve"> INCLUDEPICTURE "https://fbcdn-profile-a.akamaihd.net/hprofile-ak-xpa1/v/t1.0-1/p32x32/10336621_1573895976174247_7210521192356369897_n.jpg?oh=04e26282d4aab0eb51ec899bb66dd43f&amp;oe=5500E4BC&amp;__gda__=1428160131_cb4041597d87ad26aef7227c4249ce89" \* MERGEFORMATINET </w:instrText>
              </w:r>
              <w:r w:rsidRPr="00E56CD6">
                <w:rPr>
                  <w:rFonts w:ascii="Times New Roman" w:eastAsia="Times New Roman" w:hAnsi="Times New Roman" w:cs="Times New Roman"/>
                  <w:color w:val="0000FF"/>
                  <w:sz w:val="24"/>
                  <w:szCs w:val="24"/>
                </w:rPr>
                <w:fldChar w:fldCharType="separate"/>
              </w:r>
              <w:r w:rsidRPr="004D22EA">
                <w:rPr>
                  <w:rFonts w:ascii="Times New Roman" w:eastAsia="Times New Roman" w:hAnsi="Times New Roman" w:cs="Times New Roman"/>
                  <w:color w:val="0000FF"/>
                  <w:sz w:val="24"/>
                  <w:szCs w:val="24"/>
                </w:rPr>
                <w:pict>
                  <v:shape id="_x0000_i1026" type="#_x0000_t75" alt="" href="https://www.facebook.com/alpitertanam.ditanahmerahkuninghijau" style="width:23.65pt;height:23.65pt" o:button="t">
                    <v:imagedata r:id="rId5" r:href="rId8"/>
                  </v:shape>
                </w:pict>
              </w:r>
              <w:r w:rsidRPr="00E56CD6">
                <w:rPr>
                  <w:rFonts w:ascii="Times New Roman" w:eastAsia="Times New Roman" w:hAnsi="Times New Roman" w:cs="Times New Roman"/>
                  <w:color w:val="0000FF"/>
                  <w:sz w:val="24"/>
                  <w:szCs w:val="24"/>
                </w:rPr>
                <w:fldChar w:fldCharType="end"/>
              </w:r>
            </w:hyperlink>
          </w:p>
          <w:p w:rsidR="00E56CD6" w:rsidRPr="00E56CD6" w:rsidRDefault="00E56CD6" w:rsidP="00E56CD6">
            <w:pPr>
              <w:spacing w:after="0" w:line="360" w:lineRule="auto"/>
              <w:rPr>
                <w:rFonts w:ascii="Times New Roman" w:eastAsia="Times New Roman" w:hAnsi="Times New Roman" w:cs="Times New Roman"/>
                <w:sz w:val="24"/>
                <w:szCs w:val="24"/>
              </w:rPr>
            </w:pPr>
            <w:r w:rsidRPr="00E56CD6">
              <w:rPr>
                <w:rFonts w:ascii="Times New Roman" w:eastAsia="Times New Roman" w:hAnsi="Times New Roman" w:cs="Times New Roman"/>
                <w:sz w:val="24"/>
                <w:szCs w:val="24"/>
              </w:rPr>
              <w:t>Lanjutan</w:t>
            </w:r>
            <w:proofErr w:type="gramStart"/>
            <w:r w:rsidRPr="00E56CD6">
              <w:rPr>
                <w:rFonts w:ascii="Times New Roman" w:eastAsia="Times New Roman" w:hAnsi="Times New Roman" w:cs="Times New Roman"/>
                <w:sz w:val="24"/>
                <w:szCs w:val="24"/>
              </w:rPr>
              <w:t>:</w:t>
            </w:r>
            <w:proofErr w:type="gramEnd"/>
            <w:r w:rsidRPr="00E56CD6">
              <w:rPr>
                <w:rFonts w:ascii="Times New Roman" w:eastAsia="Times New Roman" w:hAnsi="Times New Roman" w:cs="Times New Roman"/>
                <w:sz w:val="24"/>
                <w:szCs w:val="24"/>
              </w:rPr>
              <w:br/>
              <w:t>sangat bhinneka dari segi etnis, agama dan latar belakang kebudayaan (Braginsky 1998:325).</w:t>
            </w:r>
            <w:r w:rsidRPr="00E56CD6">
              <w:rPr>
                <w:rFonts w:ascii="Times New Roman" w:eastAsia="Times New Roman" w:hAnsi="Times New Roman" w:cs="Times New Roman"/>
                <w:sz w:val="24"/>
                <w:szCs w:val="24"/>
              </w:rPr>
              <w:br/>
              <w:t>Banyaknya salinan naskah kitab ini dan versinya yang ditulis sejak kitab ini muncul hingga akhir abad ke-19 M, menunjukkan bahwa buku ini digemari oleh kalangan luas pembaca dan berpengaruh (Sri Wulan Rujiati Mulyadi 1983:292). Di samping itu terdapat beberapa versi terjemahannya dalam bahasa Jawa. Versi Jawa yang terkenal ialah terjemahan Yasadipura II, pujangga Surakarta akhir abad ke-18 M, yang memberinya judul Serat Tajussalatin (T. Iskandar 1965).</w:t>
            </w:r>
            <w:r w:rsidRPr="00E56CD6">
              <w:rPr>
                <w:rFonts w:ascii="Times New Roman" w:eastAsia="Times New Roman" w:hAnsi="Times New Roman" w:cs="Times New Roman"/>
                <w:sz w:val="24"/>
                <w:szCs w:val="24"/>
              </w:rPr>
              <w:br/>
              <w:t xml:space="preserve">Naskah TS yang terkenal ialah koleksi A. Reland (1676-1718 </w:t>
            </w:r>
            <w:proofErr w:type="gramStart"/>
            <w:r w:rsidRPr="00E56CD6">
              <w:rPr>
                <w:rFonts w:ascii="Times New Roman" w:eastAsia="Times New Roman" w:hAnsi="Times New Roman" w:cs="Times New Roman"/>
                <w:sz w:val="24"/>
                <w:szCs w:val="24"/>
              </w:rPr>
              <w:t>M )</w:t>
            </w:r>
            <w:proofErr w:type="gramEnd"/>
            <w:r w:rsidRPr="00E56CD6">
              <w:rPr>
                <w:rFonts w:ascii="Times New Roman" w:eastAsia="Times New Roman" w:hAnsi="Times New Roman" w:cs="Times New Roman"/>
                <w:sz w:val="24"/>
                <w:szCs w:val="24"/>
              </w:rPr>
              <w:t xml:space="preserve"> yang disimpan di Museum Perpustakaan Universitas Leiden. Naskah ini telah ditransliterasi dan dicetak dalam tiga edisi oleh pemerintah Hindia Belanda di Batavia pada tahun 1878. Berdasarkan transliterasi inilah pada tahun 1878 A. Marre menerjemahkannya ke dalam bahasa Perancis dengan judul </w:t>
            </w:r>
            <w:r w:rsidRPr="00E56CD6">
              <w:rPr>
                <w:rFonts w:ascii="Times New Roman" w:eastAsia="Times New Roman" w:hAnsi="Times New Roman" w:cs="Times New Roman"/>
                <w:sz w:val="24"/>
                <w:szCs w:val="24"/>
              </w:rPr>
              <w:lastRenderedPageBreak/>
              <w:t>Makota Raja-raja, ou La Couronne des Rois, par Bokhari de Djohari (Paris: Maisonneuve). Sebelumnya Roorda van Eysinga (1827) menerjemahkannya ke dalam bahasa Belanda di bawah judul Der Kroon aller Koningen van Bochari van Djohor. Dia menyebut kitab ini sebagai Mahkota Segala Naskah Melayu (de Holander 1976).</w:t>
            </w:r>
            <w:r w:rsidRPr="00E56CD6">
              <w:rPr>
                <w:rFonts w:ascii="Times New Roman" w:eastAsia="Times New Roman" w:hAnsi="Times New Roman" w:cs="Times New Roman"/>
                <w:sz w:val="24"/>
                <w:szCs w:val="24"/>
              </w:rPr>
              <w:br/>
              <w:t>Bagi perkembangan sastra Melayu pengaruh kitab ini juga besar. Versi-versi dari kisah ringkas dalam TS dimasukkan dalam beberapa hikayat dan cerita berbingkai Melayu seperti Hikayat Isma Yatim dan Hikayat Bakhtiar.Salasilah Kutai, yang ditulis pada abad ke-19, juga memasukkan beberapa uraian tentang kepemimpinan dan managemen yang terdapat dalam Taj al-Salatin kedalam fasal-fasalnya (Kern 1956: 22-24; Braginsky 1998:325).</w:t>
            </w:r>
            <w:r w:rsidRPr="00E56CD6">
              <w:rPr>
                <w:rFonts w:ascii="Times New Roman" w:eastAsia="Times New Roman" w:hAnsi="Times New Roman" w:cs="Times New Roman"/>
                <w:sz w:val="24"/>
                <w:szCs w:val="24"/>
              </w:rPr>
              <w:br/>
              <w:t>Pengaruh TS cukup besar bagi pemimpin Melayu. Hooykaas (1947) mengatakan bahwa ketika diajak oleh Raffles untuk melakukan kerjasama dagang, Sultan Johor Hussain Syah memberi jawaban dengan mengutip bagian-bagian dari kitab ini. Winstedt (1920) menyebutkan bahwa pengarang Melayu abad ke-19 dari Malaka. T. Iskandar (1965) menyatakan bahwa ketika Aceh menyerang Pahang pada awal abad ke-17 M, seorang putra Pahang dibawa ke Aceh. Setelah Sultan Iskandar Muda menilik roman muka anak tersebut berdasarkan ilmu firasah dan qiyafah yang ditulis dalam TS, dia mengambil putra Pahang itu menjadi anak angkatnya. Kelak dia dikawinkan dengan putrinya dan akhirnya dipilih menjadi penggantinya sebagai sultan dengan gelar Iskandar Tsani (1637-1641 M).</w:t>
            </w:r>
            <w:r w:rsidRPr="00E56CD6">
              <w:rPr>
                <w:rFonts w:ascii="Times New Roman" w:eastAsia="Times New Roman" w:hAnsi="Times New Roman" w:cs="Times New Roman"/>
                <w:sz w:val="24"/>
                <w:szCs w:val="24"/>
              </w:rPr>
              <w:br/>
              <w:t>Beberapa sarjana sejak abad ke-19 hingga kini berpendapat bahwa TS merupakan saduran dari sebuah kitab Parsi. Tetapi Braginsky (1998:324-5) menegaskan bahwa TS merupakan karangan asli dari seorang cendekiawan Aceh yang berasal dari Bukhara dan tinggal lama di Aceh. Beberapa bagian dari kitab tersebut mengandung pembicaraanberkenaan realitas Melayu. Misalnya tentang musim kemarau dan musim hujan, kerbau dan harimau, ukuran timbangan seperti tahil dan lain-lain yang hanya berlaku di negeri Melayu. Ini membuktikan bahwa kitab ini ditulis oleh seorang pengarang yang telah lama tinggal di Aceh dan telah banyak pula mempelajari kehidupan, alam, politik dan kebudayaan Melayu.</w:t>
            </w:r>
            <w:r w:rsidRPr="00E56CD6">
              <w:rPr>
                <w:rFonts w:ascii="Times New Roman" w:eastAsia="Times New Roman" w:hAnsi="Times New Roman" w:cs="Times New Roman"/>
                <w:sz w:val="24"/>
                <w:szCs w:val="24"/>
              </w:rPr>
              <w:br/>
              <w:t>Seandainya kitab yang asli memang ditulis di Persia, tentu masih bisa dicari jejaknya, namun berdasarkan bukti yang ada tidak akan pernah ditemukan. Dalam bagian yang menceritakan tentang sejarah, TS merujuk pada Kitab Tarikh yang ditulis di India karena menyebut nama sultan Mughal kedua, yaitu Humayun (1535-1558 M). Jika demikian halnya maka sudah pasti kitab ini ditulis sesudah tahun 1556, tahun pada saat Humayun berhasil merebut kembali tahtanya yang lepas di Delhi dan mengakhiri tahun-tahun pengasingannya yang lama di istana maharaja Safawi di Isfahan (Abdul Hadi W. M. 2000:341).</w:t>
            </w:r>
          </w:p>
          <w:p w:rsidR="00E56CD6" w:rsidRPr="00E56CD6" w:rsidRDefault="004D22EA" w:rsidP="00E56CD6">
            <w:pPr>
              <w:spacing w:after="0" w:line="360" w:lineRule="auto"/>
              <w:rPr>
                <w:rFonts w:ascii="Times New Roman" w:eastAsia="Times New Roman" w:hAnsi="Times New Roman" w:cs="Times New Roman"/>
                <w:sz w:val="24"/>
                <w:szCs w:val="24"/>
              </w:rPr>
            </w:pPr>
            <w:hyperlink r:id="rId9" w:history="1">
              <w:r w:rsidRPr="00E56CD6">
                <w:rPr>
                  <w:rFonts w:ascii="Times New Roman" w:eastAsia="Times New Roman" w:hAnsi="Times New Roman" w:cs="Times New Roman"/>
                  <w:color w:val="0000FF"/>
                  <w:sz w:val="24"/>
                  <w:szCs w:val="24"/>
                </w:rPr>
                <w:fldChar w:fldCharType="begin"/>
              </w:r>
              <w:r w:rsidR="00E56CD6" w:rsidRPr="00E56CD6">
                <w:rPr>
                  <w:rFonts w:ascii="Times New Roman" w:eastAsia="Times New Roman" w:hAnsi="Times New Roman" w:cs="Times New Roman"/>
                  <w:color w:val="0000FF"/>
                  <w:sz w:val="24"/>
                  <w:szCs w:val="24"/>
                </w:rPr>
                <w:instrText xml:space="preserve"> INCLUDEPICTURE "https://fbcdn-profile-a.akamaihd.net/hprofile-ak-xpa1/v/t1.0-1/p32x32/10336621_1573895976174247_7210521192356369897_n.jpg?oh=04e26282d4aab0eb51ec899bb66dd43f&amp;oe=5500E4BC&amp;__gda__=1428160131_cb4041597d87ad26aef7227c4249ce89" \* MERGEFORMATINET </w:instrText>
              </w:r>
              <w:r w:rsidRPr="00E56CD6">
                <w:rPr>
                  <w:rFonts w:ascii="Times New Roman" w:eastAsia="Times New Roman" w:hAnsi="Times New Roman" w:cs="Times New Roman"/>
                  <w:color w:val="0000FF"/>
                  <w:sz w:val="24"/>
                  <w:szCs w:val="24"/>
                </w:rPr>
                <w:fldChar w:fldCharType="separate"/>
              </w:r>
              <w:r w:rsidRPr="004D22EA">
                <w:rPr>
                  <w:rFonts w:ascii="Times New Roman" w:eastAsia="Times New Roman" w:hAnsi="Times New Roman" w:cs="Times New Roman"/>
                  <w:color w:val="0000FF"/>
                  <w:sz w:val="24"/>
                  <w:szCs w:val="24"/>
                </w:rPr>
                <w:pict>
                  <v:shape id="_x0000_i1027" type="#_x0000_t75" alt="" href="https://www.facebook.com/alpitertanam.ditanahmerahkuninghijau" style="width:23.65pt;height:23.65pt" o:button="t">
                    <v:imagedata r:id="rId5" r:href="rId10"/>
                  </v:shape>
                </w:pict>
              </w:r>
              <w:r w:rsidRPr="00E56CD6">
                <w:rPr>
                  <w:rFonts w:ascii="Times New Roman" w:eastAsia="Times New Roman" w:hAnsi="Times New Roman" w:cs="Times New Roman"/>
                  <w:color w:val="0000FF"/>
                  <w:sz w:val="24"/>
                  <w:szCs w:val="24"/>
                </w:rPr>
                <w:fldChar w:fldCharType="end"/>
              </w:r>
            </w:hyperlink>
          </w:p>
          <w:p w:rsidR="00E56CD6" w:rsidRPr="00E56CD6" w:rsidRDefault="00E56CD6" w:rsidP="00E56CD6">
            <w:pPr>
              <w:spacing w:after="0" w:line="360" w:lineRule="auto"/>
              <w:rPr>
                <w:rFonts w:ascii="Times New Roman" w:eastAsia="Times New Roman" w:hAnsi="Times New Roman" w:cs="Times New Roman"/>
                <w:sz w:val="24"/>
                <w:szCs w:val="24"/>
              </w:rPr>
            </w:pPr>
            <w:r w:rsidRPr="00E56CD6">
              <w:rPr>
                <w:rFonts w:ascii="Times New Roman" w:eastAsia="Times New Roman" w:hAnsi="Times New Roman" w:cs="Times New Roman"/>
                <w:sz w:val="24"/>
                <w:szCs w:val="24"/>
              </w:rPr>
              <w:t>Bahwa kitab ini merupakan karangan asli, tetapi menggunakan banyak sumber teks Parsi sebagai rujukan dan kemudikan disusun sedemikian rupa oleh pengarangnya sehingga jelas konteks Melayunya, tampak dalam pernyataan yang dikemukakan penulisnya sendiri</w:t>
            </w:r>
            <w:r w:rsidRPr="00E56CD6">
              <w:rPr>
                <w:rFonts w:ascii="Times New Roman" w:eastAsia="Times New Roman" w:hAnsi="Times New Roman" w:cs="Times New Roman"/>
                <w:sz w:val="24"/>
                <w:szCs w:val="24"/>
              </w:rPr>
              <w:br/>
              <w:t>”Maka Bukhari yang hina daripada segala kata mereka yang maha mulia itu menghimpunkan (dalam) perkataan yang indah-indah dan seumpamanya seperti (ber-)bagai-bagai bunga yang dipilih dan dikarang”</w:t>
            </w:r>
            <w:r w:rsidRPr="00E56CD6">
              <w:rPr>
                <w:rFonts w:ascii="Times New Roman" w:eastAsia="Times New Roman" w:hAnsi="Times New Roman" w:cs="Times New Roman"/>
                <w:sz w:val="24"/>
                <w:szCs w:val="24"/>
              </w:rPr>
              <w:br/>
              <w:t>(TS hal. 6)</w:t>
            </w:r>
            <w:r w:rsidRPr="00E56CD6">
              <w:rPr>
                <w:rFonts w:ascii="Times New Roman" w:eastAsia="Times New Roman" w:hAnsi="Times New Roman" w:cs="Times New Roman"/>
                <w:sz w:val="24"/>
                <w:szCs w:val="24"/>
              </w:rPr>
              <w:br/>
              <w:t>Brakel (1969) menamakan TS sebagai karya atau sastra Adab. Walaupun dalam sastra Arab perkataan adabdipakai untuk menyebut karya sastra secara umum, namun dalam konteks sebutan itu tepat. Dalam sastra Turki pun kata-kata adab digunakan untuk menyebut karya yang membicarakan masalah etika, politik dan pemerintahan, atau ketatanegaraan. Contoh karya Adab dalam sastra Turki yang satu jenis dengan Taj al-Salatin ialah Nasa`ih al-Vuzara’ wa al-Umara’ (Nasehat untuk Para Wazir dan Raja-raja) karangan Sari Mehmed Pasha pada abad ke-17 M. Kitab-kitab seperti ini diilhami terutama oleh Kitab al-Bayan karangan al-Jahiz abad ke-9 M dan Siyasah-namah karangan Nizam al-Mulk, perdana menteri Saljug abad ke-11 M (Abdul Hadi W. M. 2000:16-7).</w:t>
            </w:r>
            <w:r w:rsidRPr="00E56CD6">
              <w:rPr>
                <w:rFonts w:ascii="Times New Roman" w:eastAsia="Times New Roman" w:hAnsi="Times New Roman" w:cs="Times New Roman"/>
                <w:sz w:val="24"/>
                <w:szCs w:val="24"/>
              </w:rPr>
              <w:br/>
              <w:t>Sebutan karya Adab untuk TS dan sejenisnya cukup tepat, karena salah satu makna dari perkataan adab ialah sopan santun, tata cara atau etiket. Adab juga dikaitkan dengan tingkat keterpelajaran dan pendidikan yang diperoleh seseorang. Penyair Arab abad ke-11 M Abu al-`Ala al-Ma`arri dalam bukunya Risalat al-Gufran menghubungkan kataadab dengan kemampuan rasional dan intelektual, termasuk dalam melahirkan karya sastra. Pemikir Mu`tazila malah lebih jauh menyebutkan bahwa karya yang tergolong adab ialah karya yang lebih bercorak intelektual dibanding imaginatif. Bahkan al-Nadim dalam bukunya Kitab al-Fihrist pada abad ke-10 M menyatakan bahwa yang disebut buku adab ialah karya-karya yang mengemukakan masalah sosial, politik, hukum, etika dan falsafah (Ibid).</w:t>
            </w:r>
            <w:r w:rsidRPr="00E56CD6">
              <w:rPr>
                <w:rFonts w:ascii="Times New Roman" w:eastAsia="Times New Roman" w:hAnsi="Times New Roman" w:cs="Times New Roman"/>
                <w:sz w:val="24"/>
                <w:szCs w:val="24"/>
              </w:rPr>
              <w:br/>
              <w:t xml:space="preserve">Dalam bukunya Bukhari al-Jauhari memang membahas, terutama masalah-masalah politik dan pemerintahan. Dalam pembahasannya itu di selalu merujuk pada ayat-ayat al-Qur’an dan Hadis, serta hikmah (kearifan) yang dikemukakan para cendekiawan dan ulama terkemuka. Uraian tersebut ditopang dengan kisah-kisah perumpamaan yang menarik. Hikmah dan kisah-kisah dicukil dari berbagai sumber dan digubah kembali oleh pengarangnya. Kitab-kitab yang dijadikan bahan rujukan antara lain (1) Syiar al-Mulk atau Siyasat-namah (Kitab Politik) karangan Nizam al-Mulk yang ditulis antara tahun 1092-1106 M; (2) Asrar-namah (Kitab </w:t>
            </w:r>
            <w:r w:rsidRPr="00E56CD6">
              <w:rPr>
                <w:rFonts w:ascii="Times New Roman" w:eastAsia="Times New Roman" w:hAnsi="Times New Roman" w:cs="Times New Roman"/>
                <w:sz w:val="24"/>
                <w:szCs w:val="24"/>
              </w:rPr>
              <w:lastRenderedPageBreak/>
              <w:t>Rahasia Kehidupan) karya Fariduddin `Attar (1188 M); (3) Akhlaq al-Muhsini karya Husain Wa`iz Kasyifi (1494 M); (4) Kisah-kisah Arab dan Persia seperti Layla dan Majenun, Khusraw dan Sirin, Yusuf dan Zulaikha, Mahmud dan Ayaz, dan banyak lagi; (5) Kitab Jami’ al-Thawarikh (Kitab Sejarah Dunia) yang ditulis untuk Sultan Mughal di Delhi yaitu Humayun (1535-1556 M) (Browne 1976:203 ).</w:t>
            </w:r>
            <w:r w:rsidRPr="00E56CD6">
              <w:rPr>
                <w:rFonts w:ascii="Times New Roman" w:eastAsia="Times New Roman" w:hAnsi="Times New Roman" w:cs="Times New Roman"/>
                <w:sz w:val="24"/>
                <w:szCs w:val="24"/>
              </w:rPr>
              <w:br/>
              <w:t>Sebenarnya apa yang dikemukakan dalam TS terkait dengan berbagai persoalan hangat yang sedang dihadapi masyarakat Aceh pada akhir abad ke-16 dan awal 17 M. Pertama-tama, Sultan Alauddin Riayat Syah sudah uzur dan krisis kepemimpinan mulai dirasakan kembali di Aceh. Dua orang putra beliau sudah tidak sabar untuk naik tahta dan terus menerus bersengketa. Kekerasan mewarnai kehidupan politik di Aceh. Malang tak dapat dielakkan, pada tahun 1604 M salah seorang putra Alauddin, yang menamakan diri sebagai Sultan Muda, merebut tahta dari ayahnya dan memasukkan raja yang sudah uzur itu ke dalam penjara. Alauddin wafat pada tahun itu juga, sementara Aceh terus dilanda kekacauan. Pada tahun 1607 M cucu Alauddin, Johan Perkasa Alam, berhasil merebut tahta dari tangan pamannya melalui jalan kekerasan dan menjuluki dirinya sebagai Sultan Iskandar Muda. Di bawah pemerintahannya inilah Aceh benar-benar memasuki zaman keemasan di bidang politik, ekonomi, perdagangan dan pusat kegiatan intelektual Islam. Kedua, walaupun dilanda krisis Aceh terus meluaskan wilayah. Daerah-daerah di pedalaman tanah Karo dan Mandailing berhasil ditaklukkan dan sebagian penduduknya berhasil pula diislamkan. Begitu pula halnya pesisir barat Sumatra, di antaranya Barus – kota kelahiran Hamzah Fansuri – yang ketika itu masih merupakan kerajaan kecil yang merdeka, sehingga peran kota Barus merosot sebagai pelabuhan dagang digantikan oleh Aceh Darussalam (Hussein Djajadiningrat 1979:45-6; Lombard 1986:93-5).</w:t>
            </w:r>
            <w:r w:rsidRPr="00E56CD6">
              <w:rPr>
                <w:rFonts w:ascii="Times New Roman" w:eastAsia="Times New Roman" w:hAnsi="Times New Roman" w:cs="Times New Roman"/>
                <w:sz w:val="24"/>
                <w:szCs w:val="24"/>
              </w:rPr>
              <w:br/>
              <w:t>Dengan ditaklukannya sebagian tanah Karo dan Batak, penduduk Aceh semakian majemuk. Di sana terdapat penganut agama yang bermacam-macam, sukubangsa yang beranmekaragam, di samping beberapa komunitas keturunan asing seperti Arab, India, Parsi, Cina, Siam dan Eropa. Dalam upaya menanggapi keadaan ini agaknya Bukhari al-Jauhari tidak tinggal diam. Dia berusaha menjelaskan bagaimana seharusnya raja-raja Melayu yang beragama Islam memerintah sebuah negeri yang penduduknya multi-etnik, ras dan agama.</w:t>
            </w:r>
          </w:p>
          <w:p w:rsidR="00E56CD6" w:rsidRPr="00E56CD6" w:rsidRDefault="004D22EA" w:rsidP="00E56CD6">
            <w:pPr>
              <w:spacing w:after="0" w:line="360" w:lineRule="auto"/>
              <w:rPr>
                <w:rFonts w:ascii="Times New Roman" w:eastAsia="Times New Roman" w:hAnsi="Times New Roman" w:cs="Times New Roman"/>
                <w:sz w:val="24"/>
                <w:szCs w:val="24"/>
              </w:rPr>
            </w:pPr>
            <w:hyperlink r:id="rId11" w:history="1">
              <w:r w:rsidRPr="00E56CD6">
                <w:rPr>
                  <w:rFonts w:ascii="Times New Roman" w:eastAsia="Times New Roman" w:hAnsi="Times New Roman" w:cs="Times New Roman"/>
                  <w:color w:val="0000FF"/>
                  <w:sz w:val="24"/>
                  <w:szCs w:val="24"/>
                </w:rPr>
                <w:fldChar w:fldCharType="begin"/>
              </w:r>
              <w:r w:rsidR="00E56CD6" w:rsidRPr="00E56CD6">
                <w:rPr>
                  <w:rFonts w:ascii="Times New Roman" w:eastAsia="Times New Roman" w:hAnsi="Times New Roman" w:cs="Times New Roman"/>
                  <w:color w:val="0000FF"/>
                  <w:sz w:val="24"/>
                  <w:szCs w:val="24"/>
                </w:rPr>
                <w:instrText xml:space="preserve"> INCLUDEPICTURE "https://fbcdn-profile-a.akamaihd.net/hprofile-ak-xpa1/v/t1.0-1/p32x32/10336621_1573895976174247_7210521192356369897_n.jpg?oh=04e26282d4aab0eb51ec899bb66dd43f&amp;oe=5500E4BC&amp;__gda__=1428160131_cb4041597d87ad26aef7227c4249ce89" \* MERGEFORMATINET </w:instrText>
              </w:r>
              <w:r w:rsidRPr="00E56CD6">
                <w:rPr>
                  <w:rFonts w:ascii="Times New Roman" w:eastAsia="Times New Roman" w:hAnsi="Times New Roman" w:cs="Times New Roman"/>
                  <w:color w:val="0000FF"/>
                  <w:sz w:val="24"/>
                  <w:szCs w:val="24"/>
                </w:rPr>
                <w:fldChar w:fldCharType="separate"/>
              </w:r>
              <w:r w:rsidRPr="004D22EA">
                <w:rPr>
                  <w:rFonts w:ascii="Times New Roman" w:eastAsia="Times New Roman" w:hAnsi="Times New Roman" w:cs="Times New Roman"/>
                  <w:color w:val="0000FF"/>
                  <w:sz w:val="24"/>
                  <w:szCs w:val="24"/>
                </w:rPr>
                <w:pict>
                  <v:shape id="_x0000_i1028" type="#_x0000_t75" alt="" href="https://www.facebook.com/alpitertanam.ditanahmerahkuninghijau" style="width:23.65pt;height:23.65pt" o:button="t">
                    <v:imagedata r:id="rId5" r:href="rId12"/>
                  </v:shape>
                </w:pict>
              </w:r>
              <w:r w:rsidRPr="00E56CD6">
                <w:rPr>
                  <w:rFonts w:ascii="Times New Roman" w:eastAsia="Times New Roman" w:hAnsi="Times New Roman" w:cs="Times New Roman"/>
                  <w:color w:val="0000FF"/>
                  <w:sz w:val="24"/>
                  <w:szCs w:val="24"/>
                </w:rPr>
                <w:fldChar w:fldCharType="end"/>
              </w:r>
            </w:hyperlink>
          </w:p>
          <w:p w:rsidR="00E56CD6" w:rsidRPr="00E56CD6" w:rsidRDefault="00E56CD6" w:rsidP="00E56CD6">
            <w:pPr>
              <w:spacing w:after="0" w:line="360" w:lineRule="auto"/>
              <w:rPr>
                <w:rFonts w:ascii="Times New Roman" w:eastAsia="Times New Roman" w:hAnsi="Times New Roman" w:cs="Times New Roman"/>
                <w:sz w:val="24"/>
                <w:szCs w:val="24"/>
              </w:rPr>
            </w:pPr>
            <w:r w:rsidRPr="00E56CD6">
              <w:rPr>
                <w:rFonts w:ascii="Times New Roman" w:eastAsia="Times New Roman" w:hAnsi="Times New Roman" w:cs="Times New Roman"/>
                <w:sz w:val="24"/>
                <w:szCs w:val="24"/>
              </w:rPr>
              <w:t xml:space="preserve">Setelah menjelaskan maksud penulisan kitabnya dan sejumlah buku rujukan, Bukhari al-Jauhari dengan meniru gaya penulis Parsi seperti Sa’di (penulis Bustan dan Gulistan) kemudian mengatakan bahwa kitabnya seumpama Bunga Satin, bunga dari segala bunga </w:t>
            </w:r>
            <w:r w:rsidRPr="00E56CD6">
              <w:rPr>
                <w:rFonts w:ascii="Times New Roman" w:eastAsia="Times New Roman" w:hAnsi="Times New Roman" w:cs="Times New Roman"/>
                <w:sz w:val="24"/>
                <w:szCs w:val="24"/>
              </w:rPr>
              <w:lastRenderedPageBreak/>
              <w:t>yang harum semerbak di taman hikmah. Tetapi pengarang berharap, janganlah gaya bahasanya saja yang diperhatikan, karena yang jauh lebih penting lagi ialah isi dan hikmah yang terkandung dalam kitab karangannya itu.</w:t>
            </w:r>
            <w:r w:rsidRPr="00E56CD6">
              <w:rPr>
                <w:rFonts w:ascii="Times New Roman" w:eastAsia="Times New Roman" w:hAnsi="Times New Roman" w:cs="Times New Roman"/>
                <w:sz w:val="24"/>
                <w:szCs w:val="24"/>
              </w:rPr>
              <w:br/>
              <w:t>Walaupun TS lebih merupakan karya bercorak intelektual dan didaktis, namun aspek sastra dan estetiknya juga menonjol. Aspek sastranya diperlihatkan pertama-tama dalam gaya bahasanya serta dalam penggunaan kisah-kisah untuk menjelaskan tema-tema tertentu yang dibahas dalam fasal-fasalnya, seperti umpamanya tentang perbuatan raja yang adil dan zalim, tindakan mereka terhadap rakyatnya dan orang berilmu. Hikmah yang dikandung kisah-kisah itu juga dapat dirujuk pada ayat-ayat al-Qur’an dan hadis tertentu. Apalagi selain kisah-kisah yang diambil dari peristiwa sejarah Parsi, dan dari cerita rakyat Arab serta Parsi, juga terdapat kisah-kisah yang dipetik dari al-Qur’an, khususnya kisah nabi-nabi sebelum Nabi Muhammad s.a.w. Tidak jarang cerita yang dikemukakan juga berperan sebagai titik tolak penafsiran terhadap teks suci dan berfungsi menekankan makna lebih jauh dari pokok persoalan yang dibahas.</w:t>
            </w:r>
            <w:r w:rsidRPr="00E56CD6">
              <w:rPr>
                <w:rFonts w:ascii="Times New Roman" w:eastAsia="Times New Roman" w:hAnsi="Times New Roman" w:cs="Times New Roman"/>
                <w:sz w:val="24"/>
                <w:szCs w:val="24"/>
              </w:rPr>
              <w:br/>
              <w:t>Aspek sastra yang tidak kalah pentingnya, walaupun tidak begitu ditonjolkan, ialah adanya puisi-puisi yang diselipkan pada tengah atau akhir pembicaraan. Puisi-puisi itu ditulis dalam bentuk persajakan Parsi seperti matsnawi (bentuk puisi yang persajakannya longgar dan bersifat naratif), ruba’i (sajak empat baris dengan bunyi akhir AABA atau AAAA, baris ketiga berupa interpolasi), qit’ah (epitaf, sajak ringkas) dan ghazal (sajak cinta empat baris dengan bunyi akhir AAAA). Misalnya seperti terlihat pada sajak dalam fasal pertama yang membicarakan kejadian manusia dan ditulis dalam bentukqit’ah:</w:t>
            </w:r>
            <w:r w:rsidRPr="00E56CD6">
              <w:rPr>
                <w:rFonts w:ascii="Times New Roman" w:eastAsia="Times New Roman" w:hAnsi="Times New Roman" w:cs="Times New Roman"/>
                <w:sz w:val="24"/>
                <w:szCs w:val="24"/>
              </w:rPr>
              <w:br/>
              <w:t>Jikalau kulihat dalam tanah ihwal sekalian insan</w:t>
            </w:r>
            <w:r w:rsidRPr="00E56CD6">
              <w:rPr>
                <w:rFonts w:ascii="Times New Roman" w:eastAsia="Times New Roman" w:hAnsi="Times New Roman" w:cs="Times New Roman"/>
                <w:sz w:val="24"/>
                <w:szCs w:val="24"/>
              </w:rPr>
              <w:br/>
              <w:t>Tiadalah dapat kubedakan antara rakyat dan sultan</w:t>
            </w:r>
            <w:r w:rsidRPr="00E56CD6">
              <w:rPr>
                <w:rFonts w:ascii="Times New Roman" w:eastAsia="Times New Roman" w:hAnsi="Times New Roman" w:cs="Times New Roman"/>
                <w:sz w:val="24"/>
                <w:szCs w:val="24"/>
              </w:rPr>
              <w:br/>
              <w:t>Fana jua sekalian yang ada, dengar Allah berfirman:</w:t>
            </w:r>
            <w:r w:rsidRPr="00E56CD6">
              <w:rPr>
                <w:rFonts w:ascii="Times New Roman" w:eastAsia="Times New Roman" w:hAnsi="Times New Roman" w:cs="Times New Roman"/>
                <w:sz w:val="24"/>
                <w:szCs w:val="24"/>
              </w:rPr>
              <w:br/>
              <w:t>Kullu man `alayha fanin, yaitu</w:t>
            </w:r>
            <w:r w:rsidRPr="00E56CD6">
              <w:rPr>
                <w:rFonts w:ascii="Times New Roman" w:eastAsia="Times New Roman" w:hAnsi="Times New Roman" w:cs="Times New Roman"/>
                <w:sz w:val="24"/>
                <w:szCs w:val="24"/>
              </w:rPr>
              <w:br/>
              <w:t>Barang siapa yang di atas bumi itu lenyap jua</w:t>
            </w:r>
            <w:r w:rsidRPr="00E56CD6">
              <w:rPr>
                <w:rFonts w:ascii="Times New Roman" w:eastAsia="Times New Roman" w:hAnsi="Times New Roman" w:cs="Times New Roman"/>
                <w:sz w:val="24"/>
                <w:szCs w:val="24"/>
              </w:rPr>
              <w:br/>
              <w:t>(TS 24)</w:t>
            </w:r>
            <w:r w:rsidRPr="00E56CD6">
              <w:rPr>
                <w:rFonts w:ascii="Times New Roman" w:eastAsia="Times New Roman" w:hAnsi="Times New Roman" w:cs="Times New Roman"/>
                <w:sz w:val="24"/>
                <w:szCs w:val="24"/>
              </w:rPr>
              <w:br/>
              <w:t>Atau sajak pada bagian akhir fasal pertama yang juga ditulis dalam bentuk qit’ah:</w:t>
            </w:r>
            <w:r w:rsidRPr="00E56CD6">
              <w:rPr>
                <w:rFonts w:ascii="Times New Roman" w:eastAsia="Times New Roman" w:hAnsi="Times New Roman" w:cs="Times New Roman"/>
                <w:sz w:val="24"/>
                <w:szCs w:val="24"/>
              </w:rPr>
              <w:br/>
              <w:t>Subhan Allah apa hal jadinya segala manusia</w:t>
            </w:r>
            <w:r w:rsidRPr="00E56CD6">
              <w:rPr>
                <w:rFonts w:ascii="Times New Roman" w:eastAsia="Times New Roman" w:hAnsi="Times New Roman" w:cs="Times New Roman"/>
                <w:sz w:val="24"/>
                <w:szCs w:val="24"/>
              </w:rPr>
              <w:br/>
              <w:t>Yang tubuhnya dalam tanah jadi dulia yang sia-sia</w:t>
            </w:r>
            <w:r w:rsidRPr="00E56CD6">
              <w:rPr>
                <w:rFonts w:ascii="Times New Roman" w:eastAsia="Times New Roman" w:hAnsi="Times New Roman" w:cs="Times New Roman"/>
                <w:sz w:val="24"/>
                <w:szCs w:val="24"/>
              </w:rPr>
              <w:br/>
              <w:t>Tanah itu dijadikan tubuhnya kemudian</w:t>
            </w:r>
            <w:r w:rsidRPr="00E56CD6">
              <w:rPr>
                <w:rFonts w:ascii="Times New Roman" w:eastAsia="Times New Roman" w:hAnsi="Times New Roman" w:cs="Times New Roman"/>
                <w:sz w:val="24"/>
                <w:szCs w:val="24"/>
              </w:rPr>
              <w:br/>
              <w:t>Yang ada dahulu padanya terlalu mulia</w:t>
            </w:r>
            <w:r w:rsidRPr="00E56CD6">
              <w:rPr>
                <w:rFonts w:ascii="Times New Roman" w:eastAsia="Times New Roman" w:hAnsi="Times New Roman" w:cs="Times New Roman"/>
                <w:sz w:val="24"/>
                <w:szCs w:val="24"/>
              </w:rPr>
              <w:br/>
              <w:t>(TS 25)</w:t>
            </w:r>
            <w:r w:rsidRPr="00E56CD6">
              <w:rPr>
                <w:rFonts w:ascii="Times New Roman" w:eastAsia="Times New Roman" w:hAnsi="Times New Roman" w:cs="Times New Roman"/>
                <w:sz w:val="24"/>
                <w:szCs w:val="24"/>
              </w:rPr>
              <w:br/>
            </w:r>
            <w:r w:rsidRPr="00E56CD6">
              <w:rPr>
                <w:rFonts w:ascii="Times New Roman" w:eastAsia="Times New Roman" w:hAnsi="Times New Roman" w:cs="Times New Roman"/>
                <w:sz w:val="24"/>
                <w:szCs w:val="24"/>
              </w:rPr>
              <w:lastRenderedPageBreak/>
              <w:t>Braginsky (1998:332) mengemukakan bahwa sajak-sajak dan kisah-kisah yang digunakan dalam TS merupakan sarana estetik yang lazim digunakan oleh para penulis Muslim Arab dan Persia. Kisah-kisah dan sajak-sajak ini berperan sebagai butir-butir permata yang mengitari permata yang lebih besar, yang merupakan titik sentral seluruh pembahasan, yaitu keadilan (`adil). Keadilan inilah yang dimaksud pengarang sebagai Mahkota Raja-raja. Syarat untuk menegakkan keadilan ialah adanya kearifan dan kematangan berpikir. Karena itu ilmu, hikmah dan akal budi sangat penting bagi seorang pemimpin untuk menopang kemuliaan dan martabat dirinya, yang dengan demikian mahkotanya dapat menerangi kerajaan.</w:t>
            </w:r>
            <w:r w:rsidRPr="00E56CD6">
              <w:rPr>
                <w:rFonts w:ascii="Times New Roman" w:eastAsia="Times New Roman" w:hAnsi="Times New Roman" w:cs="Times New Roman"/>
                <w:sz w:val="24"/>
                <w:szCs w:val="24"/>
              </w:rPr>
              <w:br/>
              <w:t>Isi dan Susunan Buku</w:t>
            </w:r>
          </w:p>
          <w:p w:rsidR="00E56CD6" w:rsidRPr="00E56CD6" w:rsidRDefault="004D22EA" w:rsidP="00E56CD6">
            <w:pPr>
              <w:spacing w:after="0" w:line="360" w:lineRule="auto"/>
              <w:rPr>
                <w:rFonts w:ascii="Times New Roman" w:eastAsia="Times New Roman" w:hAnsi="Times New Roman" w:cs="Times New Roman"/>
                <w:sz w:val="24"/>
                <w:szCs w:val="24"/>
              </w:rPr>
            </w:pPr>
            <w:hyperlink r:id="rId13" w:history="1">
              <w:r w:rsidRPr="00E56CD6">
                <w:rPr>
                  <w:rFonts w:ascii="Times New Roman" w:eastAsia="Times New Roman" w:hAnsi="Times New Roman" w:cs="Times New Roman"/>
                  <w:color w:val="0000FF"/>
                  <w:sz w:val="24"/>
                  <w:szCs w:val="24"/>
                </w:rPr>
                <w:fldChar w:fldCharType="begin"/>
              </w:r>
              <w:r w:rsidR="00E56CD6" w:rsidRPr="00E56CD6">
                <w:rPr>
                  <w:rFonts w:ascii="Times New Roman" w:eastAsia="Times New Roman" w:hAnsi="Times New Roman" w:cs="Times New Roman"/>
                  <w:color w:val="0000FF"/>
                  <w:sz w:val="24"/>
                  <w:szCs w:val="24"/>
                </w:rPr>
                <w:instrText xml:space="preserve"> INCLUDEPICTURE "https://fbcdn-profile-a.akamaihd.net/hprofile-ak-xpa1/v/t1.0-1/p32x32/10336621_1573895976174247_7210521192356369897_n.jpg?oh=04e26282d4aab0eb51ec899bb66dd43f&amp;oe=5500E4BC&amp;__gda__=1428160131_cb4041597d87ad26aef7227c4249ce89" \* MERGEFORMATINET </w:instrText>
              </w:r>
              <w:r w:rsidRPr="00E56CD6">
                <w:rPr>
                  <w:rFonts w:ascii="Times New Roman" w:eastAsia="Times New Roman" w:hAnsi="Times New Roman" w:cs="Times New Roman"/>
                  <w:color w:val="0000FF"/>
                  <w:sz w:val="24"/>
                  <w:szCs w:val="24"/>
                </w:rPr>
                <w:fldChar w:fldCharType="separate"/>
              </w:r>
              <w:r w:rsidRPr="004D22EA">
                <w:rPr>
                  <w:rFonts w:ascii="Times New Roman" w:eastAsia="Times New Roman" w:hAnsi="Times New Roman" w:cs="Times New Roman"/>
                  <w:color w:val="0000FF"/>
                  <w:sz w:val="24"/>
                  <w:szCs w:val="24"/>
                </w:rPr>
                <w:pict>
                  <v:shape id="_x0000_i1029" type="#_x0000_t75" alt="" href="https://www.facebook.com/alpitertanam.ditanahmerahkuninghijau" style="width:23.65pt;height:23.65pt" o:button="t">
                    <v:imagedata r:id="rId5" r:href="rId14"/>
                  </v:shape>
                </w:pict>
              </w:r>
              <w:r w:rsidRPr="00E56CD6">
                <w:rPr>
                  <w:rFonts w:ascii="Times New Roman" w:eastAsia="Times New Roman" w:hAnsi="Times New Roman" w:cs="Times New Roman"/>
                  <w:color w:val="0000FF"/>
                  <w:sz w:val="24"/>
                  <w:szCs w:val="24"/>
                </w:rPr>
                <w:fldChar w:fldCharType="end"/>
              </w:r>
            </w:hyperlink>
          </w:p>
          <w:p w:rsidR="00E56CD6" w:rsidRPr="00E56CD6" w:rsidRDefault="00E56CD6" w:rsidP="00E56CD6">
            <w:pPr>
              <w:spacing w:after="0" w:line="360" w:lineRule="auto"/>
              <w:rPr>
                <w:rFonts w:ascii="Times New Roman" w:eastAsia="Times New Roman" w:hAnsi="Times New Roman" w:cs="Times New Roman"/>
                <w:sz w:val="24"/>
                <w:szCs w:val="24"/>
              </w:rPr>
            </w:pPr>
            <w:r w:rsidRPr="00E56CD6">
              <w:rPr>
                <w:rFonts w:ascii="Times New Roman" w:eastAsia="Times New Roman" w:hAnsi="Times New Roman" w:cs="Times New Roman"/>
                <w:sz w:val="24"/>
                <w:szCs w:val="24"/>
              </w:rPr>
              <w:t>Kitab ini disusun dalam 24 fasal yang membicarakan berbagai persoalan kehidupan manusia, khususnya yang berhubungan dengan moral atau etika. Tujuannya ialah memberikan pedoman bagi raja dan pemimpin dalam menyelenggarakan pemerintahan.</w:t>
            </w:r>
            <w:r w:rsidRPr="00E56CD6">
              <w:rPr>
                <w:rFonts w:ascii="Times New Roman" w:eastAsia="Times New Roman" w:hAnsi="Times New Roman" w:cs="Times New Roman"/>
                <w:sz w:val="24"/>
                <w:szCs w:val="24"/>
              </w:rPr>
              <w:br/>
              <w:t>Fasal pertama, mengenai cara-cara manusia mengenal dirinya agar supaya mengetahui asal-usul kejadiannya dan untuk tujuan apa Tuhan menciptakan manusia. Manusia dijadikan sebagai mahkluq yang sempurna dari segi jasmani maupun ruhani. Ia adalah khalifah Tuhan di dunia dan sekaligus adalah hamba-Nya.</w:t>
            </w:r>
            <w:r w:rsidRPr="00E56CD6">
              <w:rPr>
                <w:rFonts w:ascii="Times New Roman" w:eastAsia="Times New Roman" w:hAnsi="Times New Roman" w:cs="Times New Roman"/>
                <w:sz w:val="24"/>
                <w:szCs w:val="24"/>
              </w:rPr>
              <w:br/>
              <w:t>Fasal kedua, menyatakan peri mengenal Tuhan selaku Pencipta, dari mana manusia berasal dan akan kemana manusia pergi.</w:t>
            </w:r>
            <w:r w:rsidRPr="00E56CD6">
              <w:rPr>
                <w:rFonts w:ascii="Times New Roman" w:eastAsia="Times New Roman" w:hAnsi="Times New Roman" w:cs="Times New Roman"/>
                <w:sz w:val="24"/>
                <w:szCs w:val="24"/>
              </w:rPr>
              <w:br/>
              <w:t>Fasal ketiga, membicarakan arti kehidupan di dunia. Manusia hidup di dunia diumpamakan sebagai seorang musafir yang singgah sebentar di negeri asing dan dalam perantauannya itu harus berusaha mengumpulkan bekal yang untuk dibawa pulang ke kampung halamannya di akhirat. Bekal yang dimaksud ialah amal saleh dan pengetahuannya yang benar tentang Tuhan.</w:t>
            </w:r>
            <w:r w:rsidRPr="00E56CD6">
              <w:rPr>
                <w:rFonts w:ascii="Times New Roman" w:eastAsia="Times New Roman" w:hAnsi="Times New Roman" w:cs="Times New Roman"/>
                <w:sz w:val="24"/>
                <w:szCs w:val="24"/>
              </w:rPr>
              <w:br/>
              <w:t>Fasal keempat, menyatakan peri kesudahan segala kehidupan di dunia. Digambarkan betapa sukar dan pilunya manusia melepaskan nafasnya yang penghabisan di hadapan sang maut. Manusia harus senantiasa ingat bahwa setiap orang itu akan merasakan mati, tidak terkecuali seorang raja.</w:t>
            </w:r>
            <w:r w:rsidRPr="00E56CD6">
              <w:rPr>
                <w:rFonts w:ascii="Times New Roman" w:eastAsia="Times New Roman" w:hAnsi="Times New Roman" w:cs="Times New Roman"/>
                <w:sz w:val="24"/>
                <w:szCs w:val="24"/>
              </w:rPr>
              <w:br/>
              <w:t>Empat fasal pertama ini dapat dianggap sebagai Bagian Pertama, yang merupakan landasan ideal bagi pembicaraan dalam bab-bab selanjutnya. Bagian Kedua, memuat fasal-fasal yang membicarakan masalah keadilan, raja-raja adil dan tidak adil, baik Muslim maupun non-Muslim, yaitu fasal 5, 6, 7, 8 dan 9.</w:t>
            </w:r>
            <w:r w:rsidRPr="00E56CD6">
              <w:rPr>
                <w:rFonts w:ascii="Times New Roman" w:eastAsia="Times New Roman" w:hAnsi="Times New Roman" w:cs="Times New Roman"/>
                <w:sz w:val="24"/>
                <w:szCs w:val="24"/>
              </w:rPr>
              <w:br/>
              <w:t xml:space="preserve">Fasal kelima, membicarakan arti adil dan keadilan, tanda-tanda kebesaran dan kemuliaan </w:t>
            </w:r>
            <w:r w:rsidRPr="00E56CD6">
              <w:rPr>
                <w:rFonts w:ascii="Times New Roman" w:eastAsia="Times New Roman" w:hAnsi="Times New Roman" w:cs="Times New Roman"/>
                <w:sz w:val="24"/>
                <w:szCs w:val="24"/>
              </w:rPr>
              <w:lastRenderedPageBreak/>
              <w:t>seorang raja, kekuasaan dan kedaulatan negeri yang diperintahnya.</w:t>
            </w:r>
            <w:r w:rsidRPr="00E56CD6">
              <w:rPr>
                <w:rFonts w:ascii="Times New Roman" w:eastAsia="Times New Roman" w:hAnsi="Times New Roman" w:cs="Times New Roman"/>
                <w:sz w:val="24"/>
                <w:szCs w:val="24"/>
              </w:rPr>
              <w:br/>
              <w:t>Fasal keenam, membicarakan metode pelaksanaan keadilan dalam pemerintahan. Kitab suci al-Qur’an menyuruh manusia berbuat adil dan baik (ihsan) di dunia, sebab hanya dengaan pedang keadilan dan pekerti ihsan ia bisa menjadi khalifah Tuhan di muka bumi dan hamba-Nya dalam arti sesungguhnya. Amanat itu terlebih-lebih dibebankan pada seorang raja atau pemimpin yang memiliki kekuasan yang lebih dari orang lain untuk mengatur kehidupan. Menurut Bukhari, keadilan adalah pangkal kedamaian dan keselamatan dunia.</w:t>
            </w:r>
            <w:r w:rsidRPr="00E56CD6">
              <w:rPr>
                <w:rFonts w:ascii="Times New Roman" w:eastAsia="Times New Roman" w:hAnsi="Times New Roman" w:cs="Times New Roman"/>
                <w:sz w:val="24"/>
                <w:szCs w:val="24"/>
              </w:rPr>
              <w:br/>
              <w:t>Fasal ketujuh, membicarakan pekerti raja-raja yang adil, keharusannya bergaul dengan para ulama, cendekiawan, ahli hikmah dan orang arif. Raja yang adil dapat menjaga dan melindungi rakyatnya dari perbuatan zalim para pembesar kerajaan. Dia tidak bpleh hanya mendengar dari menteri dan pegawai kerajaan mengenai keadaan negeri dan rakyat, tetapi harus melihat sendiri keadaan negeri dan rakyatnya. Juga dikemukakan bagaimana raja pada zaman dahulu kala selalu membagi waktu dengan baik: (1) Untuk melakukan kewajiban yang diperintahkan agama; (2) Untuk melakukan kewajiban terhadap pemerintahan; (3) Kapan waktu makan dan tidur; (4) Kapan waktu untuk beristirahat dan bersenang-senang dengan istri dan keluarga.</w:t>
            </w:r>
            <w:r w:rsidRPr="00E56CD6">
              <w:rPr>
                <w:rFonts w:ascii="Times New Roman" w:eastAsia="Times New Roman" w:hAnsi="Times New Roman" w:cs="Times New Roman"/>
                <w:sz w:val="24"/>
                <w:szCs w:val="24"/>
              </w:rPr>
              <w:br/>
              <w:t>Fasal kedelapan, membicarakan raja kafir tetapi adil, khususnya Raja Nusyirwan. Dalam fasal ini juga dibicarakan peranan penting akal budi dalam kehidupan manusia, khususnya pemimpin dan raja.</w:t>
            </w:r>
            <w:r w:rsidRPr="00E56CD6">
              <w:rPr>
                <w:rFonts w:ascii="Times New Roman" w:eastAsia="Times New Roman" w:hAnsi="Times New Roman" w:cs="Times New Roman"/>
                <w:sz w:val="24"/>
                <w:szCs w:val="24"/>
              </w:rPr>
              <w:br/>
              <w:t>Fasal kesembilan, menyatakan raja-raja yang zalim. Digambarkan bahwa raja yang zalim merupakan bayang-bayang Iblis dan khalifah setan di muka bumi. Kebalikan dari raja adil, yang merupakan bayang-bayang dan sekaligus khalifah Tuhan di muka bumi.</w:t>
            </w:r>
            <w:r w:rsidRPr="00E56CD6">
              <w:rPr>
                <w:rFonts w:ascii="Times New Roman" w:eastAsia="Times New Roman" w:hAnsi="Times New Roman" w:cs="Times New Roman"/>
                <w:sz w:val="24"/>
                <w:szCs w:val="24"/>
              </w:rPr>
              <w:br/>
              <w:t>Kelima fasal yang dapat dianggap sebagai Bagian Kedua dari isi kitab ini, sebenarnya merupakan tema pokok dari buku ini. Bagian Ketiga terdiri dari fasal kesepuluh, yang membicarakan segala menteri dan penasehat raja; fasal kesebelas, membicarakan pekerjaan seorang sekretaris kerajaan dan para penulis pada umumnya; fasal keduabelas, membicarakan pekerjaan seorang utusan; fasal ketigabelas, membicarakan keadaan pegawai kerajaan.</w:t>
            </w:r>
            <w:r w:rsidRPr="00E56CD6">
              <w:rPr>
                <w:rFonts w:ascii="Times New Roman" w:eastAsia="Times New Roman" w:hAnsi="Times New Roman" w:cs="Times New Roman"/>
                <w:sz w:val="24"/>
                <w:szCs w:val="24"/>
              </w:rPr>
              <w:br/>
              <w:t xml:space="preserve">Bagian Keempat adalah fasal-fasal terakhir yang membicarakan kelengkapan-kelengkapan yang diperlukan oleh seorang raja seperti cara berdiplomasi dan berhubungan berhubungan dengan pemimppin lain, cara-cara memelihara anak dan melindungi rakyat. Fasal keempat belas, membicarakan cara-cara mendidik anak; fasal kelimabelas, membicarakan cara menghemat uang negara; fasal keenam belas, membicarakan kedudukan akal budi; fasal ketujuh belas, membicarakan ilmu qiyafah dan firasat; fasal kesembilan belas, membicarakan </w:t>
            </w:r>
            <w:r w:rsidRPr="00E56CD6">
              <w:rPr>
                <w:rFonts w:ascii="Times New Roman" w:eastAsia="Times New Roman" w:hAnsi="Times New Roman" w:cs="Times New Roman"/>
                <w:sz w:val="24"/>
                <w:szCs w:val="24"/>
              </w:rPr>
              <w:lastRenderedPageBreak/>
              <w:t>tanda qiyafah dan firasat; fasal kedua puluh,membicarakan hubungan rakyat beragama Islam dengan rajanya yang beragama Islam; fasal kedua puluh satu,membicarakan rakyat yang tidak beragama Islam dan hubungannya dengan raja Islam; fasal kedua puluh dua,membicarakan pentingnya kedermawanan dan kemurahan hati; fasal kedua puluh satu, membicarakan wafat dan ahd;fasal kedua puluh empat, menyatakan kesudahan kitab ini.</w:t>
            </w:r>
          </w:p>
          <w:p w:rsidR="00E56CD6" w:rsidRPr="00E56CD6" w:rsidRDefault="00E56CD6" w:rsidP="00E56CD6">
            <w:pPr>
              <w:spacing w:after="0" w:line="360" w:lineRule="auto"/>
              <w:rPr>
                <w:rFonts w:ascii="Times New Roman" w:eastAsia="Times New Roman" w:hAnsi="Times New Roman" w:cs="Times New Roman"/>
                <w:sz w:val="24"/>
                <w:szCs w:val="24"/>
              </w:rPr>
            </w:pPr>
            <w:r w:rsidRPr="00E56CD6">
              <w:rPr>
                <w:rFonts w:ascii="Times New Roman" w:eastAsia="Times New Roman" w:hAnsi="Times New Roman" w:cs="Times New Roman"/>
                <w:sz w:val="24"/>
                <w:szCs w:val="24"/>
              </w:rPr>
              <w:t>Percakapan Obrolan Berakhir</w:t>
            </w:r>
          </w:p>
        </w:tc>
      </w:tr>
      <w:bookmarkEnd w:id="0"/>
    </w:tbl>
    <w:p w:rsidR="00862AB5" w:rsidRDefault="00862AB5" w:rsidP="00E56CD6">
      <w:pPr>
        <w:spacing w:line="360" w:lineRule="auto"/>
      </w:pPr>
    </w:p>
    <w:sectPr w:rsidR="00862AB5" w:rsidSect="00F33F08">
      <w:pgSz w:w="11907" w:h="16840"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hideSpellingErrors/>
  <w:proofState w:grammar="clean"/>
  <w:defaultTabStop w:val="720"/>
  <w:drawingGridHorizontalSpacing w:val="110"/>
  <w:displayHorizontalDrawingGridEvery w:val="2"/>
  <w:displayVerticalDrawingGridEvery w:val="2"/>
  <w:characterSpacingControl w:val="doNotCompress"/>
  <w:compat/>
  <w:rsids>
    <w:rsidRoot w:val="00E56CD6"/>
    <w:rsid w:val="0000469F"/>
    <w:rsid w:val="00010659"/>
    <w:rsid w:val="0001753C"/>
    <w:rsid w:val="00027C8C"/>
    <w:rsid w:val="000444DC"/>
    <w:rsid w:val="00066278"/>
    <w:rsid w:val="000800E6"/>
    <w:rsid w:val="000B03F8"/>
    <w:rsid w:val="000C496F"/>
    <w:rsid w:val="000E5F9A"/>
    <w:rsid w:val="00102A08"/>
    <w:rsid w:val="001140CF"/>
    <w:rsid w:val="001300AE"/>
    <w:rsid w:val="00146459"/>
    <w:rsid w:val="00172025"/>
    <w:rsid w:val="00197088"/>
    <w:rsid w:val="001C7A13"/>
    <w:rsid w:val="001E2829"/>
    <w:rsid w:val="002014AA"/>
    <w:rsid w:val="002152CD"/>
    <w:rsid w:val="00224AC2"/>
    <w:rsid w:val="0027670A"/>
    <w:rsid w:val="002A7C1D"/>
    <w:rsid w:val="002D4EE1"/>
    <w:rsid w:val="00307D5C"/>
    <w:rsid w:val="003B3437"/>
    <w:rsid w:val="003D59E2"/>
    <w:rsid w:val="003E1A7E"/>
    <w:rsid w:val="004062E7"/>
    <w:rsid w:val="0043371F"/>
    <w:rsid w:val="004D22EA"/>
    <w:rsid w:val="004F050C"/>
    <w:rsid w:val="00522E52"/>
    <w:rsid w:val="0053460F"/>
    <w:rsid w:val="00604490"/>
    <w:rsid w:val="006829CA"/>
    <w:rsid w:val="006915AB"/>
    <w:rsid w:val="006B6DAA"/>
    <w:rsid w:val="00701019"/>
    <w:rsid w:val="007156BE"/>
    <w:rsid w:val="00720F9F"/>
    <w:rsid w:val="007678C0"/>
    <w:rsid w:val="007A4018"/>
    <w:rsid w:val="008545F2"/>
    <w:rsid w:val="00862AB5"/>
    <w:rsid w:val="008A023A"/>
    <w:rsid w:val="008B49D5"/>
    <w:rsid w:val="008D3959"/>
    <w:rsid w:val="00905506"/>
    <w:rsid w:val="00955CCF"/>
    <w:rsid w:val="009A7257"/>
    <w:rsid w:val="00A06B78"/>
    <w:rsid w:val="00A4069A"/>
    <w:rsid w:val="00A7286B"/>
    <w:rsid w:val="00A93FCF"/>
    <w:rsid w:val="00AB0481"/>
    <w:rsid w:val="00AC2FC5"/>
    <w:rsid w:val="00B02B11"/>
    <w:rsid w:val="00B07877"/>
    <w:rsid w:val="00B13C05"/>
    <w:rsid w:val="00BB6F4B"/>
    <w:rsid w:val="00BD0C5F"/>
    <w:rsid w:val="00C01359"/>
    <w:rsid w:val="00C33388"/>
    <w:rsid w:val="00C74E79"/>
    <w:rsid w:val="00CF5AF1"/>
    <w:rsid w:val="00D32591"/>
    <w:rsid w:val="00E31BA1"/>
    <w:rsid w:val="00E374B3"/>
    <w:rsid w:val="00E56CD6"/>
    <w:rsid w:val="00E57292"/>
    <w:rsid w:val="00E850DC"/>
    <w:rsid w:val="00E91B21"/>
    <w:rsid w:val="00EC5144"/>
    <w:rsid w:val="00F10109"/>
    <w:rsid w:val="00F13E5C"/>
    <w:rsid w:val="00F33F08"/>
    <w:rsid w:val="00F47EE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2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E56CD6"/>
  </w:style>
</w:styles>
</file>

<file path=word/webSettings.xml><?xml version="1.0" encoding="utf-8"?>
<w:webSettings xmlns:r="http://schemas.openxmlformats.org/officeDocument/2006/relationships" xmlns:w="http://schemas.openxmlformats.org/wordprocessingml/2006/main">
  <w:divs>
    <w:div w:id="457407693">
      <w:bodyDiv w:val="1"/>
      <w:marLeft w:val="0"/>
      <w:marRight w:val="0"/>
      <w:marTop w:val="0"/>
      <w:marBottom w:val="0"/>
      <w:divBdr>
        <w:top w:val="none" w:sz="0" w:space="0" w:color="auto"/>
        <w:left w:val="none" w:sz="0" w:space="0" w:color="auto"/>
        <w:bottom w:val="none" w:sz="0" w:space="0" w:color="auto"/>
        <w:right w:val="none" w:sz="0" w:space="0" w:color="auto"/>
      </w:divBdr>
      <w:divsChild>
        <w:div w:id="517547828">
          <w:marLeft w:val="0"/>
          <w:marRight w:val="0"/>
          <w:marTop w:val="0"/>
          <w:marBottom w:val="0"/>
          <w:divBdr>
            <w:top w:val="none" w:sz="0" w:space="0" w:color="auto"/>
            <w:left w:val="none" w:sz="0" w:space="0" w:color="auto"/>
            <w:bottom w:val="none" w:sz="0" w:space="0" w:color="auto"/>
            <w:right w:val="none" w:sz="0" w:space="0" w:color="auto"/>
          </w:divBdr>
        </w:div>
        <w:div w:id="1207765875">
          <w:marLeft w:val="0"/>
          <w:marRight w:val="0"/>
          <w:marTop w:val="0"/>
          <w:marBottom w:val="0"/>
          <w:divBdr>
            <w:top w:val="none" w:sz="0" w:space="0" w:color="auto"/>
            <w:left w:val="none" w:sz="0" w:space="0" w:color="auto"/>
            <w:bottom w:val="none" w:sz="0" w:space="0" w:color="auto"/>
            <w:right w:val="none" w:sz="0" w:space="0" w:color="auto"/>
          </w:divBdr>
          <w:divsChild>
            <w:div w:id="1454711812">
              <w:marLeft w:val="0"/>
              <w:marRight w:val="0"/>
              <w:marTop w:val="0"/>
              <w:marBottom w:val="0"/>
              <w:divBdr>
                <w:top w:val="none" w:sz="0" w:space="0" w:color="auto"/>
                <w:left w:val="none" w:sz="0" w:space="0" w:color="auto"/>
                <w:bottom w:val="none" w:sz="0" w:space="0" w:color="auto"/>
                <w:right w:val="none" w:sz="0" w:space="0" w:color="auto"/>
              </w:divBdr>
              <w:divsChild>
                <w:div w:id="1795513206">
                  <w:marLeft w:val="0"/>
                  <w:marRight w:val="0"/>
                  <w:marTop w:val="0"/>
                  <w:marBottom w:val="0"/>
                  <w:divBdr>
                    <w:top w:val="none" w:sz="0" w:space="0" w:color="auto"/>
                    <w:left w:val="none" w:sz="0" w:space="0" w:color="auto"/>
                    <w:bottom w:val="none" w:sz="0" w:space="0" w:color="auto"/>
                    <w:right w:val="none" w:sz="0" w:space="0" w:color="auto"/>
                  </w:divBdr>
                  <w:divsChild>
                    <w:div w:id="65423775">
                      <w:marLeft w:val="0"/>
                      <w:marRight w:val="0"/>
                      <w:marTop w:val="0"/>
                      <w:marBottom w:val="0"/>
                      <w:divBdr>
                        <w:top w:val="none" w:sz="0" w:space="0" w:color="auto"/>
                        <w:left w:val="none" w:sz="0" w:space="0" w:color="auto"/>
                        <w:bottom w:val="none" w:sz="0" w:space="0" w:color="auto"/>
                        <w:right w:val="none" w:sz="0" w:space="0" w:color="auto"/>
                      </w:divBdr>
                    </w:div>
                  </w:divsChild>
                </w:div>
                <w:div w:id="967971810">
                  <w:marLeft w:val="0"/>
                  <w:marRight w:val="0"/>
                  <w:marTop w:val="0"/>
                  <w:marBottom w:val="0"/>
                  <w:divBdr>
                    <w:top w:val="none" w:sz="0" w:space="0" w:color="auto"/>
                    <w:left w:val="none" w:sz="0" w:space="0" w:color="auto"/>
                    <w:bottom w:val="none" w:sz="0" w:space="0" w:color="auto"/>
                    <w:right w:val="none" w:sz="0" w:space="0" w:color="auto"/>
                  </w:divBdr>
                  <w:divsChild>
                    <w:div w:id="124740293">
                      <w:marLeft w:val="0"/>
                      <w:marRight w:val="0"/>
                      <w:marTop w:val="0"/>
                      <w:marBottom w:val="0"/>
                      <w:divBdr>
                        <w:top w:val="none" w:sz="0" w:space="0" w:color="auto"/>
                        <w:left w:val="none" w:sz="0" w:space="0" w:color="auto"/>
                        <w:bottom w:val="none" w:sz="0" w:space="0" w:color="auto"/>
                        <w:right w:val="none" w:sz="0" w:space="0" w:color="auto"/>
                      </w:divBdr>
                      <w:divsChild>
                        <w:div w:id="541946871">
                          <w:marLeft w:val="0"/>
                          <w:marRight w:val="0"/>
                          <w:marTop w:val="0"/>
                          <w:marBottom w:val="0"/>
                          <w:divBdr>
                            <w:top w:val="none" w:sz="0" w:space="0" w:color="auto"/>
                            <w:left w:val="none" w:sz="0" w:space="0" w:color="auto"/>
                            <w:bottom w:val="none" w:sz="0" w:space="0" w:color="auto"/>
                            <w:right w:val="none" w:sz="0" w:space="0" w:color="auto"/>
                          </w:divBdr>
                          <w:divsChild>
                            <w:div w:id="1683699930">
                              <w:marLeft w:val="0"/>
                              <w:marRight w:val="0"/>
                              <w:marTop w:val="0"/>
                              <w:marBottom w:val="0"/>
                              <w:divBdr>
                                <w:top w:val="none" w:sz="0" w:space="0" w:color="auto"/>
                                <w:left w:val="none" w:sz="0" w:space="0" w:color="auto"/>
                                <w:bottom w:val="none" w:sz="0" w:space="0" w:color="auto"/>
                                <w:right w:val="none" w:sz="0" w:space="0" w:color="auto"/>
                              </w:divBdr>
                              <w:divsChild>
                                <w:div w:id="18565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26862">
                  <w:marLeft w:val="0"/>
                  <w:marRight w:val="0"/>
                  <w:marTop w:val="0"/>
                  <w:marBottom w:val="0"/>
                  <w:divBdr>
                    <w:top w:val="none" w:sz="0" w:space="0" w:color="auto"/>
                    <w:left w:val="none" w:sz="0" w:space="0" w:color="auto"/>
                    <w:bottom w:val="none" w:sz="0" w:space="0" w:color="auto"/>
                    <w:right w:val="none" w:sz="0" w:space="0" w:color="auto"/>
                  </w:divBdr>
                  <w:divsChild>
                    <w:div w:id="1174371550">
                      <w:marLeft w:val="0"/>
                      <w:marRight w:val="0"/>
                      <w:marTop w:val="0"/>
                      <w:marBottom w:val="0"/>
                      <w:divBdr>
                        <w:top w:val="none" w:sz="0" w:space="0" w:color="auto"/>
                        <w:left w:val="none" w:sz="0" w:space="0" w:color="auto"/>
                        <w:bottom w:val="none" w:sz="0" w:space="0" w:color="auto"/>
                        <w:right w:val="none" w:sz="0" w:space="0" w:color="auto"/>
                      </w:divBdr>
                      <w:divsChild>
                        <w:div w:id="1320963950">
                          <w:marLeft w:val="0"/>
                          <w:marRight w:val="0"/>
                          <w:marTop w:val="0"/>
                          <w:marBottom w:val="0"/>
                          <w:divBdr>
                            <w:top w:val="none" w:sz="0" w:space="0" w:color="auto"/>
                            <w:left w:val="none" w:sz="0" w:space="0" w:color="auto"/>
                            <w:bottom w:val="none" w:sz="0" w:space="0" w:color="auto"/>
                            <w:right w:val="none" w:sz="0" w:space="0" w:color="auto"/>
                          </w:divBdr>
                          <w:divsChild>
                            <w:div w:id="1883588071">
                              <w:marLeft w:val="0"/>
                              <w:marRight w:val="0"/>
                              <w:marTop w:val="0"/>
                              <w:marBottom w:val="0"/>
                              <w:divBdr>
                                <w:top w:val="none" w:sz="0" w:space="0" w:color="auto"/>
                                <w:left w:val="none" w:sz="0" w:space="0" w:color="auto"/>
                                <w:bottom w:val="none" w:sz="0" w:space="0" w:color="auto"/>
                                <w:right w:val="none" w:sz="0" w:space="0" w:color="auto"/>
                              </w:divBdr>
                              <w:divsChild>
                                <w:div w:id="163270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323341">
                  <w:marLeft w:val="0"/>
                  <w:marRight w:val="0"/>
                  <w:marTop w:val="0"/>
                  <w:marBottom w:val="0"/>
                  <w:divBdr>
                    <w:top w:val="none" w:sz="0" w:space="0" w:color="auto"/>
                    <w:left w:val="none" w:sz="0" w:space="0" w:color="auto"/>
                    <w:bottom w:val="none" w:sz="0" w:space="0" w:color="auto"/>
                    <w:right w:val="none" w:sz="0" w:space="0" w:color="auto"/>
                  </w:divBdr>
                  <w:divsChild>
                    <w:div w:id="158355252">
                      <w:marLeft w:val="0"/>
                      <w:marRight w:val="0"/>
                      <w:marTop w:val="0"/>
                      <w:marBottom w:val="0"/>
                      <w:divBdr>
                        <w:top w:val="none" w:sz="0" w:space="0" w:color="auto"/>
                        <w:left w:val="none" w:sz="0" w:space="0" w:color="auto"/>
                        <w:bottom w:val="none" w:sz="0" w:space="0" w:color="auto"/>
                        <w:right w:val="none" w:sz="0" w:space="0" w:color="auto"/>
                      </w:divBdr>
                      <w:divsChild>
                        <w:div w:id="1307930045">
                          <w:marLeft w:val="0"/>
                          <w:marRight w:val="0"/>
                          <w:marTop w:val="0"/>
                          <w:marBottom w:val="0"/>
                          <w:divBdr>
                            <w:top w:val="none" w:sz="0" w:space="0" w:color="auto"/>
                            <w:left w:val="none" w:sz="0" w:space="0" w:color="auto"/>
                            <w:bottom w:val="none" w:sz="0" w:space="0" w:color="auto"/>
                            <w:right w:val="none" w:sz="0" w:space="0" w:color="auto"/>
                          </w:divBdr>
                          <w:divsChild>
                            <w:div w:id="2072851522">
                              <w:marLeft w:val="0"/>
                              <w:marRight w:val="0"/>
                              <w:marTop w:val="0"/>
                              <w:marBottom w:val="0"/>
                              <w:divBdr>
                                <w:top w:val="none" w:sz="0" w:space="0" w:color="auto"/>
                                <w:left w:val="none" w:sz="0" w:space="0" w:color="auto"/>
                                <w:bottom w:val="none" w:sz="0" w:space="0" w:color="auto"/>
                                <w:right w:val="none" w:sz="0" w:space="0" w:color="auto"/>
                              </w:divBdr>
                              <w:divsChild>
                                <w:div w:id="170741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44712">
                  <w:marLeft w:val="0"/>
                  <w:marRight w:val="0"/>
                  <w:marTop w:val="0"/>
                  <w:marBottom w:val="0"/>
                  <w:divBdr>
                    <w:top w:val="none" w:sz="0" w:space="0" w:color="auto"/>
                    <w:left w:val="none" w:sz="0" w:space="0" w:color="auto"/>
                    <w:bottom w:val="none" w:sz="0" w:space="0" w:color="auto"/>
                    <w:right w:val="none" w:sz="0" w:space="0" w:color="auto"/>
                  </w:divBdr>
                  <w:divsChild>
                    <w:div w:id="1459563860">
                      <w:marLeft w:val="0"/>
                      <w:marRight w:val="0"/>
                      <w:marTop w:val="0"/>
                      <w:marBottom w:val="0"/>
                      <w:divBdr>
                        <w:top w:val="none" w:sz="0" w:space="0" w:color="auto"/>
                        <w:left w:val="none" w:sz="0" w:space="0" w:color="auto"/>
                        <w:bottom w:val="none" w:sz="0" w:space="0" w:color="auto"/>
                        <w:right w:val="none" w:sz="0" w:space="0" w:color="auto"/>
                      </w:divBdr>
                      <w:divsChild>
                        <w:div w:id="1669019731">
                          <w:marLeft w:val="0"/>
                          <w:marRight w:val="0"/>
                          <w:marTop w:val="0"/>
                          <w:marBottom w:val="0"/>
                          <w:divBdr>
                            <w:top w:val="none" w:sz="0" w:space="0" w:color="auto"/>
                            <w:left w:val="none" w:sz="0" w:space="0" w:color="auto"/>
                            <w:bottom w:val="none" w:sz="0" w:space="0" w:color="auto"/>
                            <w:right w:val="none" w:sz="0" w:space="0" w:color="auto"/>
                          </w:divBdr>
                          <w:divsChild>
                            <w:div w:id="2054191172">
                              <w:marLeft w:val="0"/>
                              <w:marRight w:val="0"/>
                              <w:marTop w:val="0"/>
                              <w:marBottom w:val="0"/>
                              <w:divBdr>
                                <w:top w:val="none" w:sz="0" w:space="0" w:color="auto"/>
                                <w:left w:val="none" w:sz="0" w:space="0" w:color="auto"/>
                                <w:bottom w:val="none" w:sz="0" w:space="0" w:color="auto"/>
                                <w:right w:val="none" w:sz="0" w:space="0" w:color="auto"/>
                              </w:divBdr>
                              <w:divsChild>
                                <w:div w:id="114663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671401">
                  <w:marLeft w:val="0"/>
                  <w:marRight w:val="0"/>
                  <w:marTop w:val="0"/>
                  <w:marBottom w:val="0"/>
                  <w:divBdr>
                    <w:top w:val="none" w:sz="0" w:space="0" w:color="auto"/>
                    <w:left w:val="none" w:sz="0" w:space="0" w:color="auto"/>
                    <w:bottom w:val="none" w:sz="0" w:space="0" w:color="auto"/>
                    <w:right w:val="none" w:sz="0" w:space="0" w:color="auto"/>
                  </w:divBdr>
                  <w:divsChild>
                    <w:div w:id="1300569876">
                      <w:marLeft w:val="0"/>
                      <w:marRight w:val="0"/>
                      <w:marTop w:val="0"/>
                      <w:marBottom w:val="0"/>
                      <w:divBdr>
                        <w:top w:val="none" w:sz="0" w:space="0" w:color="auto"/>
                        <w:left w:val="none" w:sz="0" w:space="0" w:color="auto"/>
                        <w:bottom w:val="none" w:sz="0" w:space="0" w:color="auto"/>
                        <w:right w:val="none" w:sz="0" w:space="0" w:color="auto"/>
                      </w:divBdr>
                      <w:divsChild>
                        <w:div w:id="1557082327">
                          <w:marLeft w:val="0"/>
                          <w:marRight w:val="0"/>
                          <w:marTop w:val="0"/>
                          <w:marBottom w:val="0"/>
                          <w:divBdr>
                            <w:top w:val="none" w:sz="0" w:space="0" w:color="auto"/>
                            <w:left w:val="none" w:sz="0" w:space="0" w:color="auto"/>
                            <w:bottom w:val="none" w:sz="0" w:space="0" w:color="auto"/>
                            <w:right w:val="none" w:sz="0" w:space="0" w:color="auto"/>
                          </w:divBdr>
                          <w:divsChild>
                            <w:div w:id="466704783">
                              <w:marLeft w:val="0"/>
                              <w:marRight w:val="0"/>
                              <w:marTop w:val="0"/>
                              <w:marBottom w:val="0"/>
                              <w:divBdr>
                                <w:top w:val="none" w:sz="0" w:space="0" w:color="auto"/>
                                <w:left w:val="none" w:sz="0" w:space="0" w:color="auto"/>
                                <w:bottom w:val="none" w:sz="0" w:space="0" w:color="auto"/>
                                <w:right w:val="none" w:sz="0" w:space="0" w:color="auto"/>
                              </w:divBdr>
                              <w:divsChild>
                                <w:div w:id="165341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242583">
                  <w:marLeft w:val="0"/>
                  <w:marRight w:val="0"/>
                  <w:marTop w:val="0"/>
                  <w:marBottom w:val="0"/>
                  <w:divBdr>
                    <w:top w:val="none" w:sz="0" w:space="0" w:color="auto"/>
                    <w:left w:val="none" w:sz="0" w:space="0" w:color="auto"/>
                    <w:bottom w:val="none" w:sz="0" w:space="0" w:color="auto"/>
                    <w:right w:val="none" w:sz="0" w:space="0" w:color="auto"/>
                  </w:divBdr>
                  <w:divsChild>
                    <w:div w:id="361201392">
                      <w:marLeft w:val="0"/>
                      <w:marRight w:val="0"/>
                      <w:marTop w:val="0"/>
                      <w:marBottom w:val="0"/>
                      <w:divBdr>
                        <w:top w:val="none" w:sz="0" w:space="0" w:color="auto"/>
                        <w:left w:val="none" w:sz="0" w:space="0" w:color="auto"/>
                        <w:bottom w:val="none" w:sz="0" w:space="0" w:color="auto"/>
                        <w:right w:val="none" w:sz="0" w:space="0" w:color="auto"/>
                      </w:divBdr>
                      <w:divsChild>
                        <w:div w:id="201990047">
                          <w:marLeft w:val="0"/>
                          <w:marRight w:val="0"/>
                          <w:marTop w:val="0"/>
                          <w:marBottom w:val="0"/>
                          <w:divBdr>
                            <w:top w:val="none" w:sz="0" w:space="0" w:color="auto"/>
                            <w:left w:val="none" w:sz="0" w:space="0" w:color="auto"/>
                            <w:bottom w:val="none" w:sz="0" w:space="0" w:color="auto"/>
                            <w:right w:val="none" w:sz="0" w:space="0" w:color="auto"/>
                          </w:divBdr>
                          <w:divsChild>
                            <w:div w:id="1048799340">
                              <w:marLeft w:val="0"/>
                              <w:marRight w:val="0"/>
                              <w:marTop w:val="0"/>
                              <w:marBottom w:val="0"/>
                              <w:divBdr>
                                <w:top w:val="none" w:sz="0" w:space="0" w:color="auto"/>
                                <w:left w:val="none" w:sz="0" w:space="0" w:color="auto"/>
                                <w:bottom w:val="none" w:sz="0" w:space="0" w:color="auto"/>
                                <w:right w:val="none" w:sz="0" w:space="0" w:color="auto"/>
                              </w:divBdr>
                              <w:divsChild>
                                <w:div w:id="76126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047331">
                  <w:marLeft w:val="0"/>
                  <w:marRight w:val="0"/>
                  <w:marTop w:val="0"/>
                  <w:marBottom w:val="0"/>
                  <w:divBdr>
                    <w:top w:val="none" w:sz="0" w:space="0" w:color="auto"/>
                    <w:left w:val="none" w:sz="0" w:space="0" w:color="auto"/>
                    <w:bottom w:val="none" w:sz="0" w:space="0" w:color="auto"/>
                    <w:right w:val="none" w:sz="0" w:space="0" w:color="auto"/>
                  </w:divBdr>
                  <w:divsChild>
                    <w:div w:id="898245819">
                      <w:marLeft w:val="0"/>
                      <w:marRight w:val="0"/>
                      <w:marTop w:val="0"/>
                      <w:marBottom w:val="0"/>
                      <w:divBdr>
                        <w:top w:val="none" w:sz="0" w:space="0" w:color="auto"/>
                        <w:left w:val="none" w:sz="0" w:space="0" w:color="auto"/>
                        <w:bottom w:val="none" w:sz="0" w:space="0" w:color="auto"/>
                        <w:right w:val="none" w:sz="0" w:space="0" w:color="auto"/>
                      </w:divBdr>
                      <w:divsChild>
                        <w:div w:id="627779378">
                          <w:marLeft w:val="0"/>
                          <w:marRight w:val="0"/>
                          <w:marTop w:val="0"/>
                          <w:marBottom w:val="0"/>
                          <w:divBdr>
                            <w:top w:val="none" w:sz="0" w:space="0" w:color="auto"/>
                            <w:left w:val="none" w:sz="0" w:space="0" w:color="auto"/>
                            <w:bottom w:val="none" w:sz="0" w:space="0" w:color="auto"/>
                            <w:right w:val="none" w:sz="0" w:space="0" w:color="auto"/>
                          </w:divBdr>
                          <w:divsChild>
                            <w:div w:id="1098985543">
                              <w:marLeft w:val="0"/>
                              <w:marRight w:val="0"/>
                              <w:marTop w:val="0"/>
                              <w:marBottom w:val="0"/>
                              <w:divBdr>
                                <w:top w:val="none" w:sz="0" w:space="0" w:color="auto"/>
                                <w:left w:val="none" w:sz="0" w:space="0" w:color="auto"/>
                                <w:bottom w:val="none" w:sz="0" w:space="0" w:color="auto"/>
                                <w:right w:val="none" w:sz="0" w:space="0" w:color="auto"/>
                              </w:divBdr>
                              <w:divsChild>
                                <w:div w:id="23724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479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fbcdn-profile-a.akamaihd.net/hprofile-ak-xpa1/v/t1.0-1/p32x32/10336621_1573895976174247_7210521192356369897_n.jpg?oh=04e26282d4aab0eb51ec899bb66dd43f&amp;oe=5500E4BC&amp;__gda__=1428160131_cb4041597d87ad26aef7227c4249ce89" TargetMode="External"/><Relationship Id="rId13" Type="http://schemas.openxmlformats.org/officeDocument/2006/relationships/hyperlink" Target="https://www.facebook.com/alpitertanam.ditanahmerahkuninghijau" TargetMode="External"/><Relationship Id="rId3" Type="http://schemas.openxmlformats.org/officeDocument/2006/relationships/webSettings" Target="webSettings.xml"/><Relationship Id="rId7" Type="http://schemas.openxmlformats.org/officeDocument/2006/relationships/hyperlink" Target="https://www.facebook.com/alpitertanam.ditanahmerahkuninghijau" TargetMode="External"/><Relationship Id="rId12" Type="http://schemas.openxmlformats.org/officeDocument/2006/relationships/image" Target="https://fbcdn-profile-a.akamaihd.net/hprofile-ak-xpa1/v/t1.0-1/p32x32/10336621_1573895976174247_7210521192356369897_n.jpg?oh=04e26282d4aab0eb51ec899bb66dd43f&amp;oe=5500E4BC&amp;__gda__=1428160131_cb4041597d87ad26aef7227c4249ce89"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https://fbcdn-profile-a.akamaihd.net/hprofile-ak-xpa1/v/t1.0-1/p32x32/10336621_1573895976174247_7210521192356369897_n.jpg?oh=04e26282d4aab0eb51ec899bb66dd43f&amp;oe=5500E4BC&amp;__gda__=1428160131_cb4041597d87ad26aef7227c4249ce89" TargetMode="External"/><Relationship Id="rId11" Type="http://schemas.openxmlformats.org/officeDocument/2006/relationships/hyperlink" Target="https://www.facebook.com/alpitertanam.ditanahmerahkuninghijau"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https://fbcdn-profile-a.akamaihd.net/hprofile-ak-xpa1/v/t1.0-1/p32x32/10336621_1573895976174247_7210521192356369897_n.jpg?oh=04e26282d4aab0eb51ec899bb66dd43f&amp;oe=5500E4BC&amp;__gda__=1428160131_cb4041597d87ad26aef7227c4249ce89" TargetMode="External"/><Relationship Id="rId4" Type="http://schemas.openxmlformats.org/officeDocument/2006/relationships/hyperlink" Target="https://www.facebook.com/alpitertanam.ditanahmerahkuninghijau" TargetMode="External"/><Relationship Id="rId9" Type="http://schemas.openxmlformats.org/officeDocument/2006/relationships/hyperlink" Target="https://www.facebook.com/alpitertanam.ditanahmerahkuninghijau" TargetMode="External"/><Relationship Id="rId14" Type="http://schemas.openxmlformats.org/officeDocument/2006/relationships/image" Target="https://fbcdn-profile-a.akamaihd.net/hprofile-ak-xpa1/v/t1.0-1/p32x32/10336621_1573895976174247_7210521192356369897_n.jpg?oh=04e26282d4aab0eb51ec899bb66dd43f&amp;oe=5500E4BC&amp;__gda__=1428160131_cb4041597d87ad26aef7227c4249ce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13</Pages>
  <Words>4898</Words>
  <Characters>27919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PARID</dc:creator>
  <cp:keywords/>
  <dc:description/>
  <cp:lastModifiedBy>HP</cp:lastModifiedBy>
  <cp:revision>2</cp:revision>
  <dcterms:created xsi:type="dcterms:W3CDTF">2014-12-03T07:38:00Z</dcterms:created>
  <dcterms:modified xsi:type="dcterms:W3CDTF">2014-12-05T04:56:00Z</dcterms:modified>
</cp:coreProperties>
</file>