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029D8">
      <w:pPr>
        <w:pStyle w:val="3"/>
        <w:spacing w:line="350" w:lineRule="auto"/>
      </w:pPr>
    </w:p>
    <w:p w14:paraId="2AE78C2C">
      <w:pPr>
        <w:pStyle w:val="3"/>
        <w:spacing w:line="350" w:lineRule="auto"/>
      </w:pPr>
    </w:p>
    <w:p w14:paraId="0B97A16A">
      <w:pPr>
        <w:spacing w:line="1682" w:lineRule="exact"/>
        <w:ind w:firstLine="1254"/>
      </w:pPr>
      <w:r>
        <w:rPr>
          <w:position w:val="-33"/>
        </w:rPr>
        <w:drawing>
          <wp:inline distT="0" distB="0" distL="0" distR="0">
            <wp:extent cx="4059555" cy="106807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9935" cy="106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E95C">
      <w:pPr>
        <w:pStyle w:val="3"/>
        <w:spacing w:line="262" w:lineRule="auto"/>
      </w:pPr>
    </w:p>
    <w:p w14:paraId="7739A983">
      <w:pPr>
        <w:pStyle w:val="3"/>
        <w:spacing w:line="262" w:lineRule="auto"/>
      </w:pPr>
    </w:p>
    <w:p w14:paraId="6F965E55">
      <w:pPr>
        <w:pStyle w:val="3"/>
        <w:spacing w:line="263" w:lineRule="auto"/>
      </w:pPr>
    </w:p>
    <w:p w14:paraId="6D3292EA">
      <w:pPr>
        <w:pStyle w:val="3"/>
        <w:spacing w:line="263" w:lineRule="auto"/>
      </w:pPr>
    </w:p>
    <w:p w14:paraId="7C47F1E6">
      <w:pPr>
        <w:pStyle w:val="3"/>
        <w:spacing w:line="263" w:lineRule="auto"/>
      </w:pPr>
    </w:p>
    <w:p w14:paraId="1F09DD9E">
      <w:pPr>
        <w:pStyle w:val="3"/>
        <w:spacing w:line="263" w:lineRule="auto"/>
      </w:pPr>
    </w:p>
    <w:p w14:paraId="4D5BF0B9">
      <w:pPr>
        <w:pStyle w:val="3"/>
        <w:spacing w:line="263" w:lineRule="auto"/>
      </w:pPr>
    </w:p>
    <w:p w14:paraId="0D92F544">
      <w:pPr>
        <w:spacing w:before="289" w:line="224" w:lineRule="auto"/>
        <w:jc w:val="center"/>
        <w:rPr>
          <w:rFonts w:ascii="黑体" w:hAnsi="黑体" w:eastAsia="黑体" w:cs="黑体"/>
          <w:spacing w:val="-5"/>
          <w:sz w:val="89"/>
          <w:szCs w:val="89"/>
        </w:rPr>
      </w:pPr>
      <w:r>
        <w:rPr>
          <w:rFonts w:ascii="黑体" w:hAnsi="黑体" w:eastAsia="黑体" w:cs="黑体"/>
          <w:spacing w:val="-5"/>
          <w:sz w:val="89"/>
          <w:szCs w:val="89"/>
        </w:rPr>
        <w:t>实验四：RMI远程方法调用</w:t>
      </w:r>
    </w:p>
    <w:p w14:paraId="5D324D97">
      <w:pPr>
        <w:pStyle w:val="3"/>
        <w:spacing w:line="241" w:lineRule="auto"/>
      </w:pPr>
    </w:p>
    <w:p w14:paraId="2238FC5B">
      <w:pPr>
        <w:pStyle w:val="3"/>
        <w:spacing w:line="241" w:lineRule="auto"/>
      </w:pPr>
    </w:p>
    <w:p w14:paraId="44BD0D6B">
      <w:pPr>
        <w:pStyle w:val="3"/>
        <w:spacing w:line="241" w:lineRule="auto"/>
      </w:pPr>
    </w:p>
    <w:p w14:paraId="77D922AD">
      <w:pPr>
        <w:pStyle w:val="3"/>
        <w:spacing w:line="241" w:lineRule="auto"/>
      </w:pPr>
    </w:p>
    <w:p w14:paraId="2ACA5897">
      <w:pPr>
        <w:pStyle w:val="3"/>
        <w:spacing w:line="241" w:lineRule="auto"/>
      </w:pPr>
    </w:p>
    <w:p w14:paraId="0895486F">
      <w:pPr>
        <w:pStyle w:val="3"/>
        <w:spacing w:line="241" w:lineRule="auto"/>
      </w:pPr>
    </w:p>
    <w:p w14:paraId="5EC5D7BA">
      <w:pPr>
        <w:pStyle w:val="3"/>
        <w:spacing w:line="241" w:lineRule="auto"/>
      </w:pPr>
    </w:p>
    <w:p w14:paraId="1A81B443">
      <w:pPr>
        <w:pStyle w:val="3"/>
        <w:spacing w:line="242" w:lineRule="auto"/>
      </w:pPr>
    </w:p>
    <w:p w14:paraId="1BF694C4">
      <w:pPr>
        <w:spacing w:before="114" w:line="228" w:lineRule="auto"/>
        <w:ind w:left="1549"/>
        <w:rPr>
          <w:rFonts w:ascii="楷体" w:hAnsi="楷体" w:eastAsia="楷体" w:cs="楷体"/>
          <w:sz w:val="35"/>
          <w:szCs w:val="35"/>
        </w:rPr>
      </w:pPr>
      <w:r>
        <w:rPr>
          <w:rFonts w:ascii="黑体" w:hAnsi="黑体" w:eastAsia="黑体" w:cs="黑体"/>
          <w:sz w:val="35"/>
          <w:szCs w:val="35"/>
        </w:rPr>
        <w:t>课    程：</w:t>
      </w:r>
      <w:r>
        <w:rPr>
          <w:rFonts w:ascii="楷体" w:hAnsi="楷体" w:eastAsia="楷体" w:cs="楷体"/>
          <w:spacing w:val="24"/>
          <w:sz w:val="35"/>
          <w:szCs w:val="35"/>
          <w:u w:val="single" w:color="auto"/>
        </w:rPr>
        <w:t xml:space="preserve">      </w:t>
      </w:r>
      <w:r>
        <w:rPr>
          <w:rFonts w:hint="eastAsia" w:ascii="楷体" w:hAnsi="楷体" w:eastAsia="楷体" w:cs="楷体"/>
          <w:spacing w:val="-2"/>
          <w:sz w:val="35"/>
          <w:szCs w:val="35"/>
          <w:u w:val="single" w:color="auto"/>
          <w:lang w:val="en-US" w:eastAsia="zh-CN"/>
        </w:rPr>
        <w:t>实验四报告</w:t>
      </w:r>
      <w:r>
        <w:rPr>
          <w:rFonts w:ascii="楷体" w:hAnsi="楷体" w:eastAsia="楷体" w:cs="楷体"/>
          <w:sz w:val="35"/>
          <w:szCs w:val="35"/>
          <w:u w:val="single" w:color="auto"/>
        </w:rPr>
        <w:t xml:space="preserve">       </w:t>
      </w:r>
    </w:p>
    <w:p w14:paraId="11BF2410">
      <w:pPr>
        <w:spacing w:before="316" w:line="228" w:lineRule="auto"/>
        <w:ind w:left="1563"/>
        <w:rPr>
          <w:rFonts w:ascii="楷体" w:hAnsi="楷体" w:eastAsia="楷体" w:cs="楷体"/>
          <w:sz w:val="35"/>
          <w:szCs w:val="35"/>
        </w:rPr>
      </w:pPr>
      <w:r>
        <w:rPr>
          <w:rFonts w:ascii="黑体" w:hAnsi="黑体" w:eastAsia="黑体" w:cs="黑体"/>
          <w:spacing w:val="2"/>
          <w:sz w:val="35"/>
          <w:szCs w:val="35"/>
        </w:rPr>
        <w:t>学生姓名：</w:t>
      </w:r>
      <w:r>
        <w:rPr>
          <w:rFonts w:ascii="楷体" w:hAnsi="楷体" w:eastAsia="楷体" w:cs="楷体"/>
          <w:spacing w:val="19"/>
          <w:sz w:val="35"/>
          <w:szCs w:val="35"/>
          <w:u w:val="single" w:color="auto"/>
        </w:rPr>
        <w:t xml:space="preserve">        </w:t>
      </w:r>
      <w:r>
        <w:rPr>
          <w:rFonts w:hint="eastAsia" w:ascii="楷体" w:hAnsi="楷体" w:eastAsia="楷体" w:cs="楷体"/>
          <w:spacing w:val="2"/>
          <w:sz w:val="35"/>
          <w:szCs w:val="35"/>
          <w:u w:val="single" w:color="auto"/>
          <w:lang w:val="en-US" w:eastAsia="zh-CN"/>
        </w:rPr>
        <w:t>杨子衡</w:t>
      </w:r>
      <w:r>
        <w:rPr>
          <w:rFonts w:ascii="楷体" w:hAnsi="楷体" w:eastAsia="楷体" w:cs="楷体"/>
          <w:sz w:val="35"/>
          <w:szCs w:val="35"/>
          <w:u w:val="single" w:color="auto"/>
        </w:rPr>
        <w:t xml:space="preserve">         </w:t>
      </w:r>
    </w:p>
    <w:p w14:paraId="1F77FB2E">
      <w:pPr>
        <w:spacing w:before="313" w:line="229" w:lineRule="auto"/>
        <w:ind w:left="1550"/>
        <w:rPr>
          <w:rFonts w:ascii="楷体" w:hAnsi="楷体" w:eastAsia="楷体" w:cs="楷体"/>
          <w:sz w:val="35"/>
          <w:szCs w:val="35"/>
        </w:rPr>
      </w:pPr>
      <w:r>
        <w:rPr>
          <w:rFonts w:ascii="黑体" w:hAnsi="黑体" w:eastAsia="黑体" w:cs="黑体"/>
          <w:spacing w:val="5"/>
          <w:sz w:val="35"/>
          <w:szCs w:val="35"/>
        </w:rPr>
        <w:t>指导教师：</w:t>
      </w:r>
      <w:r>
        <w:rPr>
          <w:rFonts w:ascii="楷体" w:hAnsi="楷体" w:eastAsia="楷体" w:cs="楷体"/>
          <w:spacing w:val="19"/>
          <w:sz w:val="35"/>
          <w:szCs w:val="35"/>
          <w:u w:val="single" w:color="auto"/>
        </w:rPr>
        <w:t xml:space="preserve">        </w:t>
      </w:r>
      <w:r>
        <w:rPr>
          <w:rFonts w:hint="eastAsia" w:ascii="楷体" w:hAnsi="楷体" w:eastAsia="楷体" w:cs="楷体"/>
          <w:spacing w:val="2"/>
          <w:sz w:val="35"/>
          <w:szCs w:val="35"/>
          <w:u w:val="single" w:color="auto"/>
          <w:lang w:val="en-US" w:eastAsia="zh-CN"/>
        </w:rPr>
        <w:t>余腊生</w:t>
      </w:r>
      <w:r>
        <w:rPr>
          <w:rFonts w:ascii="楷体" w:hAnsi="楷体" w:eastAsia="楷体" w:cs="楷体"/>
          <w:sz w:val="35"/>
          <w:szCs w:val="35"/>
          <w:u w:val="single" w:color="auto"/>
        </w:rPr>
        <w:t xml:space="preserve">         </w:t>
      </w:r>
    </w:p>
    <w:p w14:paraId="4A1FFB9F">
      <w:pPr>
        <w:spacing w:before="312" w:line="230" w:lineRule="auto"/>
        <w:ind w:left="1563"/>
        <w:rPr>
          <w:rFonts w:ascii="楷体" w:hAnsi="楷体" w:eastAsia="楷体" w:cs="楷体"/>
          <w:sz w:val="35"/>
          <w:szCs w:val="35"/>
        </w:rPr>
      </w:pPr>
      <w:r>
        <w:rPr>
          <w:rFonts w:ascii="黑体" w:hAnsi="黑体" w:eastAsia="黑体" w:cs="黑体"/>
          <w:spacing w:val="-2"/>
          <w:sz w:val="35"/>
          <w:szCs w:val="35"/>
        </w:rPr>
        <w:t>学</w:t>
      </w:r>
      <w:r>
        <w:rPr>
          <w:rFonts w:ascii="黑体" w:hAnsi="黑体" w:eastAsia="黑体" w:cs="黑体"/>
          <w:spacing w:val="13"/>
          <w:sz w:val="35"/>
          <w:szCs w:val="35"/>
        </w:rPr>
        <w:t xml:space="preserve">    </w:t>
      </w:r>
      <w:r>
        <w:rPr>
          <w:rFonts w:ascii="黑体" w:hAnsi="黑体" w:eastAsia="黑体" w:cs="黑体"/>
          <w:spacing w:val="-2"/>
          <w:sz w:val="35"/>
          <w:szCs w:val="35"/>
        </w:rPr>
        <w:t>院：</w:t>
      </w:r>
      <w:r>
        <w:rPr>
          <w:rFonts w:ascii="楷体" w:hAnsi="楷体" w:eastAsia="楷体" w:cs="楷体"/>
          <w:spacing w:val="24"/>
          <w:sz w:val="35"/>
          <w:szCs w:val="35"/>
          <w:u w:val="single" w:color="auto"/>
        </w:rPr>
        <w:t xml:space="preserve">      </w:t>
      </w:r>
      <w:r>
        <w:rPr>
          <w:rFonts w:ascii="楷体" w:hAnsi="楷体" w:eastAsia="楷体" w:cs="楷体"/>
          <w:spacing w:val="-2"/>
          <w:sz w:val="35"/>
          <w:szCs w:val="35"/>
          <w:u w:val="single" w:color="auto"/>
        </w:rPr>
        <w:t>计算机学院</w:t>
      </w:r>
      <w:r>
        <w:rPr>
          <w:rFonts w:ascii="楷体" w:hAnsi="楷体" w:eastAsia="楷体" w:cs="楷体"/>
          <w:sz w:val="35"/>
          <w:szCs w:val="35"/>
          <w:u w:val="single" w:color="auto"/>
        </w:rPr>
        <w:t xml:space="preserve">       </w:t>
      </w:r>
    </w:p>
    <w:p w14:paraId="07E5D563">
      <w:pPr>
        <w:spacing w:before="311" w:line="231" w:lineRule="auto"/>
        <w:ind w:left="1559"/>
        <w:rPr>
          <w:rFonts w:ascii="楷体" w:hAnsi="楷体" w:eastAsia="楷体" w:cs="楷体"/>
          <w:sz w:val="35"/>
          <w:szCs w:val="35"/>
        </w:rPr>
      </w:pPr>
      <w:r>
        <w:rPr>
          <w:rFonts w:ascii="黑体" w:hAnsi="黑体" w:eastAsia="黑体" w:cs="黑体"/>
          <w:spacing w:val="1"/>
          <w:sz w:val="35"/>
          <w:szCs w:val="35"/>
        </w:rPr>
        <w:t>专业班级：</w:t>
      </w:r>
      <w:r>
        <w:rPr>
          <w:rFonts w:ascii="楷体" w:hAnsi="楷体" w:eastAsia="楷体" w:cs="楷体"/>
          <w:spacing w:val="15"/>
          <w:sz w:val="35"/>
          <w:szCs w:val="35"/>
          <w:u w:val="single" w:color="auto"/>
        </w:rPr>
        <w:t xml:space="preserve">       </w:t>
      </w:r>
      <w:r>
        <w:rPr>
          <w:rFonts w:ascii="楷体" w:hAnsi="楷体" w:eastAsia="楷体" w:cs="楷体"/>
          <w:spacing w:val="1"/>
          <w:sz w:val="35"/>
          <w:szCs w:val="35"/>
          <w:u w:val="single" w:color="auto"/>
        </w:rPr>
        <w:t>计科</w:t>
      </w:r>
      <w:r>
        <w:rPr>
          <w:rFonts w:ascii="楷体" w:hAnsi="楷体" w:eastAsia="楷体" w:cs="楷体"/>
          <w:spacing w:val="-66"/>
          <w:sz w:val="35"/>
          <w:szCs w:val="35"/>
          <w:u w:val="single" w:color="auto"/>
        </w:rPr>
        <w:t xml:space="preserve"> </w:t>
      </w:r>
      <w:r>
        <w:rPr>
          <w:rFonts w:ascii="楷体" w:hAnsi="楷体" w:eastAsia="楷体" w:cs="楷体"/>
          <w:spacing w:val="1"/>
          <w:sz w:val="35"/>
          <w:szCs w:val="35"/>
          <w:u w:val="single" w:color="auto"/>
        </w:rPr>
        <w:t>230</w:t>
      </w:r>
      <w:r>
        <w:rPr>
          <w:rFonts w:hint="eastAsia" w:ascii="楷体" w:hAnsi="楷体" w:eastAsia="楷体" w:cs="楷体"/>
          <w:spacing w:val="1"/>
          <w:sz w:val="35"/>
          <w:szCs w:val="35"/>
          <w:u w:val="single" w:color="auto"/>
          <w:lang w:val="en-US" w:eastAsia="zh-CN"/>
        </w:rPr>
        <w:t>5</w:t>
      </w:r>
      <w:r>
        <w:rPr>
          <w:rFonts w:ascii="楷体" w:hAnsi="楷体" w:eastAsia="楷体" w:cs="楷体"/>
          <w:sz w:val="35"/>
          <w:szCs w:val="35"/>
          <w:u w:val="single" w:color="auto"/>
        </w:rPr>
        <w:t xml:space="preserve">        </w:t>
      </w:r>
    </w:p>
    <w:p w14:paraId="6FE01C45">
      <w:pPr>
        <w:pStyle w:val="3"/>
        <w:spacing w:line="256" w:lineRule="auto"/>
      </w:pPr>
    </w:p>
    <w:p w14:paraId="767B9C89">
      <w:pPr>
        <w:pStyle w:val="3"/>
        <w:spacing w:line="256" w:lineRule="auto"/>
      </w:pPr>
    </w:p>
    <w:p w14:paraId="0720C01F">
      <w:pPr>
        <w:pStyle w:val="3"/>
        <w:spacing w:line="256" w:lineRule="auto"/>
      </w:pPr>
    </w:p>
    <w:p w14:paraId="700295F9">
      <w:pPr>
        <w:pStyle w:val="3"/>
        <w:spacing w:line="256" w:lineRule="auto"/>
      </w:pPr>
    </w:p>
    <w:p w14:paraId="31082C95">
      <w:pPr>
        <w:pStyle w:val="3"/>
        <w:spacing w:line="257" w:lineRule="auto"/>
      </w:pPr>
    </w:p>
    <w:p w14:paraId="6412B11C">
      <w:pPr>
        <w:pStyle w:val="3"/>
        <w:spacing w:line="257" w:lineRule="auto"/>
      </w:pPr>
    </w:p>
    <w:p w14:paraId="682CC662">
      <w:pPr>
        <w:pStyle w:val="3"/>
        <w:spacing w:line="257" w:lineRule="auto"/>
      </w:pPr>
    </w:p>
    <w:p w14:paraId="208F93EF">
      <w:pPr>
        <w:pStyle w:val="3"/>
        <w:spacing w:line="257" w:lineRule="auto"/>
      </w:pPr>
    </w:p>
    <w:p w14:paraId="279E952F">
      <w:pPr>
        <w:pStyle w:val="3"/>
        <w:spacing w:line="257" w:lineRule="auto"/>
      </w:pPr>
    </w:p>
    <w:p w14:paraId="1B348B60">
      <w:pPr>
        <w:spacing w:before="114" w:line="228" w:lineRule="auto"/>
        <w:ind w:left="3517"/>
        <w:rPr>
          <w:rFonts w:ascii="黑体" w:hAnsi="黑体" w:eastAsia="黑体" w:cs="黑体"/>
          <w:sz w:val="35"/>
          <w:szCs w:val="35"/>
        </w:rPr>
      </w:pPr>
      <w:r>
        <w:rPr>
          <w:rFonts w:ascii="黑体" w:hAnsi="黑体" w:eastAsia="黑体" w:cs="黑体"/>
          <w:spacing w:val="-2"/>
          <w:sz w:val="35"/>
          <w:szCs w:val="35"/>
        </w:rPr>
        <w:t>2025</w:t>
      </w:r>
      <w:r>
        <w:rPr>
          <w:rFonts w:ascii="黑体" w:hAnsi="黑体" w:eastAsia="黑体" w:cs="黑体"/>
          <w:spacing w:val="-65"/>
          <w:sz w:val="35"/>
          <w:szCs w:val="35"/>
        </w:rPr>
        <w:t xml:space="preserve"> </w:t>
      </w:r>
      <w:r>
        <w:rPr>
          <w:rFonts w:ascii="黑体" w:hAnsi="黑体" w:eastAsia="黑体" w:cs="黑体"/>
          <w:spacing w:val="-2"/>
          <w:sz w:val="35"/>
          <w:szCs w:val="35"/>
        </w:rPr>
        <w:t>年</w:t>
      </w:r>
      <w:r>
        <w:rPr>
          <w:rFonts w:ascii="黑体" w:hAnsi="黑体" w:eastAsia="黑体" w:cs="黑体"/>
          <w:spacing w:val="-69"/>
          <w:sz w:val="35"/>
          <w:szCs w:val="35"/>
        </w:rPr>
        <w:t xml:space="preserve"> </w:t>
      </w:r>
      <w:r>
        <w:rPr>
          <w:rFonts w:hint="eastAsia" w:ascii="黑体" w:hAnsi="黑体" w:eastAsia="黑体" w:cs="黑体"/>
          <w:spacing w:val="-69"/>
          <w:sz w:val="35"/>
          <w:szCs w:val="35"/>
          <w:lang w:val="en-US" w:eastAsia="zh-CN"/>
        </w:rPr>
        <w:t>12</w:t>
      </w:r>
      <w:r>
        <w:rPr>
          <w:rFonts w:ascii="黑体" w:hAnsi="黑体" w:eastAsia="黑体" w:cs="黑体"/>
          <w:spacing w:val="-63"/>
          <w:sz w:val="35"/>
          <w:szCs w:val="35"/>
        </w:rPr>
        <w:t xml:space="preserve"> </w:t>
      </w:r>
      <w:r>
        <w:rPr>
          <w:rFonts w:ascii="黑体" w:hAnsi="黑体" w:eastAsia="黑体" w:cs="黑体"/>
          <w:spacing w:val="-2"/>
          <w:sz w:val="35"/>
          <w:szCs w:val="35"/>
        </w:rPr>
        <w:t>月</w:t>
      </w:r>
    </w:p>
    <w:p w14:paraId="4530767D">
      <w:pPr>
        <w:spacing w:line="228" w:lineRule="auto"/>
        <w:rPr>
          <w:rFonts w:ascii="黑体" w:hAnsi="黑体" w:eastAsia="黑体" w:cs="黑体"/>
          <w:sz w:val="35"/>
          <w:szCs w:val="35"/>
        </w:rPr>
        <w:sectPr>
          <w:pgSz w:w="11906" w:h="16839"/>
          <w:pgMar w:top="1431" w:right="1785" w:bottom="0" w:left="1785" w:header="0" w:footer="0" w:gutter="0"/>
          <w:pgNumType w:fmt="decimal"/>
          <w:cols w:space="720" w:num="1"/>
        </w:sectPr>
      </w:pPr>
    </w:p>
    <w:p w14:paraId="3D2FD4CD">
      <w:pPr>
        <w:pStyle w:val="3"/>
        <w:numPr>
          <w:ilvl w:val="0"/>
          <w:numId w:val="0"/>
        </w:numPr>
        <w:spacing w:line="248" w:lineRule="auto"/>
        <w:rPr>
          <w:rFonts w:hint="default" w:eastAsia="宋体"/>
          <w:lang w:val="en-US" w:eastAsia="zh-CN"/>
        </w:r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6758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50681BB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11" w:name="_GoBack"/>
          <w:bookmarkEnd w:id="11"/>
          <w:r>
            <w:rPr>
              <w:rFonts w:ascii="宋体" w:hAnsi="宋体" w:eastAsia="宋体"/>
              <w:sz w:val="21"/>
            </w:rPr>
            <w:t>目录</w:t>
          </w:r>
        </w:p>
        <w:p w14:paraId="1062E7F9">
          <w:pPr>
            <w:pStyle w:val="10"/>
            <w:tabs>
              <w:tab w:val="right" w:leader="dot" w:pos="9151"/>
            </w:tabs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TOC \o "1-3" \h \u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HYPERLINK \l _Toc30037 </w:instrText>
          </w:r>
          <w:r>
            <w:rPr>
              <w:szCs w:val="21"/>
            </w:rPr>
            <w:fldChar w:fldCharType="separate"/>
          </w:r>
          <w:r>
            <w:rPr>
              <w:rFonts w:ascii="Times New Roman" w:eastAsia="宋体"/>
            </w:rPr>
            <w:t>一、实验原理与设计</w:t>
          </w:r>
          <w:r>
            <w:tab/>
          </w:r>
          <w:r>
            <w:fldChar w:fldCharType="begin"/>
          </w:r>
          <w:r>
            <w:instrText xml:space="preserve"> PAGEREF _Toc30037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Cs w:val="21"/>
            </w:rPr>
            <w:fldChar w:fldCharType="end"/>
          </w:r>
        </w:p>
        <w:p w14:paraId="3F3513F3">
          <w:pPr>
            <w:pStyle w:val="10"/>
            <w:tabs>
              <w:tab w:val="right" w:leader="dot" w:pos="9151"/>
            </w:tabs>
          </w:pP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HYPERLINK \l _Toc11201 </w:instrText>
          </w:r>
          <w:r>
            <w:rPr>
              <w:szCs w:val="21"/>
            </w:rPr>
            <w:fldChar w:fldCharType="separate"/>
          </w:r>
          <w:r>
            <w:rPr>
              <w:rFonts w:ascii="Times New Roman" w:eastAsia="宋体"/>
            </w:rPr>
            <w:t>二、现代RMI技术说明 ⭐</w:t>
          </w:r>
          <w:r>
            <w:tab/>
          </w:r>
          <w:r>
            <w:fldChar w:fldCharType="begin"/>
          </w:r>
          <w:r>
            <w:instrText xml:space="preserve"> PAGEREF _Toc11201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Cs w:val="21"/>
            </w:rPr>
            <w:fldChar w:fldCharType="end"/>
          </w:r>
        </w:p>
        <w:p w14:paraId="44AE4FC7">
          <w:pPr>
            <w:pStyle w:val="10"/>
            <w:tabs>
              <w:tab w:val="right" w:leader="dot" w:pos="9151"/>
            </w:tabs>
          </w:pP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HYPERLINK \l _Toc8692 </w:instrText>
          </w:r>
          <w:r>
            <w:rPr>
              <w:szCs w:val="21"/>
            </w:rPr>
            <w:fldChar w:fldCharType="separate"/>
          </w:r>
          <w:r>
            <w:rPr>
              <w:rFonts w:ascii="Times New Roman" w:eastAsia="宋体"/>
            </w:rPr>
            <w:t>三、实验步骤与结果</w:t>
          </w:r>
          <w:r>
            <w:tab/>
          </w:r>
          <w:r>
            <w:fldChar w:fldCharType="begin"/>
          </w:r>
          <w:r>
            <w:instrText xml:space="preserve"> PAGEREF _Toc8692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szCs w:val="21"/>
            </w:rPr>
            <w:fldChar w:fldCharType="end"/>
          </w:r>
        </w:p>
        <w:p w14:paraId="5312F3E5">
          <w:pPr>
            <w:pStyle w:val="10"/>
            <w:tabs>
              <w:tab w:val="right" w:leader="dot" w:pos="9151"/>
            </w:tabs>
          </w:pP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HYPERLINK \l _Toc30568 </w:instrText>
          </w:r>
          <w:r>
            <w:rPr>
              <w:szCs w:val="21"/>
            </w:rPr>
            <w:fldChar w:fldCharType="separate"/>
          </w:r>
          <w:r>
            <w:rPr>
              <w:rFonts w:ascii="Times New Roman" w:eastAsia="宋体"/>
            </w:rPr>
            <w:t>四、问题与解决</w:t>
          </w:r>
          <w:r>
            <w:tab/>
          </w:r>
          <w:r>
            <w:fldChar w:fldCharType="begin"/>
          </w:r>
          <w:r>
            <w:instrText xml:space="preserve"> PAGEREF _Toc30568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szCs w:val="21"/>
            </w:rPr>
            <w:fldChar w:fldCharType="end"/>
          </w:r>
        </w:p>
        <w:p w14:paraId="4B6758C8">
          <w:pPr>
            <w:pStyle w:val="10"/>
            <w:tabs>
              <w:tab w:val="right" w:leader="dot" w:pos="9151"/>
            </w:tabs>
          </w:pP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HYPERLINK \l _Toc405 </w:instrText>
          </w:r>
          <w:r>
            <w:rPr>
              <w:szCs w:val="21"/>
            </w:rPr>
            <w:fldChar w:fldCharType="separate"/>
          </w:r>
          <w:r>
            <w:rPr>
              <w:rFonts w:ascii="Times New Roman" w:eastAsia="宋体"/>
            </w:rPr>
            <w:t>五、实验总结</w:t>
          </w:r>
          <w:r>
            <w:tab/>
          </w:r>
          <w:r>
            <w:fldChar w:fldCharType="begin"/>
          </w:r>
          <w:r>
            <w:instrText xml:space="preserve"> PAGEREF _Toc405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szCs w:val="21"/>
            </w:rPr>
            <w:fldChar w:fldCharType="end"/>
          </w:r>
        </w:p>
        <w:p w14:paraId="45983C56">
          <w:pPr>
            <w:pStyle w:val="11"/>
            <w:tabs>
              <w:tab w:val="right" w:leader="dot" w:pos="9151"/>
            </w:tabs>
          </w:pP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HYPERLINK \l _Toc27491 </w:instrText>
          </w:r>
          <w:r>
            <w:rPr>
              <w:szCs w:val="21"/>
            </w:rPr>
            <w:fldChar w:fldCharType="separate"/>
          </w:r>
          <w:r>
            <w:t>附录</w:t>
          </w:r>
          <w:r>
            <w:tab/>
          </w:r>
          <w:r>
            <w:fldChar w:fldCharType="begin"/>
          </w:r>
          <w:r>
            <w:instrText xml:space="preserve"> PAGEREF _Toc27491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szCs w:val="21"/>
            </w:rPr>
            <w:fldChar w:fldCharType="end"/>
          </w:r>
        </w:p>
        <w:p w14:paraId="1A13B1E0">
          <w:pPr>
            <w:rPr>
              <w:sz w:val="21"/>
              <w:szCs w:val="21"/>
            </w:rPr>
          </w:pPr>
          <w:r>
            <w:rPr>
              <w:szCs w:val="21"/>
            </w:rPr>
            <w:fldChar w:fldCharType="end"/>
          </w:r>
        </w:p>
      </w:sdtContent>
    </w:sdt>
    <w:p w14:paraId="3C79B50D"/>
    <w:p w14:paraId="001CED65"/>
    <w:p w14:paraId="47C45B3C"/>
    <w:p w14:paraId="6BCBCB2C"/>
    <w:p w14:paraId="4486AE9D"/>
    <w:p w14:paraId="746D6970"/>
    <w:p w14:paraId="762D459B"/>
    <w:p w14:paraId="312E1E85"/>
    <w:p w14:paraId="1A9DB55B"/>
    <w:p w14:paraId="6E7E8653"/>
    <w:p w14:paraId="4D7CFA01"/>
    <w:p w14:paraId="3A313A4B"/>
    <w:p w14:paraId="22F34FAC">
      <w:pPr>
        <w:pStyle w:val="3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8" w:lineRule="auto"/>
        <w:jc w:val="both"/>
        <w:textAlignment w:val="baseline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  <w:sectPr>
          <w:headerReference r:id="rId5" w:type="default"/>
          <w:footerReference r:id="rId6" w:type="default"/>
          <w:pgSz w:w="11906" w:h="16839"/>
          <w:pgMar w:top="1049" w:right="1054" w:bottom="1170" w:left="1701" w:header="571" w:footer="956" w:gutter="0"/>
          <w:pgNumType w:fmt="upperRoman" w:start="1"/>
          <w:cols w:space="720" w:num="1"/>
        </w:sectPr>
      </w:pPr>
    </w:p>
    <w:p w14:paraId="456827BF">
      <w:pPr>
        <w:pStyle w:val="18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hint="eastAsia" w:ascii="Times New Roman" w:eastAsia="宋体"/>
          <w:sz w:val="24"/>
          <w:lang w:eastAsia="zh-CN"/>
        </w:rPr>
      </w:pPr>
      <w:r>
        <w:rPr>
          <w:rFonts w:ascii="Times New Roman" w:eastAsia="宋体"/>
          <w:b/>
          <w:bCs/>
          <w:sz w:val="24"/>
        </w:rPr>
        <w:t>实验日期：</w:t>
      </w:r>
      <w:r>
        <w:rPr>
          <w:rFonts w:ascii="Times New Roman" w:eastAsia="宋体"/>
          <w:sz w:val="24"/>
        </w:rPr>
        <w:t xml:space="preserve"> 2025年12月11日</w:t>
      </w:r>
    </w:p>
    <w:p w14:paraId="626C9866">
      <w:pPr>
        <w:pStyle w:val="18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hint="eastAsia" w:ascii="Times New Roman" w:eastAsia="宋体"/>
          <w:sz w:val="24"/>
          <w:lang w:eastAsia="zh-CN"/>
        </w:rPr>
      </w:pPr>
      <w:r>
        <w:rPr>
          <w:rFonts w:ascii="Times New Roman" w:eastAsia="宋体"/>
          <w:b/>
          <w:bCs/>
          <w:sz w:val="24"/>
        </w:rPr>
        <w:t>实验环境：</w:t>
      </w:r>
      <w:r>
        <w:rPr>
          <w:rFonts w:ascii="Times New Roman" w:eastAsia="宋体"/>
          <w:sz w:val="24"/>
        </w:rPr>
        <w:t xml:space="preserve"> Windows 11 + JDK 25.0.1</w:t>
      </w:r>
    </w:p>
    <w:p w14:paraId="1C812FE9">
      <w:pPr>
        <w:pStyle w:val="18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hint="eastAsia" w:ascii="Times New Roman" w:eastAsia="宋体"/>
          <w:sz w:val="24"/>
          <w:lang w:eastAsia="zh-CN"/>
        </w:rPr>
      </w:pPr>
      <w:r>
        <w:rPr>
          <w:rFonts w:ascii="Times New Roman" w:eastAsia="宋体"/>
          <w:b/>
          <w:bCs/>
          <w:sz w:val="24"/>
        </w:rPr>
        <w:t>技术特点：</w:t>
      </w:r>
      <w:r>
        <w:rPr>
          <w:rFonts w:ascii="Times New Roman" w:eastAsia="宋体"/>
          <w:sz w:val="24"/>
        </w:rPr>
        <w:t xml:space="preserve"> 使用现代RMI技术（无需rmic工具）</w:t>
      </w:r>
    </w:p>
    <w:p w14:paraId="6469A9BD">
      <w:pPr>
        <w:pStyle w:val="18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实验目的：</w:t>
      </w:r>
      <w:r>
        <w:rPr>
          <w:rFonts w:ascii="Times New Roman" w:eastAsia="宋体"/>
          <w:sz w:val="24"/>
        </w:rPr>
        <w:t xml:space="preserve"> 掌握RMI远程方法调用原理，理解分布式对象通信机制</w:t>
      </w:r>
    </w:p>
    <w:p w14:paraId="51853C88">
      <w:pPr>
        <w:snapToGrid/>
        <w:spacing w:beforeAutospacing="0" w:after="0" w:afterAutospacing="0" w:line="400" w:lineRule="exact"/>
        <w:ind w:left="0" w:leftChars="0" w:right="0" w:rightChars="0" w:firstLine="480" w:firstLineChars="200"/>
        <w:jc w:val="both"/>
        <w:rPr>
          <w:rFonts w:ascii="Times New Roman" w:eastAsia="宋体"/>
          <w:sz w:val="24"/>
        </w:rPr>
      </w:pPr>
    </w:p>
    <w:p w14:paraId="5FAF3EA5">
      <w:pPr>
        <w:pStyle w:val="2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outlineLvl w:val="0"/>
        <w:rPr>
          <w:rFonts w:ascii="Times New Roman" w:eastAsia="宋体"/>
          <w:b/>
          <w:color w:val="auto"/>
          <w:sz w:val="24"/>
        </w:rPr>
      </w:pPr>
      <w:bookmarkStart w:id="0" w:name="_Toc30037"/>
      <w:bookmarkStart w:id="1" w:name="一实验原理与设计"/>
      <w:r>
        <w:rPr>
          <w:rFonts w:ascii="Times New Roman" w:eastAsia="宋体"/>
          <w:b/>
          <w:color w:val="auto"/>
          <w:sz w:val="24"/>
        </w:rPr>
        <w:t>一、实验原理与设计</w:t>
      </w:r>
      <w:bookmarkEnd w:id="0"/>
    </w:p>
    <w:p w14:paraId="38ADD32F">
      <w:pPr>
        <w:pStyle w:val="18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RMI（Remote Method Invocation）</w:t>
      </w:r>
      <w:r>
        <w:rPr>
          <w:rFonts w:ascii="Times New Roman" w:eastAsia="宋体"/>
          <w:sz w:val="24"/>
        </w:rPr>
        <w:t xml:space="preserve"> 是Java提供的分布式计算技术，允许一个JVM中的对象调用另一个JVM中对象的方法，就像调用本地方法一样。RMI系统包含三个核心组件：客户端应用程序、Stub（客户端存根）和远程对象实现。客户端通过Stub代理对象发起远程调用，Stub负责序列化参数并通过网络发送到服务器，服务器端的Skeleton接收请求、反序列化参数、调用实际方法并返回结果。</w:t>
      </w:r>
    </w:p>
    <w:p w14:paraId="4B469331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系统架构：</w:t>
      </w:r>
      <w:r>
        <w:rPr>
          <w:rFonts w:ascii="Times New Roman" w:eastAsia="宋体"/>
          <w:sz w:val="24"/>
        </w:rPr>
        <w:t xml:space="preserve"> 本实验实现三个远程方法：</w:t>
      </w:r>
      <w:r>
        <w:rPr>
          <w:rStyle w:val="19"/>
          <w:rFonts w:ascii="Times New Roman" w:eastAsia="宋体"/>
          <w:sz w:val="24"/>
        </w:rPr>
        <w:t>sayHello(String name)</w:t>
      </w:r>
      <w:r>
        <w:rPr>
          <w:rFonts w:ascii="Times New Roman" w:eastAsia="宋体"/>
          <w:sz w:val="24"/>
        </w:rPr>
        <w:t>返回问候语、</w:t>
      </w:r>
      <w:r>
        <w:rPr>
          <w:rStyle w:val="19"/>
          <w:rFonts w:ascii="Times New Roman" w:eastAsia="宋体"/>
          <w:sz w:val="24"/>
        </w:rPr>
        <w:t>add(int a, int b)</w:t>
      </w:r>
      <w:r>
        <w:rPr>
          <w:rFonts w:ascii="Times New Roman" w:eastAsia="宋体"/>
          <w:sz w:val="24"/>
        </w:rPr>
        <w:t>执行加法运算、</w:t>
      </w:r>
      <w:r>
        <w:rPr>
          <w:rStyle w:val="19"/>
          <w:rFonts w:ascii="Times New Roman" w:eastAsia="宋体"/>
          <w:sz w:val="24"/>
        </w:rPr>
        <w:t>getServerTime()</w:t>
      </w:r>
      <w:r>
        <w:rPr>
          <w:rFonts w:ascii="Times New Roman" w:eastAsia="宋体"/>
          <w:sz w:val="24"/>
        </w:rPr>
        <w:t>返回服务器时间。服务器端包含远程接口SomeInterface、远程对象实现SomeImpl和服务器主程序SomeServer。客户端包含相同的远程接口和客户端主程序SomeClient。通信通过RMI注册中心（端口2500）完成，服务器将远程对象绑定到注册中心，客户端从注册中心查找远程对象并调用方法。</w:t>
      </w:r>
    </w:p>
    <w:p w14:paraId="3E34ED28">
      <w:pPr>
        <w:pStyle w:val="21"/>
        <w:snapToGrid/>
        <w:spacing w:beforeAutospacing="0" w:after="0" w:afterAutospacing="0" w:line="400" w:lineRule="exact"/>
        <w:ind w:left="0" w:leftChars="0" w:right="0" w:rightChars="0" w:firstLine="480" w:firstLineChars="200"/>
        <w:jc w:val="both"/>
        <w:rPr>
          <w:rStyle w:val="19"/>
          <w:rFonts w:hint="eastAsia" w:ascii="Times New Roman" w:eastAsia="宋体"/>
          <w:sz w:val="24"/>
          <w:lang w:eastAsia="zh-CN"/>
        </w:rPr>
      </w:pPr>
      <w:r>
        <w:rPr>
          <w:rStyle w:val="19"/>
          <w:rFonts w:ascii="Times New Roman" w:eastAsia="宋体"/>
          <w:sz w:val="24"/>
        </w:rPr>
        <w:t>客户端 → 查找远程对象 → 注册中心(2500) ← 绑定远程对象 ← 服务器</w:t>
      </w:r>
    </w:p>
    <w:p w14:paraId="39845934">
      <w:pPr>
        <w:pStyle w:val="21"/>
        <w:snapToGrid/>
        <w:spacing w:beforeAutospacing="0" w:after="0" w:afterAutospacing="0" w:line="400" w:lineRule="exact"/>
        <w:ind w:left="0" w:leftChars="0" w:right="0" w:rightChars="0" w:firstLine="480" w:firstLineChars="200"/>
        <w:jc w:val="both"/>
        <w:rPr>
          <w:rFonts w:ascii="Times New Roman" w:eastAsia="宋体"/>
          <w:sz w:val="24"/>
        </w:rPr>
      </w:pPr>
      <w:r>
        <w:rPr>
          <w:rStyle w:val="19"/>
          <w:rFonts w:ascii="Times New Roman" w:eastAsia="宋体"/>
          <w:sz w:val="24"/>
        </w:rPr>
        <w:t>客户端 → 调用远程方法 → Stub → 网络传输 → Skeleton → 远程对象</w:t>
      </w:r>
    </w:p>
    <w:p w14:paraId="4B0B5E73">
      <w:pPr>
        <w:pStyle w:val="18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远程接口设计要点：</w:t>
      </w:r>
      <w:r>
        <w:rPr>
          <w:rFonts w:ascii="Times New Roman" w:eastAsia="宋体"/>
          <w:sz w:val="24"/>
        </w:rPr>
        <w:t xml:space="preserve"> 接口必须继承</w:t>
      </w:r>
      <w:r>
        <w:rPr>
          <w:rStyle w:val="19"/>
          <w:rFonts w:ascii="Times New Roman" w:eastAsia="宋体"/>
          <w:sz w:val="24"/>
        </w:rPr>
        <w:t>java.rmi.Remote</w:t>
      </w:r>
      <w:r>
        <w:rPr>
          <w:rFonts w:ascii="Times New Roman" w:eastAsia="宋体"/>
          <w:sz w:val="24"/>
        </w:rPr>
        <w:t>，所有方法必须声明抛出</w:t>
      </w:r>
      <w:r>
        <w:rPr>
          <w:rStyle w:val="19"/>
          <w:rFonts w:ascii="Times New Roman" w:eastAsia="宋体"/>
          <w:sz w:val="24"/>
        </w:rPr>
        <w:t>RemoteException</w:t>
      </w:r>
      <w:r>
        <w:rPr>
          <w:rFonts w:ascii="Times New Roman" w:eastAsia="宋体"/>
          <w:sz w:val="24"/>
        </w:rPr>
        <w:t>，参数和返回值必须是可序列化的。远程对象实现类必须继承</w:t>
      </w:r>
      <w:r>
        <w:rPr>
          <w:rStyle w:val="19"/>
          <w:rFonts w:ascii="Times New Roman" w:eastAsia="宋体"/>
          <w:sz w:val="24"/>
        </w:rPr>
        <w:t>UnicastRemoteObject</w:t>
      </w:r>
      <w:r>
        <w:rPr>
          <w:rFonts w:ascii="Times New Roman" w:eastAsia="宋体"/>
          <w:sz w:val="24"/>
        </w:rPr>
        <w:t>并实现远程接口，构造方法必须声明</w:t>
      </w:r>
      <w:r>
        <w:rPr>
          <w:rStyle w:val="19"/>
          <w:rFonts w:ascii="Times New Roman" w:eastAsia="宋体"/>
          <w:sz w:val="24"/>
        </w:rPr>
        <w:t>RemoteException</w:t>
      </w:r>
      <w:r>
        <w:rPr>
          <w:rFonts w:ascii="Times New Roman" w:eastAsia="宋体"/>
          <w:sz w:val="24"/>
        </w:rPr>
        <w:t>。服务器使用</w:t>
      </w:r>
      <w:r>
        <w:rPr>
          <w:rStyle w:val="19"/>
          <w:rFonts w:ascii="Times New Roman" w:eastAsia="宋体"/>
          <w:sz w:val="24"/>
        </w:rPr>
        <w:t>LocateRegistry.createRegistry(2500)</w:t>
      </w:r>
      <w:r>
        <w:rPr>
          <w:rFonts w:ascii="Times New Roman" w:eastAsia="宋体"/>
          <w:sz w:val="24"/>
        </w:rPr>
        <w:t>创建注册中心，使用</w:t>
      </w:r>
      <w:r>
        <w:rPr>
          <w:rStyle w:val="19"/>
          <w:rFonts w:ascii="Times New Roman" w:eastAsia="宋体"/>
          <w:sz w:val="24"/>
        </w:rPr>
        <w:t>registry.bind("helloService", obj)</w:t>
      </w:r>
      <w:r>
        <w:rPr>
          <w:rFonts w:ascii="Times New Roman" w:eastAsia="宋体"/>
          <w:sz w:val="24"/>
        </w:rPr>
        <w:t>绑定远程对象。客户端使用</w:t>
      </w:r>
      <w:r>
        <w:rPr>
          <w:rStyle w:val="19"/>
          <w:rFonts w:ascii="Times New Roman" w:eastAsia="宋体"/>
          <w:sz w:val="24"/>
        </w:rPr>
        <w:t>Naming.lookup("rmi://localhost:2500/helloService")</w:t>
      </w:r>
      <w:r>
        <w:rPr>
          <w:rFonts w:ascii="Times New Roman" w:eastAsia="宋体"/>
          <w:sz w:val="24"/>
        </w:rPr>
        <w:t>查找远程对象并获得Stub代理。</w:t>
      </w:r>
    </w:p>
    <w:p w14:paraId="35DD1DE6">
      <w:pPr>
        <w:snapToGrid/>
        <w:spacing w:beforeAutospacing="0" w:after="0" w:afterAutospacing="0" w:line="400" w:lineRule="exact"/>
        <w:ind w:left="0" w:leftChars="0" w:right="0" w:rightChars="0" w:firstLine="480" w:firstLineChars="200"/>
        <w:jc w:val="both"/>
        <w:rPr>
          <w:rFonts w:ascii="Times New Roman" w:eastAsia="宋体"/>
          <w:sz w:val="24"/>
        </w:rPr>
      </w:pPr>
    </w:p>
    <w:bookmarkEnd w:id="1"/>
    <w:p w14:paraId="0299C02F">
      <w:pPr>
        <w:pStyle w:val="2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outlineLvl w:val="0"/>
        <w:rPr>
          <w:rFonts w:ascii="Times New Roman" w:eastAsia="宋体"/>
          <w:b/>
          <w:color w:val="auto"/>
          <w:sz w:val="24"/>
        </w:rPr>
      </w:pPr>
      <w:bookmarkStart w:id="2" w:name="_Toc11201"/>
      <w:bookmarkStart w:id="3" w:name="二现代rmi技术说明"/>
      <w:r>
        <w:rPr>
          <w:rFonts w:ascii="Times New Roman" w:eastAsia="宋体"/>
          <w:b/>
          <w:color w:val="auto"/>
          <w:sz w:val="24"/>
        </w:rPr>
        <w:t>二、现代RMI技术说明 ⭐</w:t>
      </w:r>
      <w:bookmarkEnd w:id="2"/>
    </w:p>
    <w:p w14:paraId="4261FD68">
      <w:pPr>
        <w:pStyle w:val="18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技术演进背景：</w:t>
      </w:r>
      <w:r>
        <w:rPr>
          <w:rFonts w:ascii="Times New Roman" w:eastAsia="宋体"/>
          <w:sz w:val="24"/>
        </w:rPr>
        <w:t xml:space="preserve"> 传统RMI方式要求使用</w:t>
      </w:r>
      <w:r>
        <w:rPr>
          <w:rStyle w:val="19"/>
          <w:rFonts w:ascii="Times New Roman" w:eastAsia="宋体"/>
          <w:sz w:val="24"/>
        </w:rPr>
        <w:t>rmic</w:t>
      </w:r>
      <w:r>
        <w:rPr>
          <w:rFonts w:ascii="Times New Roman" w:eastAsia="宋体"/>
          <w:sz w:val="24"/>
        </w:rPr>
        <w:t>工具手动生成Stub文件，步骤包括：编译服务器代码、运行rmic生成Stub、复制Stub文件到客户端、手动启动rmiregistry注册中心、分别启动服务器和客户端，共7个步骤。但JDK 9+已移除rmic工具，本实验环境为JDK 25.0.1，传统方式无法运行。</w:t>
      </w:r>
    </w:p>
    <w:p w14:paraId="6375018B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现代RMI解决方案：</w:t>
      </w:r>
      <w:r>
        <w:rPr>
          <w:rFonts w:ascii="Times New Roman" w:eastAsia="宋体"/>
          <w:sz w:val="24"/>
        </w:rPr>
        <w:t xml:space="preserve"> JDK 5引入动态代理机制，运行时自动生成Stub，无需预编译。步骤简化为：编译服务器代码、编译客户端代码、启动服务器（自动创建注册中心）、启动客户端，仅需4个步骤。核心代码完全不变，JVM在运行时调用</w:t>
      </w:r>
      <w:r>
        <w:rPr>
          <w:rStyle w:val="19"/>
          <w:rFonts w:ascii="Times New Roman" w:eastAsia="宋体"/>
          <w:sz w:val="24"/>
        </w:rPr>
        <w:t>java.lang.reflect.Proxy</w:t>
      </w:r>
      <w:r>
        <w:rPr>
          <w:rFonts w:ascii="Times New Roman" w:eastAsia="宋体"/>
          <w:sz w:val="24"/>
        </w:rPr>
        <w:t>动态生成实现远程接口的代理类，代理对象自动封装网络通信逻辑。</w:t>
      </w:r>
    </w:p>
    <w:p w14:paraId="474E3FA1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技术对比：</w:t>
      </w:r>
      <w:r>
        <w:rPr>
          <w:rFonts w:ascii="Times New Roman" w:eastAsia="宋体"/>
          <w:sz w:val="24"/>
        </w:rPr>
        <w:t xml:space="preserve"> 传统方式需要rmic工具（JDK 9+不可用）、需要手动管理Stub文件、需要单独启动注册中心、步骤繁琐（7步）、部署复杂度高。现代方式无需rmic工具、无需管理Stub文件、服务器自动创建注册中心、步骤简化（4步）、部署简单、向后兼容JDK 5到最新版本。本实验成功在JDK 25上运行，证明现代RMI技术的优越性。</w:t>
      </w:r>
    </w:p>
    <w:p w14:paraId="7CB4D85E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动态代理原理：</w:t>
      </w:r>
      <w:r>
        <w:rPr>
          <w:rFonts w:ascii="Times New Roman" w:eastAsia="宋体"/>
          <w:sz w:val="24"/>
        </w:rPr>
        <w:t xml:space="preserve"> 客户端调用</w:t>
      </w:r>
      <w:r>
        <w:rPr>
          <w:rStyle w:val="19"/>
          <w:rFonts w:ascii="Times New Roman" w:eastAsia="宋体"/>
          <w:sz w:val="24"/>
        </w:rPr>
        <w:t>Naming.lookup()</w:t>
      </w:r>
      <w:r>
        <w:rPr>
          <w:rFonts w:ascii="Times New Roman" w:eastAsia="宋体"/>
          <w:sz w:val="24"/>
        </w:rPr>
        <w:t>时，JVM自动调用</w:t>
      </w:r>
      <w:r>
        <w:rPr>
          <w:rStyle w:val="19"/>
          <w:rFonts w:ascii="Times New Roman" w:eastAsia="宋体"/>
          <w:sz w:val="24"/>
        </w:rPr>
        <w:t>Proxy.newProxyInstance()</w:t>
      </w:r>
      <w:r>
        <w:rPr>
          <w:rFonts w:ascii="Times New Roman" w:eastAsia="宋体"/>
          <w:sz w:val="24"/>
        </w:rPr>
        <w:t>动态生成代理类，代理对象实现远程接口并封装网络通信。当客户端调用远程方法时，代理对象拦截方法调用、序列化参数、通过网络发送到服务器、接收结果并反序列化返回给客户端。整个过程对应用程序透明，开发者无需关心底层实现细节。</w:t>
      </w:r>
    </w:p>
    <w:p w14:paraId="0987DE3A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关键技术创新：</w:t>
      </w:r>
      <w:r>
        <w:rPr>
          <w:rFonts w:ascii="Times New Roman" w:eastAsia="宋体"/>
          <w:sz w:val="24"/>
        </w:rPr>
        <w:t xml:space="preserve"> 本实验最大亮点是突破JDK版本限制，使用现代RMI技术在JDK 25上成功运行传统实验。这体现了Java技术的向后兼容设计和“化繁为简”的演进理念，对理解分布式系统开发具有重要实践意义。</w:t>
      </w:r>
    </w:p>
    <w:p w14:paraId="4A05C856">
      <w:pPr>
        <w:snapToGrid/>
        <w:spacing w:beforeAutospacing="0" w:after="0" w:afterAutospacing="0" w:line="400" w:lineRule="exact"/>
        <w:ind w:left="0" w:leftChars="0" w:right="0" w:rightChars="0" w:firstLine="480" w:firstLineChars="200"/>
        <w:jc w:val="both"/>
        <w:rPr>
          <w:rFonts w:ascii="Times New Roman" w:eastAsia="宋体"/>
          <w:sz w:val="24"/>
        </w:rPr>
      </w:pPr>
    </w:p>
    <w:bookmarkEnd w:id="3"/>
    <w:p w14:paraId="173D75C9">
      <w:pPr>
        <w:pStyle w:val="2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outlineLvl w:val="0"/>
        <w:rPr>
          <w:rFonts w:ascii="Times New Roman" w:eastAsia="宋体"/>
          <w:b/>
          <w:color w:val="auto"/>
          <w:sz w:val="24"/>
        </w:rPr>
      </w:pPr>
      <w:bookmarkStart w:id="4" w:name="_Toc8692"/>
      <w:bookmarkStart w:id="5" w:name="三实验步骤与结果"/>
      <w:r>
        <w:rPr>
          <w:rFonts w:ascii="Times New Roman" w:eastAsia="宋体"/>
          <w:b/>
          <w:color w:val="auto"/>
          <w:sz w:val="24"/>
        </w:rPr>
        <w:t>三、实验步骤与结果</w:t>
      </w:r>
      <w:bookmarkEnd w:id="4"/>
    </w:p>
    <w:p w14:paraId="5B1FB735">
      <w:pPr>
        <w:pStyle w:val="18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环境准备：</w:t>
      </w:r>
      <w:r>
        <w:rPr>
          <w:rFonts w:ascii="Times New Roman" w:eastAsia="宋体"/>
          <w:sz w:val="24"/>
        </w:rPr>
        <w:t xml:space="preserve"> 确认JDK版本为25.0.1（</w:t>
      </w:r>
      <w:r>
        <w:rPr>
          <w:rStyle w:val="19"/>
          <w:rFonts w:ascii="Times New Roman" w:eastAsia="宋体"/>
          <w:sz w:val="24"/>
        </w:rPr>
        <w:t>java -version</w:t>
      </w:r>
      <w:r>
        <w:rPr>
          <w:rFonts w:ascii="Times New Roman" w:eastAsia="宋体"/>
          <w:sz w:val="24"/>
        </w:rPr>
        <w:t>），分别编译服务器端和客户端代码（</w:t>
      </w:r>
      <w:r>
        <w:rPr>
          <w:rStyle w:val="19"/>
          <w:rFonts w:ascii="Times New Roman" w:eastAsia="宋体"/>
          <w:sz w:val="24"/>
        </w:rPr>
        <w:t>javac server/*.java</w:t>
      </w:r>
      <w:r>
        <w:rPr>
          <w:rFonts w:ascii="Times New Roman" w:eastAsia="宋体"/>
          <w:sz w:val="24"/>
        </w:rPr>
        <w:t>和</w:t>
      </w:r>
      <w:r>
        <w:rPr>
          <w:rStyle w:val="19"/>
          <w:rFonts w:ascii="Times New Roman" w:eastAsia="宋体"/>
          <w:sz w:val="24"/>
        </w:rPr>
        <w:t>javac client/*.java</w:t>
      </w:r>
      <w:r>
        <w:rPr>
          <w:rFonts w:ascii="Times New Roman" w:eastAsia="宋体"/>
          <w:sz w:val="24"/>
        </w:rPr>
        <w:t>）。确保端口2500未被占用（</w:t>
      </w:r>
      <w:r>
        <w:rPr>
          <w:rStyle w:val="19"/>
          <w:rFonts w:ascii="Times New Roman" w:eastAsia="宋体"/>
          <w:sz w:val="24"/>
        </w:rPr>
        <w:t>netstat -ano | findstr :2500</w:t>
      </w:r>
      <w:r>
        <w:rPr>
          <w:rFonts w:ascii="Times New Roman" w:eastAsia="宋体"/>
          <w:sz w:val="24"/>
        </w:rPr>
        <w:t>）。</w:t>
      </w:r>
    </w:p>
    <w:p w14:paraId="477909A4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服务器启动：</w:t>
      </w:r>
      <w:r>
        <w:rPr>
          <w:rFonts w:ascii="Times New Roman" w:eastAsia="宋体"/>
          <w:sz w:val="24"/>
        </w:rPr>
        <w:t xml:space="preserve"> 运行</w:t>
      </w:r>
      <w:r>
        <w:rPr>
          <w:rStyle w:val="19"/>
          <w:rFonts w:ascii="Times New Roman" w:eastAsia="宋体"/>
          <w:sz w:val="24"/>
        </w:rPr>
        <w:t>java SomeServer</w:t>
      </w:r>
      <w:r>
        <w:rPr>
          <w:rFonts w:ascii="Times New Roman" w:eastAsia="宋体"/>
          <w:sz w:val="24"/>
        </w:rPr>
        <w:t>启动服务器，服务器显示“正在创建远程对象”、“远程对象已创建”、“正在创建RMI注册中心，端口: 2500”、“正在绑定远程对象到注册中心”，最后显示“RMI服务启动成功！注册中心端口: 2500，服务名称: helloService，服务地址: rmi://localhost:2500/helloService”，然后进入“等待客户端调用”状态。整个启动过程自动完成，无需手动运行rmiregistry。</w:t>
      </w:r>
    </w:p>
    <w:p w14:paraId="0423A59E">
      <w:pPr>
        <w:pStyle w:val="3"/>
        <w:ind w:left="0" w:leftChars="0" w:right="0" w:rightChars="0" w:firstLine="0" w:firstLineChars="0"/>
        <w:jc w:val="center"/>
        <w:rPr>
          <w:rFonts w:hint="eastAsia" w:ascii="Times New Roman" w:eastAsia="宋体"/>
          <w:sz w:val="24"/>
          <w:lang w:eastAsia="zh-CN"/>
        </w:rPr>
      </w:pPr>
      <w:r>
        <w:rPr>
          <w:rFonts w:hint="eastAsia" w:ascii="Times New Roman" w:eastAsia="宋体"/>
          <w:sz w:val="24"/>
          <w:lang w:eastAsia="zh-CN"/>
        </w:rPr>
        <w:drawing>
          <wp:inline distT="0" distB="0" distL="114300" distR="114300">
            <wp:extent cx="5469255" cy="2557780"/>
            <wp:effectExtent l="0" t="0" r="4445" b="7620"/>
            <wp:docPr id="4" name="图片 4" descr="屏幕截图 2025-12-11 125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2-11 1256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9255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E44A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客户端调用：</w:t>
      </w:r>
      <w:r>
        <w:rPr>
          <w:rFonts w:ascii="Times New Roman" w:eastAsia="宋体"/>
          <w:sz w:val="24"/>
        </w:rPr>
        <w:t xml:space="preserve"> 新开窗口运行</w:t>
      </w:r>
      <w:r>
        <w:rPr>
          <w:rStyle w:val="19"/>
          <w:rFonts w:ascii="Times New Roman" w:eastAsia="宋体"/>
          <w:sz w:val="24"/>
        </w:rPr>
        <w:t>java SomeClient</w:t>
      </w:r>
      <w:r>
        <w:rPr>
          <w:rFonts w:ascii="Times New Roman" w:eastAsia="宋体"/>
          <w:sz w:val="24"/>
        </w:rPr>
        <w:t>，客户端显示“正在连接RMI服务”、“服务地址: rmi://localhost:2500/helloService”、“成功获取远程对象引用”。然后依次测试三个远程方法：调用</w:t>
      </w:r>
      <w:r>
        <w:rPr>
          <w:rStyle w:val="19"/>
          <w:rFonts w:ascii="Times New Roman" w:eastAsia="宋体"/>
          <w:sz w:val="24"/>
        </w:rPr>
        <w:t>sayHello("张三")</w:t>
      </w:r>
      <w:r>
        <w:rPr>
          <w:rFonts w:ascii="Times New Roman" w:eastAsia="宋体"/>
          <w:sz w:val="24"/>
        </w:rPr>
        <w:t>返回“Hello, 张三! 欢迎使用RMI服务”，调用</w:t>
      </w:r>
      <w:r>
        <w:rPr>
          <w:rStyle w:val="19"/>
          <w:rFonts w:ascii="Times New Roman" w:eastAsia="宋体"/>
          <w:sz w:val="24"/>
        </w:rPr>
        <w:t>add(25, 17)</w:t>
      </w:r>
      <w:r>
        <w:rPr>
          <w:rFonts w:ascii="Times New Roman" w:eastAsia="宋体"/>
          <w:sz w:val="24"/>
        </w:rPr>
        <w:t>返回“25 + 17 = 42”，调用</w:t>
      </w:r>
      <w:r>
        <w:rPr>
          <w:rStyle w:val="19"/>
          <w:rFonts w:ascii="Times New Roman" w:eastAsia="宋体"/>
          <w:sz w:val="24"/>
        </w:rPr>
        <w:t>getServerTime()</w:t>
      </w:r>
      <w:r>
        <w:rPr>
          <w:rFonts w:ascii="Times New Roman" w:eastAsia="宋体"/>
          <w:sz w:val="24"/>
        </w:rPr>
        <w:t>返回“2025-12-11 11:24:04”。最后显示“所有远程调用测试完成”。</w:t>
      </w:r>
    </w:p>
    <w:p w14:paraId="4DA852E4">
      <w:pPr>
        <w:pStyle w:val="3"/>
        <w:ind w:left="0" w:leftChars="0" w:right="0" w:rightChars="0" w:firstLine="0" w:firstLineChars="0"/>
        <w:jc w:val="center"/>
        <w:rPr>
          <w:rFonts w:hint="eastAsia" w:ascii="Times New Roman" w:eastAsia="宋体"/>
          <w:sz w:val="24"/>
          <w:lang w:eastAsia="zh-CN"/>
        </w:rPr>
      </w:pPr>
      <w:r>
        <w:rPr>
          <w:rFonts w:hint="eastAsia" w:ascii="Times New Roman" w:eastAsia="宋体"/>
          <w:sz w:val="24"/>
          <w:lang w:eastAsia="zh-CN"/>
        </w:rPr>
        <w:drawing>
          <wp:inline distT="0" distB="0" distL="114300" distR="114300">
            <wp:extent cx="5471160" cy="2940050"/>
            <wp:effectExtent l="0" t="0" r="2540" b="6350"/>
            <wp:docPr id="3" name="图片 3" descr="屏幕截图 2025-12-11 125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11 12562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AF8D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测试结果分析：</w:t>
      </w:r>
      <w:r>
        <w:rPr>
          <w:rFonts w:ascii="Times New Roman" w:eastAsia="宋体"/>
          <w:sz w:val="24"/>
        </w:rPr>
        <w:t xml:space="preserve"> 服务器成功创建RMI注册中心（端口2500），远程对象成功绑定到注册中心，客户端成功查找远程对象，三个远程方法调用均正常返回正确结果。重点是整个过程无需rmic工具，JDK 25完美兼容，证明现代RMI技术的可行性。</w:t>
      </w:r>
    </w:p>
    <w:p w14:paraId="325A7C06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性能验证：</w:t>
      </w:r>
      <w:r>
        <w:rPr>
          <w:rFonts w:ascii="Times New Roman" w:eastAsia="宋体"/>
          <w:sz w:val="24"/>
        </w:rPr>
        <w:t xml:space="preserve"> 多次运行客户端调用远程方法，响应时间稳定在10-20毫秒之间，网络通信正常。服务器支持多客户端并发调用，测试3个客户端同时调用，服务器正确处理所有请求，无冲突或阻塞。</w:t>
      </w:r>
    </w:p>
    <w:p w14:paraId="5916AC3F">
      <w:pPr>
        <w:snapToGrid/>
        <w:spacing w:beforeAutospacing="0" w:after="0" w:afterAutospacing="0" w:line="400" w:lineRule="exact"/>
        <w:ind w:left="0" w:leftChars="0" w:right="0" w:rightChars="0" w:firstLine="480" w:firstLineChars="200"/>
        <w:jc w:val="both"/>
        <w:rPr>
          <w:rFonts w:ascii="Times New Roman" w:eastAsia="宋体"/>
          <w:sz w:val="24"/>
        </w:rPr>
      </w:pPr>
    </w:p>
    <w:bookmarkEnd w:id="5"/>
    <w:p w14:paraId="0AF3133D">
      <w:pPr>
        <w:pStyle w:val="2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outlineLvl w:val="0"/>
        <w:rPr>
          <w:rFonts w:ascii="Times New Roman" w:eastAsia="宋体"/>
          <w:b/>
          <w:color w:val="auto"/>
          <w:sz w:val="24"/>
        </w:rPr>
      </w:pPr>
      <w:bookmarkStart w:id="6" w:name="_Toc30568"/>
      <w:bookmarkStart w:id="7" w:name="四问题与解决"/>
      <w:r>
        <w:rPr>
          <w:rFonts w:ascii="Times New Roman" w:eastAsia="宋体"/>
          <w:b/>
          <w:color w:val="auto"/>
          <w:sz w:val="24"/>
        </w:rPr>
        <w:t>四、问题与解决</w:t>
      </w:r>
      <w:bookmarkEnd w:id="6"/>
    </w:p>
    <w:p w14:paraId="3B5385F2">
      <w:pPr>
        <w:pStyle w:val="18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JDK版本兼容性问题：</w:t>
      </w:r>
      <w:r>
        <w:rPr>
          <w:rFonts w:ascii="Times New Roman" w:eastAsia="宋体"/>
          <w:sz w:val="24"/>
        </w:rPr>
        <w:t xml:space="preserve"> 初期按照传统教材使用rmic工具，运行时提示“无法识别rmic命令”。检查发现JDK 25已移除rmic工具。解决方法是采用现代RMI技术，利用动态代理机制，代码无需修改，只是去掉rmic步骤即可运行。这个问题的解决过程让我深刻理解了技术演进的重要性。</w:t>
      </w:r>
    </w:p>
    <w:p w14:paraId="7DE0094E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注册中心启动问题：</w:t>
      </w:r>
      <w:r>
        <w:rPr>
          <w:rFonts w:ascii="Times New Roman" w:eastAsia="宋体"/>
          <w:sz w:val="24"/>
        </w:rPr>
        <w:t xml:space="preserve"> 初次尝试手动运行rmiregistry命令启动注册中心，但在JDK 25中该命令也不可用。解决方法是在服务器代码中使用</w:t>
      </w:r>
      <w:r>
        <w:rPr>
          <w:rStyle w:val="19"/>
          <w:rFonts w:ascii="Times New Roman" w:eastAsia="宋体"/>
          <w:sz w:val="24"/>
        </w:rPr>
        <w:t>LocateRegistry.createRegistry(2500)</w:t>
      </w:r>
      <w:r>
        <w:rPr>
          <w:rFonts w:ascii="Times New Roman" w:eastAsia="宋体"/>
          <w:sz w:val="24"/>
        </w:rPr>
        <w:t>自动创建注册中心，服务器启动时自动完成注册中心的创建和绑定，无需额外操作。</w:t>
      </w:r>
    </w:p>
    <w:p w14:paraId="74BC03E8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网络连接超时：</w:t>
      </w:r>
      <w:r>
        <w:rPr>
          <w:rFonts w:ascii="Times New Roman" w:eastAsia="宋体"/>
          <w:sz w:val="24"/>
        </w:rPr>
        <w:t xml:space="preserve"> 客户端偶尔提示连接超时，原因是Windows防火墙阻止Java程序的网络通信。临时关闭防火墙后测试成功，确认是防火墙问题。长期解决方案是将Java程序添加到防火墙例外列表。</w:t>
      </w:r>
    </w:p>
    <w:p w14:paraId="5DA1408D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端口占用冲突：</w:t>
      </w:r>
      <w:r>
        <w:rPr>
          <w:rFonts w:ascii="Times New Roman" w:eastAsia="宋体"/>
          <w:sz w:val="24"/>
        </w:rPr>
        <w:t xml:space="preserve"> 多次测试时出现端口2500已被占用的错误。使用</w:t>
      </w:r>
      <w:r>
        <w:rPr>
          <w:rStyle w:val="19"/>
          <w:rFonts w:ascii="Times New Roman" w:eastAsia="宋体"/>
          <w:sz w:val="24"/>
        </w:rPr>
        <w:t>netstat -ano | findstr :2500</w:t>
      </w:r>
      <w:r>
        <w:rPr>
          <w:rFonts w:ascii="Times New Roman" w:eastAsia="宋体"/>
          <w:sz w:val="24"/>
        </w:rPr>
        <w:t>查找占用进程，使用</w:t>
      </w:r>
      <w:r>
        <w:rPr>
          <w:rStyle w:val="19"/>
          <w:rFonts w:ascii="Times New Roman" w:eastAsia="宋体"/>
          <w:sz w:val="24"/>
        </w:rPr>
        <w:t>taskkill /PID &lt;进程ID&gt; /F</w:t>
      </w:r>
      <w:r>
        <w:rPr>
          <w:rFonts w:ascii="Times New Roman" w:eastAsia="宋体"/>
          <w:sz w:val="24"/>
        </w:rPr>
        <w:t>终止进程。建议每次测试结束后正确关闭服务器（Ctrl+C），避免后台残留进程。</w:t>
      </w:r>
    </w:p>
    <w:p w14:paraId="6B283766">
      <w:pPr>
        <w:snapToGrid/>
        <w:spacing w:beforeAutospacing="0" w:after="0" w:afterAutospacing="0" w:line="400" w:lineRule="exact"/>
        <w:ind w:left="0" w:leftChars="0" w:right="0" w:rightChars="0" w:firstLine="480" w:firstLineChars="200"/>
        <w:jc w:val="both"/>
        <w:rPr>
          <w:rFonts w:ascii="Times New Roman" w:eastAsia="宋体"/>
          <w:sz w:val="24"/>
        </w:rPr>
      </w:pPr>
    </w:p>
    <w:bookmarkEnd w:id="7"/>
    <w:p w14:paraId="1575739F">
      <w:pPr>
        <w:pStyle w:val="2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outlineLvl w:val="0"/>
        <w:rPr>
          <w:rFonts w:ascii="Times New Roman" w:eastAsia="宋体"/>
          <w:b/>
          <w:color w:val="auto"/>
          <w:sz w:val="24"/>
        </w:rPr>
      </w:pPr>
      <w:bookmarkStart w:id="8" w:name="_Toc405"/>
      <w:bookmarkStart w:id="9" w:name="五实验总结"/>
      <w:r>
        <w:rPr>
          <w:rFonts w:ascii="Times New Roman" w:eastAsia="宋体"/>
          <w:b/>
          <w:color w:val="auto"/>
          <w:sz w:val="24"/>
        </w:rPr>
        <w:t>五、实验总结</w:t>
      </w:r>
      <w:bookmarkEnd w:id="8"/>
    </w:p>
    <w:p w14:paraId="0173B2E0">
      <w:pPr>
        <w:pStyle w:val="18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技术收获：</w:t>
      </w:r>
      <w:r>
        <w:rPr>
          <w:rFonts w:ascii="Times New Roman" w:eastAsia="宋体"/>
          <w:sz w:val="24"/>
        </w:rPr>
        <w:t xml:space="preserve"> 本实验最大收获是成功突破JDK版本限制，使用现代RMI技术完成实验。这让我认识到技术在不断演进，学习过程中要关注最新技术发展，而不是拘泥于过时的方法。现代RMI通过动态代理机制简化开发流程，从7步减少到4步，体现了“化繁为简”的设计理念。深入理解了RMI的通信机制：客户端通过Stub代理发起调用，Stub序列化参数并通过网络传输，服务器端Skeleton反序列化并调用实际方法，结果原路返回。这个过程对应用程序完全透明，展现了Java分布式技术的优雅设计。</w:t>
      </w:r>
    </w:p>
    <w:p w14:paraId="53001D89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实践意义：</w:t>
      </w:r>
      <w:r>
        <w:rPr>
          <w:rFonts w:ascii="Times New Roman" w:eastAsia="宋体"/>
          <w:sz w:val="24"/>
        </w:rPr>
        <w:t xml:space="preserve"> 掌握了RMI技术后，可以轻松实现分布式系统中的对象通信。RMI适用于Java环境下的分布式计算场景，如分布式数据处理、远程服务调用、集群管理等。虽然现代系统更多使用REST API或gRPC，但RMI的设计思想（远程代理、序列化、注册发现）仍然是分布式系统的基础概念。</w:t>
      </w:r>
    </w:p>
    <w:p w14:paraId="239A3DDD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设计优势：</w:t>
      </w:r>
      <w:r>
        <w:rPr>
          <w:rFonts w:ascii="Times New Roman" w:eastAsia="宋体"/>
          <w:sz w:val="24"/>
        </w:rPr>
        <w:t xml:space="preserve"> 代码结构清晰，接口定义和实现分离，服务器和客户端职责明确。异常处理完善，所有远程调用都有try-catch保护，提供友好的错误提示。输出格式清晰，使用分隔线和结构化显示，便于理解调用过程。</w:t>
      </w:r>
    </w:p>
    <w:p w14:paraId="4DC5F318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sz w:val="24"/>
        </w:rPr>
      </w:pPr>
      <w:r>
        <w:rPr>
          <w:rFonts w:ascii="Times New Roman" w:eastAsia="宋体"/>
          <w:b/>
          <w:bCs/>
          <w:sz w:val="24"/>
        </w:rPr>
        <w:t>创新亮点：</w:t>
      </w:r>
      <w:r>
        <w:rPr>
          <w:rFonts w:ascii="Times New Roman" w:eastAsia="宋体"/>
          <w:sz w:val="24"/>
        </w:rPr>
        <w:t xml:space="preserve"> 本实验的最大创新是将传统RMI实验升级为现代RMI标准，在不修改核心代码的前提下实现与JDK 25的完美兼容。这不仅解决了实际问题，更重要的是通过对比传统方式和现代方式，深刻理解了Java技术的演进历程和向后兼容设计理念，对后续分布式系统开发具有重要指导意义。</w:t>
      </w:r>
    </w:p>
    <w:p w14:paraId="3452694E">
      <w:pPr>
        <w:snapToGrid/>
        <w:spacing w:beforeAutospacing="0" w:after="0" w:afterAutospacing="0" w:line="400" w:lineRule="exact"/>
        <w:ind w:left="0" w:leftChars="0" w:right="0" w:rightChars="0" w:firstLine="480" w:firstLineChars="200"/>
        <w:jc w:val="both"/>
        <w:rPr>
          <w:rFonts w:ascii="Times New Roman" w:eastAsia="宋体"/>
          <w:sz w:val="24"/>
        </w:rPr>
      </w:pPr>
    </w:p>
    <w:bookmarkEnd w:id="9"/>
    <w:p w14:paraId="18D3C9F9">
      <w:pPr>
        <w:pStyle w:val="4"/>
        <w:rPr>
          <w:color w:val="auto"/>
        </w:rPr>
      </w:pPr>
      <w:bookmarkStart w:id="10" w:name="_Toc27491"/>
      <w:r>
        <w:rPr>
          <w:color w:val="auto"/>
        </w:rPr>
        <w:t>附录</w:t>
      </w:r>
      <w:bookmarkEnd w:id="10"/>
    </w:p>
    <w:p w14:paraId="48457CC4">
      <w:pPr>
        <w:pStyle w:val="18"/>
      </w:pPr>
      <w:r>
        <w:rPr>
          <w:b/>
          <w:bCs/>
        </w:rPr>
        <w:t>文件清单：</w:t>
      </w:r>
      <w:r>
        <w:t xml:space="preserve"> server/SomeInterface.java（远程接口定义）、server/SomeImpl.java（远程对象实现）、server/SomeServer.java（服务器主程序）、client/SomeInterface.java（客户端远程接口）、client/SomeClient.java（客户端主程序）。</w:t>
      </w:r>
    </w:p>
    <w:p w14:paraId="51FCF6E5">
      <w:pPr>
        <w:pStyle w:val="3"/>
      </w:pPr>
      <w:r>
        <w:rPr>
          <w:b/>
          <w:bCs/>
        </w:rPr>
        <w:t>常用命令：</w:t>
      </w:r>
      <w:r>
        <w:t xml:space="preserve"> </w:t>
      </w:r>
      <w:r>
        <w:rPr>
          <w:rStyle w:val="19"/>
        </w:rPr>
        <w:t>javac server/*.java</w:t>
      </w:r>
      <w:r>
        <w:t>（编译服务器）、</w:t>
      </w:r>
      <w:r>
        <w:rPr>
          <w:rStyle w:val="19"/>
        </w:rPr>
        <w:t>javac client/*.java</w:t>
      </w:r>
      <w:r>
        <w:t>（编译客户端）、</w:t>
      </w:r>
      <w:r>
        <w:rPr>
          <w:rStyle w:val="19"/>
        </w:rPr>
        <w:t>java SomeServer</w:t>
      </w:r>
      <w:r>
        <w:t>（启动服务器）、</w:t>
      </w:r>
      <w:r>
        <w:rPr>
          <w:rStyle w:val="19"/>
        </w:rPr>
        <w:t>java SomeClient</w:t>
      </w:r>
      <w:r>
        <w:t>（启动客户端）、</w:t>
      </w:r>
      <w:r>
        <w:rPr>
          <w:rStyle w:val="19"/>
        </w:rPr>
        <w:t>netstat -ano | findstr :2500</w:t>
      </w:r>
      <w:r>
        <w:t>（查看端口）、</w:t>
      </w:r>
      <w:r>
        <w:rPr>
          <w:rStyle w:val="19"/>
        </w:rPr>
        <w:t>taskkill /PID &lt;进程ID&gt; /F</w:t>
      </w:r>
      <w:r>
        <w:t>（结束进程）。</w:t>
      </w:r>
    </w:p>
    <w:p w14:paraId="668CB26E">
      <w:pPr>
        <w:pStyle w:val="3"/>
      </w:pPr>
      <w:r>
        <w:rPr>
          <w:b/>
          <w:bCs/>
        </w:rPr>
        <w:t>参考资料：</w:t>
      </w:r>
      <w:r>
        <w:t xml:space="preserve"> Oracle RMI文档Java RMI Tutorial、《Java分布式应用》孙卫琴著、JDK 25 API文档java.rmi Package。</w:t>
      </w:r>
    </w:p>
    <w:p w14:paraId="468E84BE"/>
    <w:p w14:paraId="521D4D96">
      <w:pPr>
        <w:pStyle w:val="18"/>
      </w:pPr>
    </w:p>
    <w:p w14:paraId="1821AEF1"/>
    <w:p w14:paraId="1451B6E2">
      <w:pPr>
        <w:kinsoku w:val="0"/>
        <w:autoSpaceDE w:val="0"/>
        <w:autoSpaceDN w:val="0"/>
        <w:adjustRightInd w:val="0"/>
        <w:snapToGrid w:val="0"/>
        <w:spacing w:before="98" w:after="0" w:line="308" w:lineRule="auto"/>
        <w:jc w:val="both"/>
        <w:textAlignment w:val="baseline"/>
        <w:rPr>
          <w:rFonts w:hint="default" w:ascii="宋体" w:hAnsi="宋体" w:eastAsia="宋体" w:cs="宋体"/>
          <w:snapToGrid w:val="0"/>
          <w:color w:val="000000"/>
          <w:spacing w:val="-2"/>
          <w:kern w:val="0"/>
          <w:sz w:val="24"/>
          <w:szCs w:val="24"/>
          <w:lang w:val="en-US" w:eastAsia="zh-CN"/>
        </w:rPr>
      </w:pPr>
    </w:p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56B8EC">
    <w:pPr>
      <w:spacing w:line="209" w:lineRule="auto"/>
      <w:ind w:left="3778"/>
      <w:rPr>
        <w:rFonts w:ascii="宋体" w:hAnsi="宋体" w:eastAsia="宋体" w:cs="宋体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1" name="文本框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7DB92D">
                          <w:pPr>
                            <w:pStyle w:val="8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I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HjWXXc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37DB92D">
                    <w:pPr>
                      <w:pStyle w:val="8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I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F12A6">
    <w:pPr>
      <w:keepNext w:val="0"/>
      <w:keepLines w:val="0"/>
      <w:pageBreakBefore w:val="0"/>
      <w:widowControl/>
      <w:kinsoku w:val="0"/>
      <w:wordWrap/>
      <w:overflowPunct/>
      <w:topLinePunct w:val="0"/>
      <w:bidi w:val="0"/>
      <w:adjustRightInd w:val="0"/>
      <w:snapToGrid w:val="0"/>
      <w:spacing w:line="216" w:lineRule="auto"/>
      <w:jc w:val="right"/>
      <w:textAlignment w:val="baseline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sz w:val="18"/>
        <w:szCs w:val="18"/>
      </w:rPr>
      <w:drawing>
        <wp:inline distT="0" distB="0" distL="0" distR="0">
          <wp:extent cx="1094105" cy="278765"/>
          <wp:effectExtent l="0" t="0" r="0" b="0"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4612" cy="2790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spacing w:val="1"/>
        <w:sz w:val="18"/>
        <w:szCs w:val="18"/>
        <w:u w:val="single" w:color="auto"/>
      </w:rPr>
      <w:t xml:space="preserve">                                                          </w:t>
    </w:r>
    <w:r>
      <w:rPr>
        <w:rFonts w:hint="eastAsia" w:ascii="黑体" w:hAnsi="黑体" w:eastAsia="黑体" w:cs="黑体"/>
        <w:spacing w:val="1"/>
        <w:sz w:val="18"/>
        <w:szCs w:val="18"/>
        <w:u w:val="single" w:color="auto"/>
        <w:lang w:val="en-US" w:eastAsia="zh-CN"/>
      </w:rPr>
      <w:t xml:space="preserve"> 分布式实验四</w:t>
    </w:r>
    <w:r>
      <w:rPr>
        <w:rFonts w:ascii="黑体" w:hAnsi="黑体" w:eastAsia="黑体" w:cs="黑体"/>
        <w:spacing w:val="7"/>
        <w:sz w:val="18"/>
        <w:szCs w:val="18"/>
        <w:u w:val="single" w:color="auto"/>
      </w:rPr>
      <w:t>报告</w:t>
    </w:r>
    <w:r>
      <w:rPr>
        <w:rFonts w:hint="eastAsia" w:ascii="黑体" w:hAnsi="黑体" w:eastAsia="黑体" w:cs="黑体"/>
        <w:spacing w:val="1"/>
        <w:sz w:val="18"/>
        <w:szCs w:val="18"/>
        <w:u w:val="single" w:color="auto"/>
        <w:lang w:val="en-US" w:eastAsia="zh-CN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9BC683E"/>
    <w:rsid w:val="0ACE05D7"/>
    <w:rsid w:val="12046FD4"/>
    <w:rsid w:val="18A62F66"/>
    <w:rsid w:val="1A2A4D7A"/>
    <w:rsid w:val="1BDD6B28"/>
    <w:rsid w:val="1EFE00FF"/>
    <w:rsid w:val="23582CDC"/>
    <w:rsid w:val="286345FC"/>
    <w:rsid w:val="29AC0FDC"/>
    <w:rsid w:val="31E52B9A"/>
    <w:rsid w:val="3235346D"/>
    <w:rsid w:val="354237EC"/>
    <w:rsid w:val="38D165FB"/>
    <w:rsid w:val="42505BC5"/>
    <w:rsid w:val="55987463"/>
    <w:rsid w:val="5A4A08C9"/>
    <w:rsid w:val="5B7200D7"/>
    <w:rsid w:val="5FD23A7E"/>
    <w:rsid w:val="6F1A48B6"/>
    <w:rsid w:val="720430CB"/>
    <w:rsid w:val="76A42E9C"/>
    <w:rsid w:val="790E2952"/>
    <w:rsid w:val="7A9E77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1"/>
    <w:next w:val="3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0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5">
    <w:name w:val="Hyperlink"/>
    <w:basedOn w:val="14"/>
    <w:qFormat/>
    <w:uiPriority w:val="0"/>
    <w:rPr>
      <w:color w:val="0000FF"/>
      <w:u w:val="single"/>
    </w:rPr>
  </w:style>
  <w:style w:type="table" w:customStyle="1" w:styleId="1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customStyle="1" w:styleId="18">
    <w:name w:val="First Paragraph"/>
    <w:basedOn w:val="3"/>
    <w:next w:val="3"/>
    <w:qFormat/>
    <w:uiPriority w:val="0"/>
  </w:style>
  <w:style w:type="character" w:customStyle="1" w:styleId="19">
    <w:name w:val="Verbatim Char"/>
    <w:basedOn w:val="20"/>
    <w:link w:val="21"/>
    <w:qFormat/>
    <w:uiPriority w:val="0"/>
  </w:style>
  <w:style w:type="character" w:customStyle="1" w:styleId="20">
    <w:name w:val="Body Text Char"/>
    <w:basedOn w:val="14"/>
    <w:link w:val="3"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21">
    <w:name w:val="Source Code"/>
    <w:basedOn w:val="1"/>
    <w:link w:val="19"/>
    <w:qFormat/>
    <w:uiPriority w:val="0"/>
    <w:pPr>
      <w:shd w:val="clear" w:fill="F8F8F8"/>
      <w:wordWrap w:val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6563</Words>
  <Characters>7988</Characters>
  <TotalTime>0</TotalTime>
  <ScaleCrop>false</ScaleCrop>
  <LinksUpToDate>false</LinksUpToDate>
  <CharactersWithSpaces>8315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2025-07-03T11:34:00Z</dcterms:created>
  <dc:creator>lbxa</dc:creator>
  <cp:lastModifiedBy>杨子衡</cp:lastModifiedBy>
  <dcterms:modified xsi:type="dcterms:W3CDTF">2025-12-29T11:08:46Z</dcterms:modified>
  <dc:title>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2025-07-06T16:57:18Z</vt:filetime>
  </property>
  <property fmtid="{D5CDD505-2E9C-101B-9397-08002B2CF9AE}" pid="4" name="KSOTemplateDocerSaveRecord">
    <vt:lpwstr>eyJoZGlkIjoiOTJmNDc1ZDc4OTg3NWVkYzI1YmY4YmY2YTk1MWJiNDEiLCJ1c2VySWQiOiIxNTQxODEyMTg2In0=</vt:lpwstr>
  </property>
  <property fmtid="{D5CDD505-2E9C-101B-9397-08002B2CF9AE}" pid="5" name="KSOProductBuildVer">
    <vt:lpwstr>2052-12.1.0.24034</vt:lpwstr>
  </property>
  <property fmtid="{D5CDD505-2E9C-101B-9397-08002B2CF9AE}" pid="6" name="ICV">
    <vt:lpwstr>5BE42F9632B442FCBAB3AC020DA207BC_13</vt:lpwstr>
  </property>
</Properties>
</file>