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5BB9C8">
      <w:pPr>
        <w:spacing w:before="0" w:after="20"/>
        <w:rPr>
          <w:rFonts w:hint="default" w:eastAsia="微软雅黑"/>
          <w:lang w:val="en-US" w:eastAsia="zh-CN"/>
        </w:rPr>
      </w:pPr>
      <w:r>
        <w:rPr>
          <w:rFonts w:hint="default" w:eastAsia="微软雅黑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5227955</wp:posOffset>
            </wp:positionH>
            <wp:positionV relativeFrom="paragraph">
              <wp:posOffset>95885</wp:posOffset>
            </wp:positionV>
            <wp:extent cx="984250" cy="984250"/>
            <wp:effectExtent l="0" t="0" r="6350" b="6350"/>
            <wp:wrapThrough wrapText="bothSides">
              <wp:wrapPolygon>
                <wp:start x="0" y="0"/>
                <wp:lineTo x="0" y="21461"/>
                <wp:lineTo x="21461" y="21461"/>
                <wp:lineTo x="21461" y="0"/>
                <wp:lineTo x="0" y="0"/>
              </wp:wrapPolygon>
            </wp:wrapThrough>
            <wp:docPr id="1" name="图片 1" descr="101a382117e089397f9e5a3d3006f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01a382117e089397f9e5a3d3006f07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425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/>
          <w:b/>
          <w:i w:val="0"/>
          <w:color w:val="000000"/>
          <w:sz w:val="44"/>
        </w:rPr>
        <w:t>李俊彦</w:t>
      </w:r>
      <w:r>
        <w:rPr>
          <w:rFonts w:hint="eastAsia"/>
          <w:b/>
          <w:i w:val="0"/>
          <w:color w:val="000000"/>
          <w:sz w:val="44"/>
          <w:lang w:val="en-US" w:eastAsia="zh-CN"/>
        </w:rPr>
        <w:t xml:space="preserve">                                               </w:t>
      </w:r>
    </w:p>
    <w:p w14:paraId="0544D39F">
      <w:pPr>
        <w:spacing w:before="0" w:after="20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求职意向：游戏策划</w:t>
      </w:r>
    </w:p>
    <w:p w14:paraId="241A7A6D">
      <w:pPr>
        <w:spacing w:before="0" w:after="8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444444"/>
          <w:sz w:val="18"/>
        </w:rPr>
        <w:t xml:space="preserve">上海交通大学 · 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自动化与感知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学院 · 智能感知工程　|　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27届本科在读</w:t>
      </w:r>
    </w:p>
    <w:p w14:paraId="2D142EE7">
      <w:pPr>
        <w:pBdr>
          <w:bottom w:val="single" w:color="BFBFBF" w:sz="8" w:space="4"/>
        </w:pBdr>
        <w:spacing w:before="0" w:after="40"/>
        <w:rPr>
          <w:rFonts w:hint="eastAsia"/>
          <w:b w:val="0"/>
          <w:i w:val="0"/>
          <w:color w:val="444444"/>
          <w:sz w:val="18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444444"/>
          <w:sz w:val="18"/>
        </w:rPr>
        <w:t>手机 178 2390 9545　|　邮箱 1810632978@qq.com　|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 xml:space="preserve">    个人网站：personal-site-bbl.pages.dev</w:t>
      </w:r>
    </w:p>
    <w:p w14:paraId="32B04447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教育背景</w:t>
      </w:r>
    </w:p>
    <w:p w14:paraId="3928DEC9">
      <w:pPr>
        <w:spacing w:before="0" w:after="20" w:line="269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 xml:space="preserve">上海交通大学 · </w:t>
      </w:r>
      <w:r>
        <w:rPr>
          <w:rFonts w:hint="eastAsia"/>
          <w:b/>
          <w:i w:val="0"/>
          <w:color w:val="1A1A1A"/>
          <w:sz w:val="21"/>
          <w:lang w:val="en-US" w:eastAsia="zh-CN"/>
        </w:rPr>
        <w:t>自动化与感知</w:t>
      </w:r>
      <w:r>
        <w:rPr>
          <w:rFonts w:ascii="微软雅黑" w:hAnsi="微软雅黑" w:eastAsia="微软雅黑"/>
          <w:b/>
          <w:i w:val="0"/>
          <w:color w:val="1A1A1A"/>
          <w:sz w:val="21"/>
        </w:rPr>
        <w:t>学院 · 智能感知工程</w:t>
      </w:r>
    </w:p>
    <w:p w14:paraId="0936F41C">
      <w:pPr>
        <w:spacing w:before="0" w:after="40"/>
      </w:pPr>
      <w:r>
        <w:rPr>
          <w:rFonts w:ascii="微软雅黑" w:hAnsi="微软雅黑" w:eastAsia="微软雅黑"/>
          <w:b w:val="0"/>
          <w:i w:val="0"/>
          <w:color w:val="777777"/>
          <w:sz w:val="18"/>
        </w:rPr>
        <w:t>本科　|　 2027.06（预期毕业）</w:t>
      </w:r>
    </w:p>
    <w:p w14:paraId="42FBFFDC">
      <w:pPr>
        <w:spacing w:before="0" w:after="20" w:line="269" w:lineRule="auto"/>
        <w:rPr>
          <w:rFonts w:hint="default"/>
          <w:b w:val="0"/>
          <w:i w:val="0"/>
          <w:color w:val="444444"/>
          <w:sz w:val="18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核心课程：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概率论与数理统计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(90)、线性代数、高等数学、离散数学(91)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；程序设计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(C++)(85)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、数据结构、机器学习</w:t>
      </w:r>
      <w:r>
        <w:rPr>
          <w:rFonts w:hint="eastAsia"/>
          <w:b w:val="0"/>
          <w:i w:val="0"/>
          <w:color w:val="444444"/>
          <w:sz w:val="18"/>
          <w:lang w:eastAsia="zh-CN"/>
        </w:rPr>
        <w:t>；</w:t>
      </w:r>
      <w:r>
        <w:rPr>
          <w:rFonts w:hint="eastAsia"/>
          <w:b w:val="0"/>
          <w:i w:val="0"/>
          <w:color w:val="444444"/>
          <w:sz w:val="18"/>
          <w:lang w:eastAsia="zh-CN"/>
        </w:rPr>
        <w:br w:type="textWrapping"/>
      </w:r>
      <w:r>
        <w:rPr>
          <w:rFonts w:ascii="微软雅黑" w:hAnsi="微软雅黑" w:eastAsia="微软雅黑"/>
          <w:b/>
          <w:i w:val="0"/>
          <w:color w:val="1A1A1A"/>
          <w:sz w:val="18"/>
        </w:rPr>
        <w:t xml:space="preserve">▪ </w:t>
      </w:r>
      <w:r>
        <w:rPr>
          <w:rFonts w:hint="eastAsia" w:ascii="微软雅黑" w:hAnsi="微软雅黑" w:eastAsia="微软雅黑"/>
          <w:b/>
          <w:i w:val="0"/>
          <w:color w:val="1A1A1A"/>
          <w:sz w:val="18"/>
          <w:lang w:val="en-US" w:eastAsia="zh-CN"/>
        </w:rPr>
        <w:t>选修相关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课程：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外国文学名著与电影赏析、经济学原理与中国发展</w:t>
      </w:r>
    </w:p>
    <w:p w14:paraId="4CC2642C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校园经历</w:t>
      </w:r>
    </w:p>
    <w:p w14:paraId="7CAB2062">
      <w:pPr>
        <w:spacing w:before="0" w:after="4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电院青志队：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电子信息与电气工程学院青年志愿者服务队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干事(2023-2024)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，参与校内外科普、支教与公益活动的组织与执行，协作与统筹能力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得到良好锻炼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。</w:t>
      </w:r>
    </w:p>
    <w:p w14:paraId="39053A9C">
      <w:pPr>
        <w:spacing w:before="0" w:after="4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CET-6：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英语六级 608 分，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具有熟练的英语书面水平和口语听说能力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。</w:t>
      </w:r>
    </w:p>
    <w:p w14:paraId="3B3E23FA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作品集</w:t>
      </w:r>
    </w:p>
    <w:p w14:paraId="1DE87DE4">
      <w:pPr>
        <w:pBdr>
          <w:left w:val="single" w:color="1A1A1A" w:sz="16" w:space="4"/>
        </w:pBdr>
        <w:spacing w:before="40" w:after="0" w:line="264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9"/>
        </w:rPr>
        <w:t>《杀戮尖塔2（STS2）</w:t>
      </w:r>
      <w:r>
        <w:rPr>
          <w:rFonts w:hint="eastAsia"/>
          <w:b/>
          <w:i w:val="0"/>
          <w:color w:val="1A1A1A"/>
          <w:sz w:val="19"/>
          <w:lang w:val="en-US" w:eastAsia="zh-CN"/>
        </w:rPr>
        <w:t>战士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数值拆解》</w:t>
      </w:r>
    </w:p>
    <w:p w14:paraId="1552B4BB">
      <w:pPr>
        <w:spacing w:before="0" w:after="0" w:line="269" w:lineRule="auto"/>
        <w:ind w:left="200"/>
      </w:pPr>
      <w:r>
        <w:rPr>
          <w:rFonts w:hint="eastAsia"/>
          <w:b w:val="0"/>
          <w:i w:val="0"/>
          <w:color w:val="444444"/>
          <w:sz w:val="18"/>
          <w:lang w:val="en-US" w:eastAsia="zh-CN"/>
        </w:rPr>
        <w:t>关注卡牌游戏中最重要的数值机制系统；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建立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费效比等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定价模型；逐张核算 87 张战士卡牌数值当量</w:t>
      </w:r>
      <w:r>
        <w:rPr>
          <w:rFonts w:hint="eastAsia"/>
          <w:b w:val="0"/>
          <w:i w:val="0"/>
          <w:color w:val="444444"/>
          <w:sz w:val="18"/>
          <w:lang w:eastAsia="zh-CN"/>
        </w:rPr>
        <w:t>；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识别乘性崩坏节点。</w:t>
      </w:r>
    </w:p>
    <w:p w14:paraId="6C9AEC24">
      <w:pPr>
        <w:pBdr>
          <w:left w:val="single" w:color="1A1A1A" w:sz="16" w:space="4"/>
        </w:pBdr>
        <w:spacing w:before="40" w:after="0" w:line="264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9"/>
        </w:rPr>
        <w:t xml:space="preserve">《三角洲行动 </w:t>
      </w:r>
      <w:r>
        <w:rPr>
          <w:rFonts w:hint="eastAsia"/>
          <w:b/>
          <w:i w:val="0"/>
          <w:color w:val="1A1A1A"/>
          <w:sz w:val="19"/>
          <w:lang w:val="en-US" w:eastAsia="zh-CN"/>
        </w:rPr>
        <w:t>搜打撤及数值系统拆解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》</w:t>
      </w:r>
      <w:r>
        <w:rPr>
          <w:rFonts w:hint="eastAsia"/>
          <w:b/>
          <w:i w:val="0"/>
          <w:color w:val="1A1A1A"/>
          <w:sz w:val="19"/>
          <w:lang w:eastAsia="zh-CN"/>
        </w:rPr>
        <w:t>、</w:t>
      </w:r>
      <w:r>
        <w:rPr>
          <w:rFonts w:hint="eastAsia"/>
          <w:b/>
          <w:i w:val="0"/>
          <w:color w:val="1A1A1A"/>
          <w:sz w:val="19"/>
          <w:lang w:val="en-US" w:eastAsia="zh-CN"/>
        </w:rPr>
        <w:t>系列议题分析及枪械TTK计算网站</w:t>
      </w:r>
    </w:p>
    <w:p w14:paraId="46DC359B">
      <w:pPr>
        <w:spacing w:before="0" w:after="0" w:line="269" w:lineRule="auto"/>
        <w:ind w:left="200"/>
        <w:rPr>
          <w:rFonts w:hint="default" w:ascii="微软雅黑" w:hAnsi="微软雅黑" w:eastAsia="微软雅黑"/>
          <w:b w:val="0"/>
          <w:i w:val="0"/>
          <w:color w:val="444444"/>
          <w:sz w:val="18"/>
          <w:lang w:val="en-US"/>
        </w:rPr>
      </w:pPr>
      <w:r>
        <w:rPr>
          <w:rFonts w:ascii="微软雅黑" w:hAnsi="微软雅黑" w:eastAsia="微软雅黑"/>
          <w:b w:val="0"/>
          <w:i w:val="0"/>
          <w:color w:val="444444"/>
          <w:sz w:val="18"/>
        </w:rPr>
        <w:t>拆解「搜-打-撤」核心循环；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对游戏内外的物资、装备、武器系统做数值方向拆解；利用AI生成三角洲各枪械TTK计算展示网站 ；探讨当下三角洲的策划重点议题</w:t>
      </w:r>
    </w:p>
    <w:p w14:paraId="1BA4B4B3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游戏经历</w:t>
      </w:r>
    </w:p>
    <w:p w14:paraId="188E5ECE">
      <w:pPr>
        <w:spacing w:before="0" w:after="20" w:line="269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FPS （均</w:t>
      </w:r>
      <w:r>
        <w:rPr>
          <w:rFonts w:hint="eastAsia"/>
          <w:b/>
          <w:i w:val="0"/>
          <w:color w:val="1A1A1A"/>
          <w:sz w:val="18"/>
          <w:lang w:val="en-US" w:eastAsia="zh-CN"/>
        </w:rPr>
        <w:t>1000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h+）：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CS2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、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无畏契约</w:t>
      </w:r>
      <w:r>
        <w:rPr>
          <w:rFonts w:hint="eastAsia"/>
          <w:b w:val="0"/>
          <w:i w:val="0"/>
          <w:color w:val="444444"/>
          <w:sz w:val="18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守望先锋、三角洲行动</w:t>
      </w:r>
    </w:p>
    <w:p w14:paraId="12BE52D1">
      <w:pPr>
        <w:spacing w:before="0" w:after="2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Roguelike / 卡牌：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杀戮尖塔2（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300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h+）</w:t>
      </w:r>
    </w:p>
    <w:p w14:paraId="5FFA14F4">
      <w:pPr>
        <w:spacing w:before="0" w:after="20" w:line="269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RPG ：</w:t>
      </w:r>
      <w:r>
        <w:rPr>
          <w:rFonts w:hint="eastAsia" w:ascii="微软雅黑" w:hAnsi="微软雅黑" w:eastAsia="微软雅黑"/>
          <w:b w:val="0"/>
          <w:i w:val="0"/>
          <w:color w:val="444444"/>
          <w:sz w:val="18"/>
          <w:lang w:val="en-US" w:eastAsia="zh-CN"/>
        </w:rPr>
        <w:t>博德之门（100h+）、赛博朋克2077（100h+）</w:t>
      </w:r>
    </w:p>
    <w:p w14:paraId="000429EA">
      <w:pPr>
        <w:spacing w:before="0" w:after="40" w:line="269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其他：</w:t>
      </w:r>
      <w:r>
        <w:rPr>
          <w:rFonts w:hint="eastAsia" w:ascii="微软雅黑" w:hAnsi="微软雅黑" w:eastAsia="微软雅黑"/>
          <w:b w:val="0"/>
          <w:i w:val="0"/>
          <w:color w:val="444444"/>
          <w:sz w:val="18"/>
          <w:lang w:val="en-US" w:eastAsia="zh-CN"/>
        </w:rPr>
        <w:t>steam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 xml:space="preserve"> 包括但不限于ACT、</w:t>
      </w:r>
      <w:r>
        <w:rPr>
          <w:rFonts w:hint="eastAsia" w:ascii="微软雅黑" w:hAnsi="微软雅黑" w:eastAsia="微软雅黑"/>
          <w:b w:val="0"/>
          <w:i w:val="0"/>
          <w:color w:val="444444"/>
          <w:sz w:val="18"/>
          <w:lang w:val="en-US" w:eastAsia="zh-CN"/>
        </w:rPr>
        <w:t>100+游戏经验</w:t>
      </w:r>
    </w:p>
    <w:p w14:paraId="0526BAAF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项目经历</w:t>
      </w:r>
    </w:p>
    <w:p w14:paraId="315F7F1D">
      <w:pPr>
        <w:pBdr>
          <w:left w:val="single" w:color="1A1A1A" w:sz="16" w:space="4"/>
        </w:pBdr>
        <w:spacing w:before="40" w:after="0" w:line="264" w:lineRule="auto"/>
        <w:ind w:left="180" w:leftChars="100"/>
        <w:jc w:val="left"/>
        <w:rPr>
          <w:rFonts w:hint="default" w:ascii="微软雅黑" w:hAnsi="微软雅黑" w:eastAsia="微软雅黑"/>
          <w:b/>
          <w:i w:val="0"/>
          <w:color w:val="1A1A1A"/>
          <w:sz w:val="19"/>
          <w:lang w:val="en-US" w:eastAsia="zh-CN"/>
        </w:rPr>
      </w:pPr>
      <w:r>
        <w:rPr>
          <w:rFonts w:hint="eastAsia" w:ascii="微软雅黑" w:hAnsi="微软雅黑" w:eastAsia="微软雅黑"/>
          <w:b/>
          <w:i w:val="0"/>
          <w:color w:val="1A1A1A"/>
          <w:sz w:val="19"/>
          <w:lang w:val="en-US" w:eastAsia="zh-CN"/>
        </w:rPr>
        <w:t>压力传感器性能智能补偿算法研究</w:t>
      </w:r>
      <w:r>
        <w:rPr>
          <w:rFonts w:hint="eastAsia"/>
          <w:b/>
          <w:i w:val="0"/>
          <w:color w:val="1A1A1A"/>
          <w:sz w:val="19"/>
          <w:lang w:val="en-US" w:eastAsia="zh-CN"/>
        </w:rPr>
        <w:t xml:space="preserve">                            实验室实习                                                   2024.6-2024.8</w:t>
      </w:r>
    </w:p>
    <w:p w14:paraId="4DF01005">
      <w:pPr>
        <w:spacing w:before="0" w:after="20" w:line="269" w:lineRule="auto"/>
        <w:ind w:left="200"/>
        <w:rPr>
          <w:rFonts w:hint="eastAsia"/>
          <w:b w:val="0"/>
          <w:i w:val="0"/>
          <w:color w:val="444444"/>
          <w:sz w:val="18"/>
          <w:lang w:val="en-US" w:eastAsia="zh-CN"/>
        </w:rPr>
      </w:pPr>
      <w:r>
        <w:rPr>
          <w:rFonts w:hint="eastAsia"/>
          <w:b w:val="0"/>
          <w:i w:val="0"/>
          <w:color w:val="444444"/>
          <w:sz w:val="18"/>
          <w:lang w:val="en-US" w:eastAsia="zh-CN"/>
        </w:rPr>
        <w:t>在学院副教授姜萍萍老师指导下，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开展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「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传感器性能智能补偿方法研究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」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。通过全面的性能测试实验，系统评估传感器非线性误差、零点漂移、灵敏度漂移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，同时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研究传感器温度补偿算法、非线性校正算法、零点漂移跟踪算法等，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以</w:t>
      </w:r>
      <w:r>
        <w:rPr>
          <w:rFonts w:hint="default"/>
          <w:b w:val="0"/>
          <w:i w:val="0"/>
          <w:color w:val="444444"/>
          <w:sz w:val="18"/>
          <w:lang w:val="en-US" w:eastAsia="zh-CN"/>
        </w:rPr>
        <w:t>提高传感器在复杂环境下的测量精度和稳定性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。最终产出实习报告《压力传感器性能智能补偿算法研究》，补偿后非线性误差从 2.37% 降到 0.38%，属显著降低。</w:t>
      </w:r>
    </w:p>
    <w:p w14:paraId="4BAD8ECB">
      <w:pPr>
        <w:spacing w:before="0" w:after="20" w:line="269" w:lineRule="auto"/>
        <w:ind w:left="200"/>
        <w:rPr>
          <w:rFonts w:hint="default"/>
          <w:b w:val="0"/>
          <w:i w:val="0"/>
          <w:color w:val="444444"/>
          <w:sz w:val="18"/>
          <w:lang w:val="en-US" w:eastAsia="zh-CN"/>
        </w:rPr>
      </w:pPr>
      <w:r>
        <w:rPr>
          <w:rFonts w:hint="eastAsia"/>
          <w:b w:val="0"/>
          <w:i w:val="0"/>
          <w:color w:val="444444"/>
          <w:sz w:val="18"/>
          <w:lang w:val="en-US" w:eastAsia="zh-CN"/>
        </w:rPr>
        <w:t>在系统性指导锻炼下，掌握了熟练的针对性数值建模和具体问题的分析能力，并可迁移至游戏数值策划相关工作中。</w:t>
      </w:r>
    </w:p>
    <w:p w14:paraId="3C7304EE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自我评价</w:t>
      </w:r>
    </w:p>
    <w:p w14:paraId="1C8ACE56">
      <w:pPr>
        <w:spacing w:before="0" w:after="40" w:line="269" w:lineRule="auto"/>
        <w:rPr>
          <w:rFonts w:hint="default" w:eastAsia="微软雅黑"/>
          <w:lang w:val="en-US" w:eastAsia="zh-CN"/>
        </w:rPr>
      </w:pPr>
      <w:r>
        <w:rPr>
          <w:rFonts w:hint="eastAsia"/>
          <w:b/>
          <w:i w:val="0"/>
          <w:color w:val="1A1A1A"/>
          <w:sz w:val="18"/>
          <w:lang w:val="en-US" w:eastAsia="zh-CN"/>
        </w:rPr>
        <w:t>·</w:t>
      </w:r>
      <w:r>
        <w:rPr>
          <w:rFonts w:hint="eastAsia" w:ascii="微软雅黑" w:hAnsi="微软雅黑" w:eastAsia="微软雅黑"/>
          <w:b/>
          <w:i w:val="0"/>
          <w:color w:val="1A1A1A"/>
          <w:sz w:val="18"/>
          <w:lang w:val="en-US" w:eastAsia="zh-CN"/>
        </w:rPr>
        <w:t>热爱游戏</w:t>
      </w:r>
      <w:r>
        <w:rPr>
          <w:rFonts w:hint="eastAsia"/>
          <w:b/>
          <w:i w:val="0"/>
          <w:color w:val="1A1A1A"/>
          <w:sz w:val="18"/>
          <w:lang w:val="en-US" w:eastAsia="zh-CN"/>
        </w:rPr>
        <w:t>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 xml:space="preserve">覆盖 FPS / 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RPG / Roguelike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 xml:space="preserve"> 多品类的深度游戏经验，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主动学习拆解分析、数值建模等，并输出相关作品。</w:t>
      </w:r>
    </w:p>
    <w:p w14:paraId="2B72D6F0">
      <w:pPr>
        <w:spacing w:before="0" w:after="40" w:line="269" w:lineRule="auto"/>
      </w:pPr>
      <w:r>
        <w:rPr>
          <w:rFonts w:hint="eastAsia"/>
          <w:b/>
          <w:i w:val="0"/>
          <w:color w:val="1A1A1A"/>
          <w:sz w:val="18"/>
          <w:lang w:val="en-US" w:eastAsia="zh-CN"/>
        </w:rPr>
        <w:t>·</w:t>
      </w:r>
      <w:r>
        <w:rPr>
          <w:rFonts w:hint="eastAsia" w:ascii="微软雅黑" w:hAnsi="微软雅黑" w:eastAsia="微软雅黑"/>
          <w:b/>
          <w:i w:val="0"/>
          <w:color w:val="1A1A1A"/>
          <w:sz w:val="18"/>
          <w:lang w:val="en-US" w:eastAsia="zh-CN"/>
        </w:rPr>
        <w:t>数学</w:t>
      </w:r>
      <w:r>
        <w:rPr>
          <w:rFonts w:hint="eastAsia"/>
          <w:b/>
          <w:i w:val="0"/>
          <w:color w:val="1A1A1A"/>
          <w:sz w:val="18"/>
          <w:lang w:val="en-US" w:eastAsia="zh-CN"/>
        </w:rPr>
        <w:t>能力强：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数学基础扎实（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概率论与离散数学均90+分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），习惯以数据而非感觉做判断；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在游戏中，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对武器平衡、经济系统、概率构建等核心系统有独立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思考和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见解</w:t>
      </w:r>
      <w:r>
        <w:rPr>
          <w:rFonts w:hint="eastAsia"/>
          <w:b w:val="0"/>
          <w:i w:val="0"/>
          <w:color w:val="444444"/>
          <w:sz w:val="18"/>
          <w:lang w:eastAsia="zh-CN"/>
        </w:rPr>
        <w:t>，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习惯以策划角度看游戏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。</w:t>
      </w:r>
    </w:p>
    <w:p w14:paraId="698C365F">
      <w:pPr>
        <w:spacing w:before="0" w:after="40" w:line="269" w:lineRule="auto"/>
        <w:rPr>
          <w:rFonts w:hint="default" w:ascii="微软雅黑" w:hAnsi="微软雅黑" w:eastAsia="微软雅黑"/>
          <w:b w:val="0"/>
          <w:i w:val="0"/>
          <w:color w:val="444444"/>
          <w:sz w:val="18"/>
          <w:lang w:val="en-US" w:eastAsia="zh-CN"/>
        </w:rPr>
      </w:pPr>
      <w:r>
        <w:rPr>
          <w:rFonts w:hint="eastAsia"/>
          <w:b/>
          <w:i w:val="0"/>
          <w:color w:val="1A1A1A"/>
          <w:sz w:val="18"/>
          <w:lang w:val="en-US" w:eastAsia="zh-CN"/>
        </w:rPr>
        <w:t>·学习自驱：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紧跟 AI 编程潮流，用 Vibe Coding 工作流独立完成多门课程项目，熟练「需求→原型→迭代」全流程。</w:t>
      </w:r>
    </w:p>
    <w:p w14:paraId="47C2801D">
      <w:pPr>
        <w:spacing w:before="0" w:after="40" w:line="269" w:lineRule="auto"/>
        <w:rPr>
          <w:rFonts w:hint="default"/>
          <w:lang w:val="en-US" w:eastAsia="zh-CN"/>
        </w:rPr>
      </w:pPr>
      <w:r>
        <w:rPr>
          <w:rFonts w:hint="eastAsia" w:ascii="微软雅黑" w:hAnsi="微软雅黑" w:eastAsia="微软雅黑"/>
          <w:b/>
          <w:i w:val="0"/>
          <w:color w:val="1A1A1A"/>
          <w:sz w:val="18"/>
          <w:lang w:val="en-US" w:eastAsia="zh-CN"/>
        </w:rPr>
        <w:t>·善于沟通交流：</w:t>
      </w:r>
      <w:r>
        <w:rPr>
          <w:rFonts w:hint="eastAsia"/>
          <w:lang w:val="en-US" w:eastAsia="zh-CN"/>
        </w:rPr>
        <w:t>在学校参与组织含上海马拉松等</w:t>
      </w:r>
      <w:bookmarkStart w:id="0" w:name="_GoBack"/>
      <w:bookmarkEnd w:id="0"/>
      <w:r>
        <w:rPr>
          <w:rFonts w:hint="eastAsia"/>
          <w:lang w:val="en-US" w:eastAsia="zh-CN"/>
        </w:rPr>
        <w:t>多项校级志愿活动，拥有足够的社会实践经历和团队沟通能力，具有良好的语言组织和口头表达能力。</w:t>
      </w:r>
    </w:p>
    <w:p w14:paraId="7697CFA5">
      <w:pPr>
        <w:pBdr>
          <w:bottom w:val="single" w:color="1A1A1A" w:sz="10" w:space="3"/>
        </w:pBdr>
        <w:spacing w:before="140" w:after="60"/>
      </w:pPr>
      <w:r>
        <w:rPr>
          <w:rFonts w:ascii="微软雅黑" w:hAnsi="微软雅黑" w:eastAsia="微软雅黑"/>
          <w:b/>
          <w:i w:val="0"/>
          <w:color w:val="1A1A1A"/>
          <w:sz w:val="25"/>
        </w:rPr>
        <w:t>技能特长</w:t>
      </w:r>
    </w:p>
    <w:p w14:paraId="17815DD2">
      <w:pPr>
        <w:spacing w:before="0" w:after="2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工具：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Python（数值模拟 / 数据分析）、MATLAB、Excel、LaTeX</w:t>
      </w:r>
    </w:p>
    <w:p w14:paraId="5C9B1155">
      <w:pPr>
        <w:spacing w:before="0" w:after="20" w:line="269" w:lineRule="auto"/>
        <w:ind w:left="200"/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数值方法：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数值建模、蒙特卡洛模拟、概率分布设计、期望收益计算、平衡性 / 敏感性分析</w:t>
      </w:r>
    </w:p>
    <w:p w14:paraId="44FCCEE9">
      <w:pPr>
        <w:spacing w:before="0" w:after="20" w:line="269" w:lineRule="auto"/>
        <w:ind w:left="20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A1A1A"/>
          <w:sz w:val="16"/>
        </w:rPr>
        <w:t xml:space="preserve">▪ </w:t>
      </w:r>
      <w:r>
        <w:rPr>
          <w:rFonts w:ascii="微软雅黑" w:hAnsi="微软雅黑" w:eastAsia="微软雅黑"/>
          <w:b/>
          <w:i w:val="0"/>
          <w:color w:val="1A1A1A"/>
          <w:sz w:val="18"/>
        </w:rPr>
        <w:t>数学基础：</w:t>
      </w:r>
      <w:r>
        <w:rPr>
          <w:rFonts w:ascii="微软雅黑" w:hAnsi="微软雅黑" w:eastAsia="微软雅黑"/>
          <w:b w:val="0"/>
          <w:i w:val="0"/>
          <w:color w:val="444444"/>
          <w:sz w:val="18"/>
        </w:rPr>
        <w:t>高等数学、线性代数、概率论与数理统计</w:t>
      </w:r>
      <w:r>
        <w:rPr>
          <w:rFonts w:hint="eastAsia"/>
          <w:b w:val="0"/>
          <w:i w:val="0"/>
          <w:color w:val="444444"/>
          <w:sz w:val="18"/>
          <w:lang w:eastAsia="zh-CN"/>
        </w:rPr>
        <w:t>、</w:t>
      </w:r>
      <w:r>
        <w:rPr>
          <w:rFonts w:hint="eastAsia"/>
          <w:b w:val="0"/>
          <w:i w:val="0"/>
          <w:color w:val="444444"/>
          <w:sz w:val="18"/>
          <w:lang w:val="en-US" w:eastAsia="zh-CN"/>
        </w:rPr>
        <w:t>离散数学</w:t>
      </w:r>
    </w:p>
    <w:p w14:paraId="66E945FC">
      <w:pPr>
        <w:spacing w:before="0" w:after="60" w:line="283" w:lineRule="auto"/>
        <w:ind w:left="200"/>
      </w:pPr>
    </w:p>
    <w:sectPr>
      <w:pgSz w:w="11906" w:h="16838"/>
      <w:pgMar w:top="737" w:right="964" w:bottom="624" w:left="9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F3313A"/>
    <w:rsid w:val="0A5C5057"/>
    <w:rsid w:val="1AA13FFC"/>
    <w:rsid w:val="24D82972"/>
    <w:rsid w:val="272223A3"/>
    <w:rsid w:val="28260FEE"/>
    <w:rsid w:val="359D4A5C"/>
    <w:rsid w:val="39A35662"/>
    <w:rsid w:val="507765E7"/>
    <w:rsid w:val="53933627"/>
    <w:rsid w:val="760C7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1046</Words>
  <Characters>1242</Characters>
  <Lines>0</Lines>
  <Paragraphs>0</Paragraphs>
  <TotalTime>6</TotalTime>
  <ScaleCrop>false</ScaleCrop>
  <LinksUpToDate>false</LinksUpToDate>
  <CharactersWithSpaces>1431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好长的名字可以让朋友更容易记住我</cp:lastModifiedBy>
  <dcterms:modified xsi:type="dcterms:W3CDTF">2026-08-17T11:25:11Z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eyJoZGlkIjoiNzUyOGExYTM4ODc0N2M4YzFhMjBmYjBkYmM1NDJiNjAiLCJ1c2VySWQiOiI4NjQ4NTcxNDgifQ==</vt:lpwstr>
  </property>
  <property fmtid="{D5CDD505-2E9C-101B-9397-08002B2CF9AE}" pid="3" name="KSOProductBuildVer">
    <vt:lpwstr>2052-12.1.0.28043</vt:lpwstr>
  </property>
  <property fmtid="{D5CDD505-2E9C-101B-9397-08002B2CF9AE}" pid="4" name="ICV">
    <vt:lpwstr>85B6DFFEDB2645DF87FB167D32A0DF2C_13</vt:lpwstr>
  </property>
</Properties>
</file>