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49172AB">
      <w:pPr>
        <w:pStyle w:val="31"/>
        <w:jc w:val="center"/>
      </w:pPr>
      <w:r>
        <w:rPr>
          <w:rFonts w:ascii="微软雅黑" w:hAnsi="微软雅黑" w:eastAsia="微软雅黑"/>
          <w:b/>
          <w:i w:val="0"/>
          <w:sz w:val="21"/>
        </w:rPr>
        <w:t>AISCL 教师端操作说明书</w:t>
      </w:r>
    </w:p>
    <w:p w14:paraId="7D1B32E7">
      <w:pPr>
        <w:pStyle w:val="3"/>
      </w:pPr>
      <w:r>
        <w:rPr>
          <w:rFonts w:ascii="微软雅黑" w:hAnsi="微软雅黑" w:eastAsia="微软雅黑"/>
          <w:b/>
          <w:i w:val="0"/>
          <w:sz w:val="21"/>
        </w:rPr>
        <w:t>1. 使用前准备</w:t>
      </w:r>
    </w:p>
    <w:p w14:paraId="73DD85A8">
      <w:pPr>
        <w:spacing w:after="120"/>
      </w:pPr>
      <w:r>
        <w:rPr>
          <w:rFonts w:ascii="微软雅黑" w:hAnsi="微软雅黑" w:eastAsia="微软雅黑"/>
          <w:b w:val="0"/>
          <w:i w:val="0"/>
          <w:sz w:val="21"/>
        </w:rPr>
        <w:t>教师端用于组织班级、小组、任务、课程资源、教师支持和过程数据查看。教师不负责系统级模型配置和管理员账户维护，这些工作通常由管理员端完成。</w:t>
      </w:r>
    </w:p>
    <w:p w14:paraId="32BE4E65">
      <w:pPr>
        <w:spacing w:after="120"/>
      </w:pPr>
      <w:r>
        <w:rPr>
          <w:rFonts w:ascii="微软雅黑" w:hAnsi="微软雅黑" w:eastAsia="微软雅黑"/>
          <w:b w:val="0"/>
          <w:i w:val="0"/>
          <w:sz w:val="21"/>
        </w:rPr>
        <w:t>使用前请确认：</w:t>
      </w:r>
    </w:p>
    <w:p w14:paraId="20CE675F">
      <w:pPr>
        <w:pStyle w:val="16"/>
      </w:pPr>
      <w:r>
        <w:rPr>
          <w:rFonts w:ascii="微软雅黑" w:hAnsi="微软雅黑" w:eastAsia="微软雅黑"/>
          <w:b w:val="0"/>
          <w:i w:val="0"/>
          <w:sz w:val="21"/>
        </w:rPr>
        <w:t>已获得教师账号和密码。</w:t>
      </w:r>
    </w:p>
    <w:p w14:paraId="1420DE4A">
      <w:pPr>
        <w:pStyle w:val="16"/>
      </w:pPr>
      <w:r>
        <w:rPr>
          <w:rFonts w:ascii="微软雅黑" w:hAnsi="微软雅黑" w:eastAsia="微软雅黑"/>
          <w:b w:val="0"/>
          <w:i w:val="0"/>
          <w:sz w:val="21"/>
        </w:rPr>
        <w:t>管理员已创建或分配教师账号。</w:t>
      </w:r>
    </w:p>
    <w:p w14:paraId="7876EDFC">
      <w:pPr>
        <w:pStyle w:val="16"/>
      </w:pPr>
      <w:r>
        <w:rPr>
          <w:rFonts w:ascii="微软雅黑" w:hAnsi="微软雅黑" w:eastAsia="微软雅黑"/>
          <w:b w:val="0"/>
          <w:i w:val="0"/>
          <w:sz w:val="21"/>
        </w:rPr>
        <w:t>如需使用 AI 功能，管理员端已完成 LLM 和 Embedding 配置。</w:t>
      </w:r>
    </w:p>
    <w:p w14:paraId="1B35785D">
      <w:pPr>
        <w:pStyle w:val="16"/>
      </w:pPr>
      <w:r>
        <w:rPr>
          <w:rFonts w:ascii="微软雅黑" w:hAnsi="微软雅黑" w:eastAsia="微软雅黑"/>
          <w:b w:val="0"/>
          <w:i w:val="0"/>
          <w:sz w:val="21"/>
        </w:rPr>
        <w:t>如需开展正式实验，管理员端已发布对应研究配置快照或实验模板。</w:t>
      </w:r>
    </w:p>
    <w:p w14:paraId="72DE6C53">
      <w:pPr>
        <w:pStyle w:val="16"/>
      </w:pPr>
      <w:r>
        <w:rPr>
          <w:rFonts w:ascii="微软雅黑" w:hAnsi="微软雅黑" w:eastAsia="微软雅黑"/>
          <w:b w:val="0"/>
          <w:i w:val="0"/>
          <w:sz w:val="21"/>
        </w:rPr>
        <w:t>浏览器建议使用 Chrome、Edge 或 Safari 的较新版本。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29"/>
      </w:tblGrid>
      <w:tr w14:paraId="40864334">
        <w:trPr>
          <w:jc w:val="center"/>
        </w:trPr>
        <w:tc>
          <w:tcPr>
            <w:tcW w:w="9518" w:type="dxa"/>
            <w:shd w:val="clear" w:color="auto" w:fill="F8FAFC"/>
            <w:vAlign w:val="center"/>
          </w:tcPr>
          <w:p w14:paraId="51EF9C74">
            <w:pPr>
              <w:spacing w:after="0" w:line="240" w:lineRule="auto"/>
              <w:jc w:val="left"/>
              <w:rPr>
                <w:rFonts w:ascii="微软雅黑" w:hAnsi="微软雅黑" w:eastAsia="微软雅黑"/>
                <w:b w:val="0"/>
                <w:i/>
                <w:color w:val="475569"/>
                <w:sz w:val="19"/>
              </w:rPr>
            </w:pPr>
            <w:r>
              <w:rPr>
                <w:rFonts w:ascii="微软雅黑" w:hAnsi="微软雅黑" w:eastAsia="微软雅黑"/>
                <w:b w:val="0"/>
                <w:i/>
                <w:color w:val="475569"/>
                <w:sz w:val="19"/>
              </w:rPr>
              <w:t>【教师端登录页】</w:t>
            </w:r>
          </w:p>
          <w:p w14:paraId="52274F53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i/>
                <w:color w:val="475569"/>
                <w:sz w:val="19"/>
              </w:rPr>
              <w:drawing>
                <wp:inline distT="0" distB="0" distL="114300" distR="114300">
                  <wp:extent cx="6040755" cy="1838960"/>
                  <wp:effectExtent l="0" t="0" r="0" b="0"/>
                  <wp:docPr id="1" name="图片 1" descr="图片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图片1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rcRect t="29062" b="288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40755" cy="18389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微软雅黑" w:hAnsi="微软雅黑" w:eastAsia="微软雅黑"/>
                <w:b w:val="0"/>
                <w:i/>
                <w:color w:val="475569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i/>
                <w:color w:val="475569"/>
                <w:sz w:val="19"/>
              </w:rPr>
              <w:t>登录页面，标注账号输入框、密码输入框、登录按钮。</w:t>
            </w:r>
          </w:p>
        </w:tc>
      </w:tr>
    </w:tbl>
    <w:p w14:paraId="17008A0F"/>
    <w:p w14:paraId="3EB8F57B">
      <w:pPr>
        <w:pStyle w:val="3"/>
      </w:pPr>
      <w:r>
        <w:rPr>
          <w:rFonts w:ascii="微软雅黑" w:hAnsi="微软雅黑" w:eastAsia="微软雅黑"/>
          <w:b/>
          <w:i w:val="0"/>
          <w:sz w:val="21"/>
        </w:rPr>
        <w:t>2. 登录与教师端布局</w:t>
      </w:r>
    </w:p>
    <w:p w14:paraId="597A9E80">
      <w:pPr>
        <w:pStyle w:val="14"/>
      </w:pPr>
      <w:r>
        <w:rPr>
          <w:rFonts w:ascii="微软雅黑" w:hAnsi="微软雅黑" w:eastAsia="微软雅黑"/>
          <w:b w:val="0"/>
          <w:i w:val="0"/>
          <w:sz w:val="21"/>
        </w:rPr>
        <w:t>打开系统访问地址。</w:t>
      </w:r>
    </w:p>
    <w:p w14:paraId="4123F311">
      <w:pPr>
        <w:pStyle w:val="14"/>
      </w:pPr>
      <w:r>
        <w:rPr>
          <w:rFonts w:ascii="微软雅黑" w:hAnsi="微软雅黑" w:eastAsia="微软雅黑"/>
          <w:b w:val="0"/>
          <w:i w:val="0"/>
          <w:sz w:val="21"/>
        </w:rPr>
        <w:t>输入教师账号和密码。</w:t>
      </w:r>
    </w:p>
    <w:p w14:paraId="7D28B197">
      <w:pPr>
        <w:pStyle w:val="14"/>
      </w:pPr>
      <w:r>
        <w:rPr>
          <w:rFonts w:ascii="微软雅黑" w:hAnsi="微软雅黑" w:eastAsia="微软雅黑"/>
          <w:b w:val="0"/>
          <w:i w:val="0"/>
          <w:sz w:val="21"/>
        </w:rPr>
        <w:t>点击“登录”进入教师端。</w:t>
      </w:r>
    </w:p>
    <w:p w14:paraId="22CFF1E2">
      <w:pPr>
        <w:pStyle w:val="14"/>
      </w:pPr>
      <w:r>
        <w:rPr>
          <w:rFonts w:ascii="微软雅黑" w:hAnsi="微软雅黑" w:eastAsia="微软雅黑"/>
          <w:b w:val="0"/>
          <w:i w:val="0"/>
          <w:sz w:val="21"/>
        </w:rPr>
        <w:t>教师端左侧为导航栏，右侧为当前功能页面。</w:t>
      </w:r>
    </w:p>
    <w:p w14:paraId="1F80B0A2">
      <w:pPr>
        <w:spacing w:after="120"/>
      </w:pPr>
      <w:r>
        <w:rPr>
          <w:rFonts w:ascii="微软雅黑" w:hAnsi="微软雅黑" w:eastAsia="微软雅黑"/>
          <w:b w:val="0"/>
          <w:i w:val="0"/>
          <w:sz w:val="21"/>
        </w:rPr>
        <w:t>教师端主要导航包括：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59"/>
        <w:gridCol w:w="4759"/>
      </w:tblGrid>
      <w:tr w14:paraId="212F37F8">
        <w:trPr>
          <w:jc w:val="center"/>
        </w:trPr>
        <w:tc>
          <w:tcPr>
            <w:tcW w:w="4759" w:type="dxa"/>
            <w:shd w:val="clear" w:color="auto" w:fill="EEF2FF"/>
            <w:vAlign w:val="center"/>
          </w:tcPr>
          <w:p w14:paraId="6926CAFA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sz w:val="19"/>
              </w:rPr>
              <w:t>导航</w:t>
            </w:r>
          </w:p>
        </w:tc>
        <w:tc>
          <w:tcPr>
            <w:tcW w:w="4759" w:type="dxa"/>
            <w:shd w:val="clear" w:color="auto" w:fill="EEF2FF"/>
            <w:vAlign w:val="center"/>
          </w:tcPr>
          <w:p w14:paraId="5830D30E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sz w:val="19"/>
              </w:rPr>
              <w:t>用途</w:t>
            </w:r>
          </w:p>
        </w:tc>
      </w:tr>
      <w:tr w14:paraId="11C5DDE1">
        <w:trPr>
          <w:jc w:val="center"/>
        </w:trPr>
        <w:tc>
          <w:tcPr>
            <w:tcW w:w="4759" w:type="dxa"/>
            <w:vAlign w:val="center"/>
          </w:tcPr>
          <w:p w14:paraId="1F6171C4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概览</w:t>
            </w:r>
          </w:p>
        </w:tc>
        <w:tc>
          <w:tcPr>
            <w:tcW w:w="4759" w:type="dxa"/>
            <w:vAlign w:val="center"/>
          </w:tcPr>
          <w:p w14:paraId="29FBA058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查看班级、小组、资源和最近活动概况</w:t>
            </w:r>
          </w:p>
        </w:tc>
      </w:tr>
      <w:tr w14:paraId="57C3DBBE">
        <w:trPr>
          <w:jc w:val="center"/>
        </w:trPr>
        <w:tc>
          <w:tcPr>
            <w:tcW w:w="4759" w:type="dxa"/>
            <w:vAlign w:val="center"/>
          </w:tcPr>
          <w:p w14:paraId="6B2BB4E4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小组监控</w:t>
            </w:r>
          </w:p>
        </w:tc>
        <w:tc>
          <w:tcPr>
            <w:tcW w:w="4759" w:type="dxa"/>
            <w:vAlign w:val="center"/>
          </w:tcPr>
          <w:p w14:paraId="5D44669C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低干预观察小组过程，处理学生求助</w:t>
            </w:r>
          </w:p>
        </w:tc>
      </w:tr>
      <w:tr w14:paraId="51EA8774">
        <w:trPr>
          <w:jc w:val="center"/>
        </w:trPr>
        <w:tc>
          <w:tcPr>
            <w:tcW w:w="4759" w:type="dxa"/>
            <w:vAlign w:val="center"/>
          </w:tcPr>
          <w:p w14:paraId="69D6F664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小组管理</w:t>
            </w:r>
          </w:p>
        </w:tc>
        <w:tc>
          <w:tcPr>
            <w:tcW w:w="4759" w:type="dxa"/>
            <w:vAlign w:val="center"/>
          </w:tcPr>
          <w:p w14:paraId="740B4BD3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创建、编辑、删除和查看小组</w:t>
            </w:r>
          </w:p>
        </w:tc>
      </w:tr>
      <w:tr w14:paraId="62E4B8DE">
        <w:trPr>
          <w:jc w:val="center"/>
        </w:trPr>
        <w:tc>
          <w:tcPr>
            <w:tcW w:w="4759" w:type="dxa"/>
            <w:vAlign w:val="center"/>
          </w:tcPr>
          <w:p w14:paraId="3DC93392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班级管理</w:t>
            </w:r>
          </w:p>
        </w:tc>
        <w:tc>
          <w:tcPr>
            <w:tcW w:w="4759" w:type="dxa"/>
            <w:vAlign w:val="center"/>
          </w:tcPr>
          <w:p w14:paraId="326382A4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创建班级、维护邀请码、设置项目说明和实验模板</w:t>
            </w:r>
          </w:p>
        </w:tc>
      </w:tr>
      <w:tr w14:paraId="0C76F98B">
        <w:trPr>
          <w:jc w:val="center"/>
        </w:trPr>
        <w:tc>
          <w:tcPr>
            <w:tcW w:w="4759" w:type="dxa"/>
            <w:vAlign w:val="center"/>
          </w:tcPr>
          <w:p w14:paraId="7F1BAB7A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学生列表</w:t>
            </w:r>
          </w:p>
        </w:tc>
        <w:tc>
          <w:tcPr>
            <w:tcW w:w="4759" w:type="dxa"/>
            <w:vAlign w:val="center"/>
          </w:tcPr>
          <w:p w14:paraId="65CA0904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查看学生、批量导入学生账号、按班级管理学生</w:t>
            </w:r>
          </w:p>
        </w:tc>
      </w:tr>
      <w:tr w14:paraId="0EE21A8C">
        <w:trPr>
          <w:jc w:val="center"/>
        </w:trPr>
        <w:tc>
          <w:tcPr>
            <w:tcW w:w="4759" w:type="dxa"/>
            <w:vAlign w:val="center"/>
          </w:tcPr>
          <w:p w14:paraId="09840A28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课程资源</w:t>
            </w:r>
          </w:p>
        </w:tc>
        <w:tc>
          <w:tcPr>
            <w:tcW w:w="4759" w:type="dxa"/>
            <w:vAlign w:val="center"/>
          </w:tcPr>
          <w:p w14:paraId="762D69C0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按班级上传和管理教师提供的学习资源</w:t>
            </w:r>
          </w:p>
        </w:tc>
      </w:tr>
      <w:tr w14:paraId="7C6EA1D5">
        <w:trPr>
          <w:jc w:val="center"/>
        </w:trPr>
        <w:tc>
          <w:tcPr>
            <w:tcW w:w="4759" w:type="dxa"/>
            <w:vAlign w:val="center"/>
          </w:tcPr>
          <w:p w14:paraId="7DB3127B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作业与任务评审</w:t>
            </w:r>
          </w:p>
        </w:tc>
        <w:tc>
          <w:tcPr>
            <w:tcW w:w="4759" w:type="dxa"/>
            <w:vAlign w:val="center"/>
          </w:tcPr>
          <w:p w14:paraId="15164FE7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查看任务提交或后续评审入口</w:t>
            </w:r>
          </w:p>
        </w:tc>
      </w:tr>
      <w:tr w14:paraId="0AD3AE4D">
        <w:trPr>
          <w:jc w:val="center"/>
        </w:trPr>
        <w:tc>
          <w:tcPr>
            <w:tcW w:w="4759" w:type="dxa"/>
            <w:vAlign w:val="center"/>
          </w:tcPr>
          <w:p w14:paraId="257C627C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小组仪表盘</w:t>
            </w:r>
          </w:p>
        </w:tc>
        <w:tc>
          <w:tcPr>
            <w:tcW w:w="4759" w:type="dxa"/>
            <w:vAlign w:val="center"/>
          </w:tcPr>
          <w:p w14:paraId="154D00FF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查看小组过程数据、实验配置和数据导出</w:t>
            </w:r>
          </w:p>
        </w:tc>
      </w:tr>
      <w:tr w14:paraId="79965FCE">
        <w:trPr>
          <w:jc w:val="center"/>
        </w:trPr>
        <w:tc>
          <w:tcPr>
            <w:tcW w:w="4759" w:type="dxa"/>
            <w:vAlign w:val="center"/>
          </w:tcPr>
          <w:p w14:paraId="56026FDA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设置</w:t>
            </w:r>
          </w:p>
        </w:tc>
        <w:tc>
          <w:tcPr>
            <w:tcW w:w="4759" w:type="dxa"/>
            <w:vAlign w:val="center"/>
          </w:tcPr>
          <w:p w14:paraId="50F8EDB6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查看教师账号相关信息</w:t>
            </w:r>
          </w:p>
        </w:tc>
      </w:tr>
    </w:tbl>
    <w:p w14:paraId="221F9364"/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36"/>
      </w:tblGrid>
      <w:tr w14:paraId="18F7616C">
        <w:trPr>
          <w:jc w:val="center"/>
        </w:trPr>
        <w:tc>
          <w:tcPr>
            <w:tcW w:w="9518" w:type="dxa"/>
            <w:shd w:val="clear" w:color="auto" w:fill="F8FAFC"/>
            <w:vAlign w:val="center"/>
          </w:tcPr>
          <w:p w14:paraId="0B3AA53C">
            <w:pPr>
              <w:spacing w:after="0" w:line="240" w:lineRule="auto"/>
              <w:jc w:val="left"/>
              <w:rPr>
                <w:rFonts w:ascii="微软雅黑" w:hAnsi="微软雅黑" w:eastAsia="微软雅黑"/>
                <w:b w:val="0"/>
                <w:i/>
                <w:color w:val="475569"/>
                <w:sz w:val="19"/>
              </w:rPr>
            </w:pPr>
            <w:r>
              <w:rPr>
                <w:rFonts w:ascii="微软雅黑" w:hAnsi="微软雅黑" w:eastAsia="微软雅黑"/>
                <w:b w:val="0"/>
                <w:i/>
                <w:color w:val="475569"/>
                <w:sz w:val="19"/>
              </w:rPr>
              <w:t>【教师端整体布局】</w:t>
            </w:r>
          </w:p>
          <w:p w14:paraId="20C3DDB6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i/>
                <w:color w:val="475569"/>
                <w:sz w:val="19"/>
              </w:rPr>
              <w:drawing>
                <wp:inline distT="0" distB="0" distL="114300" distR="114300">
                  <wp:extent cx="5897880" cy="4259580"/>
                  <wp:effectExtent l="0" t="0" r="20320" b="7620"/>
                  <wp:docPr id="3" name="图片 3" descr="T-02_教师端整体布局_原图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3" descr="T-02_教师端整体布局_原图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97880" cy="42595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微软雅黑" w:hAnsi="微软雅黑" w:eastAsia="微软雅黑"/>
                <w:b w:val="0"/>
                <w:i/>
                <w:color w:val="475569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i/>
                <w:color w:val="475569"/>
                <w:sz w:val="19"/>
              </w:rPr>
              <w:t>教师端左侧导航和右侧内容区，标注各主要菜单。</w:t>
            </w:r>
          </w:p>
        </w:tc>
      </w:tr>
    </w:tbl>
    <w:p w14:paraId="3CF285D7"/>
    <w:p w14:paraId="6A123D03">
      <w:pPr>
        <w:pStyle w:val="3"/>
      </w:pPr>
      <w:r>
        <w:rPr>
          <w:rFonts w:ascii="微软雅黑" w:hAnsi="微软雅黑" w:eastAsia="微软雅黑"/>
          <w:b/>
          <w:i w:val="0"/>
          <w:sz w:val="21"/>
        </w:rPr>
        <w:t>3. 概览</w:t>
      </w:r>
    </w:p>
    <w:p w14:paraId="7BAC1AAF">
      <w:pPr>
        <w:spacing w:after="120"/>
      </w:pPr>
      <w:r>
        <w:rPr>
          <w:rFonts w:ascii="微软雅黑" w:hAnsi="微软雅黑" w:eastAsia="微软雅黑"/>
          <w:b w:val="0"/>
          <w:i w:val="0"/>
          <w:sz w:val="21"/>
        </w:rPr>
        <w:t>“概览”用于快速查看当前教师负责的班级、小组和资源情况。正式教学前，教师可通过概览确认是否已经完成班级、小组、资源和任务说明配置。</w:t>
      </w:r>
    </w:p>
    <w:p w14:paraId="0BED6C36">
      <w:pPr>
        <w:spacing w:after="120"/>
      </w:pPr>
      <w:r>
        <w:rPr>
          <w:rFonts w:ascii="微软雅黑" w:hAnsi="微软雅黑" w:eastAsia="微软雅黑"/>
          <w:b w:val="0"/>
          <w:i w:val="0"/>
          <w:sz w:val="21"/>
        </w:rPr>
        <w:t>建议检查：</w:t>
      </w:r>
    </w:p>
    <w:p w14:paraId="2E8FFA21">
      <w:pPr>
        <w:pStyle w:val="16"/>
      </w:pPr>
      <w:r>
        <w:rPr>
          <w:rFonts w:ascii="微软雅黑" w:hAnsi="微软雅黑" w:eastAsia="微软雅黑"/>
          <w:b w:val="0"/>
          <w:i w:val="0"/>
          <w:sz w:val="21"/>
        </w:rPr>
        <w:t>是否已创建目标班级。</w:t>
      </w:r>
    </w:p>
    <w:p w14:paraId="796462B4">
      <w:pPr>
        <w:pStyle w:val="16"/>
      </w:pPr>
      <w:r>
        <w:rPr>
          <w:rFonts w:ascii="微软雅黑" w:hAnsi="微软雅黑" w:eastAsia="微软雅黑"/>
          <w:b w:val="0"/>
          <w:i w:val="0"/>
          <w:sz w:val="21"/>
        </w:rPr>
        <w:t>是否已创建班级下的小组。</w:t>
      </w:r>
    </w:p>
    <w:p w14:paraId="2F6F6BD4">
      <w:pPr>
        <w:pStyle w:val="16"/>
      </w:pPr>
      <w:r>
        <w:rPr>
          <w:rFonts w:ascii="微软雅黑" w:hAnsi="微软雅黑" w:eastAsia="微软雅黑"/>
          <w:b w:val="0"/>
          <w:i w:val="0"/>
          <w:sz w:val="21"/>
        </w:rPr>
        <w:t>是否已上传课程资源。</w:t>
      </w:r>
    </w:p>
    <w:p w14:paraId="6EAE06F4">
      <w:pPr>
        <w:pStyle w:val="16"/>
      </w:pPr>
      <w:r>
        <w:rPr>
          <w:rFonts w:ascii="微软雅黑" w:hAnsi="微软雅黑" w:eastAsia="微软雅黑"/>
          <w:b w:val="0"/>
          <w:i w:val="0"/>
          <w:sz w:val="21"/>
        </w:rPr>
        <w:t>是否有小组处于活动状态。</w:t>
      </w:r>
    </w:p>
    <w:p w14:paraId="3E274DFB">
      <w:pPr>
        <w:pStyle w:val="16"/>
      </w:pPr>
      <w:r>
        <w:rPr>
          <w:rFonts w:ascii="微软雅黑" w:hAnsi="微软雅黑" w:eastAsia="微软雅黑"/>
          <w:b w:val="0"/>
          <w:i w:val="0"/>
          <w:sz w:val="21"/>
        </w:rPr>
        <w:t>是否存在需要关注的最近活动。</w:t>
      </w:r>
    </w:p>
    <w:p w14:paraId="30B19E13">
      <w:pPr>
        <w:pStyle w:val="3"/>
      </w:pPr>
      <w:r>
        <w:rPr>
          <w:rFonts w:ascii="微软雅黑" w:hAnsi="微软雅黑" w:eastAsia="微软雅黑"/>
          <w:b/>
          <w:i w:val="0"/>
          <w:sz w:val="21"/>
        </w:rPr>
        <w:t>4. 班级管理</w:t>
      </w:r>
    </w:p>
    <w:p w14:paraId="48976D01">
      <w:pPr>
        <w:spacing w:after="120"/>
      </w:pPr>
      <w:r>
        <w:rPr>
          <w:rFonts w:ascii="微软雅黑" w:hAnsi="微软雅黑" w:eastAsia="微软雅黑"/>
          <w:b w:val="0"/>
          <w:i w:val="0"/>
          <w:sz w:val="21"/>
        </w:rPr>
        <w:t>“班级管理”是教师组织实验或教学活动的基础入口。班级用于承载学生、邀请码、默认实验模板和项目说明。</w:t>
      </w:r>
    </w:p>
    <w:p w14:paraId="7364EC5A">
      <w:pPr>
        <w:pStyle w:val="4"/>
      </w:pPr>
      <w:r>
        <w:rPr>
          <w:rFonts w:ascii="微软雅黑" w:hAnsi="微软雅黑" w:eastAsia="微软雅黑"/>
          <w:b/>
          <w:i w:val="0"/>
          <w:sz w:val="21"/>
        </w:rPr>
        <w:t>4.1 创建班级</w:t>
      </w:r>
    </w:p>
    <w:p w14:paraId="4415A1E1">
      <w:pPr>
        <w:pStyle w:val="14"/>
      </w:pPr>
      <w:r>
        <w:rPr>
          <w:rFonts w:ascii="微软雅黑" w:hAnsi="微软雅黑" w:eastAsia="微软雅黑"/>
          <w:b w:val="0"/>
          <w:i w:val="0"/>
          <w:sz w:val="21"/>
        </w:rPr>
        <w:t>点击左侧“班级管理”。</w:t>
      </w:r>
    </w:p>
    <w:p w14:paraId="59891CAD">
      <w:pPr>
        <w:pStyle w:val="14"/>
      </w:pPr>
      <w:r>
        <w:rPr>
          <w:rFonts w:ascii="微软雅黑" w:hAnsi="微软雅黑" w:eastAsia="微软雅黑"/>
          <w:b w:val="0"/>
          <w:i w:val="0"/>
          <w:sz w:val="21"/>
        </w:rPr>
        <w:t>点击“创建新班级”。</w:t>
      </w:r>
    </w:p>
    <w:p w14:paraId="1640A330">
      <w:pPr>
        <w:pStyle w:val="14"/>
      </w:pPr>
      <w:r>
        <w:rPr>
          <w:rFonts w:ascii="微软雅黑" w:hAnsi="微软雅黑" w:eastAsia="微软雅黑"/>
          <w:b w:val="0"/>
          <w:i w:val="0"/>
          <w:sz w:val="21"/>
        </w:rPr>
        <w:t>填写班级名称。</w:t>
      </w:r>
    </w:p>
    <w:p w14:paraId="1691D929">
      <w:pPr>
        <w:pStyle w:val="14"/>
      </w:pPr>
      <w:r>
        <w:rPr>
          <w:rFonts w:ascii="微软雅黑" w:hAnsi="微软雅黑" w:eastAsia="微软雅黑"/>
          <w:b w:val="0"/>
          <w:i w:val="0"/>
          <w:sz w:val="21"/>
        </w:rPr>
        <w:t>选择所属学期。</w:t>
      </w:r>
    </w:p>
    <w:p w14:paraId="2BC6C009">
      <w:pPr>
        <w:pStyle w:val="14"/>
      </w:pPr>
      <w:r>
        <w:rPr>
          <w:rFonts w:ascii="微软雅黑" w:hAnsi="微软雅黑" w:eastAsia="微软雅黑"/>
          <w:b w:val="0"/>
          <w:i w:val="0"/>
          <w:sz w:val="21"/>
        </w:rPr>
        <w:t>填写班级描述。</w:t>
      </w:r>
    </w:p>
    <w:p w14:paraId="6A1F5090">
      <w:pPr>
        <w:pStyle w:val="14"/>
      </w:pPr>
      <w:r>
        <w:rPr>
          <w:rFonts w:ascii="微软雅黑" w:hAnsi="微软雅黑" w:eastAsia="微软雅黑"/>
          <w:b w:val="0"/>
          <w:i w:val="0"/>
          <w:sz w:val="21"/>
        </w:rPr>
        <w:t>选择班级默认实验模板。</w:t>
      </w:r>
    </w:p>
    <w:p w14:paraId="25D120B4">
      <w:pPr>
        <w:pStyle w:val="14"/>
      </w:pPr>
      <w:r>
        <w:rPr>
          <w:rFonts w:ascii="微软雅黑" w:hAnsi="微软雅黑" w:eastAsia="微软雅黑"/>
          <w:b w:val="0"/>
          <w:i w:val="0"/>
          <w:sz w:val="21"/>
        </w:rPr>
        <w:t>填写项目说明标题和结构化项目说明。</w:t>
      </w:r>
    </w:p>
    <w:p w14:paraId="59EB04FA">
      <w:pPr>
        <w:pStyle w:val="14"/>
      </w:pPr>
      <w:r>
        <w:rPr>
          <w:rFonts w:ascii="微软雅黑" w:hAnsi="微软雅黑" w:eastAsia="微软雅黑"/>
          <w:b w:val="0"/>
          <w:i w:val="0"/>
          <w:sz w:val="21"/>
        </w:rPr>
        <w:t>点击“确认创建”。</w:t>
      </w:r>
    </w:p>
    <w:p w14:paraId="1FF269E8">
      <w:pPr>
        <w:spacing w:after="120"/>
      </w:pPr>
      <w:r>
        <w:rPr>
          <w:rFonts w:ascii="微软雅黑" w:hAnsi="微软雅黑" w:eastAsia="微软雅黑"/>
          <w:b w:val="0"/>
          <w:i w:val="0"/>
          <w:sz w:val="21"/>
        </w:rPr>
        <w:t>项目说明建议包含：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59"/>
        <w:gridCol w:w="4759"/>
      </w:tblGrid>
      <w:tr w14:paraId="6B193C6E">
        <w:trPr>
          <w:jc w:val="center"/>
        </w:trPr>
        <w:tc>
          <w:tcPr>
            <w:tcW w:w="4759" w:type="dxa"/>
            <w:shd w:val="clear" w:color="auto" w:fill="EEF2FF"/>
            <w:vAlign w:val="center"/>
          </w:tcPr>
          <w:p w14:paraId="2CFD2BF4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sz w:val="19"/>
              </w:rPr>
              <w:t>字段</w:t>
            </w:r>
          </w:p>
        </w:tc>
        <w:tc>
          <w:tcPr>
            <w:tcW w:w="4759" w:type="dxa"/>
            <w:shd w:val="clear" w:color="auto" w:fill="EEF2FF"/>
            <w:vAlign w:val="center"/>
          </w:tcPr>
          <w:p w14:paraId="7959425D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sz w:val="19"/>
              </w:rPr>
              <w:t>内容建议</w:t>
            </w:r>
          </w:p>
        </w:tc>
      </w:tr>
      <w:tr w14:paraId="7F61EEFF">
        <w:trPr>
          <w:jc w:val="center"/>
        </w:trPr>
        <w:tc>
          <w:tcPr>
            <w:tcW w:w="4759" w:type="dxa"/>
            <w:vAlign w:val="center"/>
          </w:tcPr>
          <w:p w14:paraId="7326E02E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任务背景</w:t>
            </w:r>
          </w:p>
        </w:tc>
        <w:tc>
          <w:tcPr>
            <w:tcW w:w="4759" w:type="dxa"/>
            <w:vAlign w:val="center"/>
          </w:tcPr>
          <w:p w14:paraId="4622B6E5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说明任务情境、学习目标和问题来源</w:t>
            </w:r>
          </w:p>
        </w:tc>
      </w:tr>
      <w:tr w14:paraId="5144A2CB">
        <w:trPr>
          <w:jc w:val="center"/>
        </w:trPr>
        <w:tc>
          <w:tcPr>
            <w:tcW w:w="4759" w:type="dxa"/>
            <w:vAlign w:val="center"/>
          </w:tcPr>
          <w:p w14:paraId="5DCC020D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核心问题</w:t>
            </w:r>
          </w:p>
        </w:tc>
        <w:tc>
          <w:tcPr>
            <w:tcW w:w="4759" w:type="dxa"/>
            <w:vAlign w:val="center"/>
          </w:tcPr>
          <w:p w14:paraId="6DD2592E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列出小组需要重点解决的开放性问题</w:t>
            </w:r>
          </w:p>
        </w:tc>
      </w:tr>
      <w:tr w14:paraId="3645B42F">
        <w:trPr>
          <w:jc w:val="center"/>
        </w:trPr>
        <w:tc>
          <w:tcPr>
            <w:tcW w:w="4759" w:type="dxa"/>
            <w:vAlign w:val="center"/>
          </w:tcPr>
          <w:p w14:paraId="66FA9B1C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协作要求</w:t>
            </w:r>
          </w:p>
        </w:tc>
        <w:tc>
          <w:tcPr>
            <w:tcW w:w="4759" w:type="dxa"/>
            <w:vAlign w:val="center"/>
          </w:tcPr>
          <w:p w14:paraId="190C1499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说明讨论、检索、证据比较、观点协商等要求</w:t>
            </w:r>
          </w:p>
        </w:tc>
      </w:tr>
      <w:tr w14:paraId="7E9D7A7B">
        <w:trPr>
          <w:jc w:val="center"/>
        </w:trPr>
        <w:tc>
          <w:tcPr>
            <w:tcW w:w="4759" w:type="dxa"/>
            <w:vAlign w:val="center"/>
          </w:tcPr>
          <w:p w14:paraId="7522B315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提交成果</w:t>
            </w:r>
          </w:p>
        </w:tc>
        <w:tc>
          <w:tcPr>
            <w:tcW w:w="4759" w:type="dxa"/>
            <w:vAlign w:val="center"/>
          </w:tcPr>
          <w:p w14:paraId="473DC408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明确最终成果形式和最低完成要求</w:t>
            </w:r>
          </w:p>
        </w:tc>
      </w:tr>
      <w:tr w14:paraId="2A305DA0">
        <w:trPr>
          <w:jc w:val="center"/>
        </w:trPr>
        <w:tc>
          <w:tcPr>
            <w:tcW w:w="4759" w:type="dxa"/>
            <w:vAlign w:val="center"/>
          </w:tcPr>
          <w:p w14:paraId="4D27DF90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评价要点</w:t>
            </w:r>
          </w:p>
        </w:tc>
        <w:tc>
          <w:tcPr>
            <w:tcW w:w="4759" w:type="dxa"/>
            <w:vAlign w:val="center"/>
          </w:tcPr>
          <w:p w14:paraId="2E7F7133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说明教师评价或小组自评关注的核心标准</w:t>
            </w:r>
          </w:p>
        </w:tc>
      </w:tr>
    </w:tbl>
    <w:p w14:paraId="1BD97115"/>
    <w:p w14:paraId="7EC3B559">
      <w:pPr>
        <w:spacing w:after="120"/>
      </w:pPr>
      <w:r>
        <w:rPr>
          <w:rFonts w:ascii="微软雅黑" w:hAnsi="微软雅黑" w:eastAsia="微软雅黑"/>
          <w:b w:val="0"/>
          <w:i w:val="0"/>
          <w:sz w:val="21"/>
        </w:rPr>
        <w:t>项目说明会同步到学生端小组文档中的“项目说明”页面，是学生进入任务前的重要支架。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36"/>
      </w:tblGrid>
      <w:tr w14:paraId="3988CA5C">
        <w:trPr>
          <w:jc w:val="center"/>
        </w:trPr>
        <w:tc>
          <w:tcPr>
            <w:tcW w:w="9518" w:type="dxa"/>
            <w:shd w:val="clear" w:color="auto" w:fill="F8FAFC"/>
            <w:vAlign w:val="center"/>
          </w:tcPr>
          <w:p w14:paraId="3FB1F6DD">
            <w:pPr>
              <w:spacing w:after="0" w:line="240" w:lineRule="auto"/>
              <w:jc w:val="left"/>
              <w:rPr>
                <w:rFonts w:hint="eastAsia" w:ascii="微软雅黑" w:hAnsi="微软雅黑" w:eastAsia="微软雅黑"/>
                <w:b w:val="0"/>
                <w:i/>
                <w:color w:val="475569"/>
                <w:sz w:val="19"/>
                <w:lang w:eastAsia="zh-CN"/>
              </w:rPr>
            </w:pPr>
            <w:r>
              <w:rPr>
                <w:rFonts w:ascii="微软雅黑" w:hAnsi="微软雅黑" w:eastAsia="微软雅黑"/>
                <w:b w:val="0"/>
                <w:i/>
                <w:color w:val="475569"/>
                <w:sz w:val="19"/>
              </w:rPr>
              <w:t>【创建班级窗口】</w:t>
            </w:r>
            <w:r>
              <w:rPr>
                <w:rFonts w:ascii="微软雅黑" w:hAnsi="微软雅黑" w:eastAsia="微软雅黑"/>
                <w:b w:val="0"/>
                <w:i/>
                <w:color w:val="475569"/>
                <w:sz w:val="19"/>
              </w:rPr>
              <w:br w:type="textWrapping"/>
            </w:r>
            <w:r>
              <w:rPr>
                <w:rFonts w:hint="eastAsia" w:ascii="微软雅黑" w:hAnsi="微软雅黑" w:eastAsia="微软雅黑"/>
                <w:b w:val="0"/>
                <w:i/>
                <w:color w:val="475569"/>
                <w:sz w:val="19"/>
                <w:lang w:eastAsia="zh-CN"/>
              </w:rPr>
              <w:drawing>
                <wp:inline distT="0" distB="0" distL="114300" distR="114300">
                  <wp:extent cx="5897880" cy="4259580"/>
                  <wp:effectExtent l="0" t="0" r="20320" b="7620"/>
                  <wp:docPr id="4" name="图片 4" descr="T-03_班级管理列表_原图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4" descr="T-03_班级管理列表_原图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97880" cy="42595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849584D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i/>
                <w:color w:val="475569"/>
                <w:sz w:val="19"/>
              </w:rPr>
              <w:t>班级名称、学期、项目说明。</w:t>
            </w:r>
          </w:p>
        </w:tc>
      </w:tr>
    </w:tbl>
    <w:p w14:paraId="19D0FBC6"/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36"/>
      </w:tblGrid>
      <w:tr w14:paraId="0507BA2D">
        <w:trPr>
          <w:jc w:val="center"/>
        </w:trPr>
        <w:tc>
          <w:tcPr>
            <w:tcW w:w="9518" w:type="dxa"/>
            <w:shd w:val="clear" w:color="auto" w:fill="F8FAFC"/>
            <w:vAlign w:val="center"/>
          </w:tcPr>
          <w:p w14:paraId="50EECBB8">
            <w:pPr>
              <w:spacing w:after="0" w:line="240" w:lineRule="auto"/>
              <w:jc w:val="left"/>
              <w:rPr>
                <w:rFonts w:ascii="微软雅黑" w:hAnsi="微软雅黑" w:eastAsia="微软雅黑"/>
                <w:b w:val="0"/>
                <w:i/>
                <w:color w:val="475569"/>
                <w:sz w:val="19"/>
              </w:rPr>
            </w:pPr>
            <w:r>
              <w:rPr>
                <w:rFonts w:ascii="微软雅黑" w:hAnsi="微软雅黑" w:eastAsia="微软雅黑"/>
                <w:b w:val="0"/>
                <w:i/>
                <w:color w:val="475569"/>
                <w:sz w:val="19"/>
              </w:rPr>
              <w:t>【项目说明】</w:t>
            </w:r>
          </w:p>
          <w:p w14:paraId="142A8BEA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i/>
                <w:color w:val="475569"/>
                <w:sz w:val="19"/>
              </w:rPr>
              <w:drawing>
                <wp:inline distT="0" distB="0" distL="114300" distR="114300">
                  <wp:extent cx="5897880" cy="4259580"/>
                  <wp:effectExtent l="0" t="0" r="20320" b="7620"/>
                  <wp:docPr id="5" name="图片 5" descr="T-04_创建班级与项目说明_原图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5" descr="T-04_创建班级与项目说明_原图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97880" cy="42595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微软雅黑" w:hAnsi="微软雅黑" w:eastAsia="微软雅黑"/>
                <w:b w:val="0"/>
                <w:i/>
                <w:color w:val="475569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i/>
                <w:color w:val="475569"/>
                <w:sz w:val="19"/>
              </w:rPr>
              <w:t>任务背景、核心问题、协作要求、提交成果、评价要点输入区域。</w:t>
            </w:r>
          </w:p>
        </w:tc>
      </w:tr>
    </w:tbl>
    <w:p w14:paraId="4B44DEFC"/>
    <w:p w14:paraId="73585B1E">
      <w:pPr>
        <w:pStyle w:val="4"/>
      </w:pPr>
      <w:r>
        <w:rPr>
          <w:rFonts w:ascii="微软雅黑" w:hAnsi="微软雅黑" w:eastAsia="微软雅黑"/>
          <w:b/>
          <w:i w:val="0"/>
          <w:sz w:val="21"/>
        </w:rPr>
        <w:t>4.2 邀请码与学生加入</w:t>
      </w:r>
    </w:p>
    <w:p w14:paraId="6C03E6D0">
      <w:pPr>
        <w:spacing w:after="120"/>
      </w:pPr>
      <w:r>
        <w:rPr>
          <w:rFonts w:ascii="微软雅黑" w:hAnsi="微软雅黑" w:eastAsia="微软雅黑"/>
          <w:b w:val="0"/>
          <w:i w:val="0"/>
          <w:sz w:val="21"/>
        </w:rPr>
        <w:t>班级创建后，系统会生成班级邀请码。教师可以将邀请码发给学生，学生通过邀请码加入对应班级。</w:t>
      </w:r>
    </w:p>
    <w:p w14:paraId="3DB68D1B">
      <w:pPr>
        <w:spacing w:after="120"/>
      </w:pPr>
      <w:r>
        <w:rPr>
          <w:rFonts w:ascii="微软雅黑" w:hAnsi="微软雅黑" w:eastAsia="微软雅黑"/>
          <w:b w:val="0"/>
          <w:i w:val="0"/>
          <w:sz w:val="21"/>
        </w:rPr>
        <w:t>建议做法：</w:t>
      </w:r>
    </w:p>
    <w:p w14:paraId="4B72F4EB">
      <w:pPr>
        <w:pStyle w:val="16"/>
      </w:pPr>
      <w:r>
        <w:rPr>
          <w:rFonts w:ascii="微软雅黑" w:hAnsi="微软雅黑" w:eastAsia="微软雅黑"/>
          <w:b w:val="0"/>
          <w:i w:val="0"/>
          <w:sz w:val="21"/>
        </w:rPr>
        <w:t>正式实验前先用测试账号验证邀请码是否可用。</w:t>
      </w:r>
    </w:p>
    <w:p w14:paraId="240A30AC">
      <w:pPr>
        <w:pStyle w:val="16"/>
      </w:pPr>
      <w:r>
        <w:rPr>
          <w:rFonts w:ascii="微软雅黑" w:hAnsi="微软雅黑" w:eastAsia="微软雅黑"/>
          <w:b w:val="0"/>
          <w:i w:val="0"/>
          <w:sz w:val="21"/>
        </w:rPr>
        <w:t>不同实验条件的班级使用不同邀请码，避免学生误入其他班级。</w:t>
      </w:r>
    </w:p>
    <w:p w14:paraId="6ABA63A7">
      <w:pPr>
        <w:pStyle w:val="4"/>
      </w:pPr>
      <w:r>
        <w:rPr>
          <w:rFonts w:ascii="微软雅黑" w:hAnsi="微软雅黑" w:eastAsia="微软雅黑"/>
          <w:b/>
          <w:i w:val="0"/>
          <w:sz w:val="21"/>
        </w:rPr>
        <w:t>4.3 修改班级与项目说明</w:t>
      </w:r>
    </w:p>
    <w:p w14:paraId="0A23B172">
      <w:pPr>
        <w:pStyle w:val="14"/>
      </w:pPr>
      <w:r>
        <w:rPr>
          <w:rFonts w:ascii="微软雅黑" w:hAnsi="微软雅黑" w:eastAsia="微软雅黑"/>
          <w:b w:val="0"/>
          <w:i w:val="0"/>
          <w:sz w:val="21"/>
        </w:rPr>
        <w:t>在班级列表中点击编辑按钮。</w:t>
      </w:r>
    </w:p>
    <w:p w14:paraId="4E93810F">
      <w:pPr>
        <w:pStyle w:val="14"/>
      </w:pPr>
      <w:r>
        <w:rPr>
          <w:rFonts w:ascii="微软雅黑" w:hAnsi="微软雅黑" w:eastAsia="微软雅黑"/>
          <w:b w:val="0"/>
          <w:i w:val="0"/>
          <w:sz w:val="21"/>
        </w:rPr>
        <w:t>修改班级名称、描述、实验模板或项目说明。</w:t>
      </w:r>
    </w:p>
    <w:p w14:paraId="6A0A135F">
      <w:pPr>
        <w:pStyle w:val="14"/>
      </w:pPr>
      <w:r>
        <w:rPr>
          <w:rFonts w:ascii="微软雅黑" w:hAnsi="微软雅黑" w:eastAsia="微软雅黑"/>
          <w:b w:val="0"/>
          <w:i w:val="0"/>
          <w:sz w:val="21"/>
        </w:rPr>
        <w:t>点击“确认修改”。</w:t>
      </w:r>
    </w:p>
    <w:p w14:paraId="6098877A">
      <w:pPr>
        <w:spacing w:after="120"/>
      </w:pPr>
      <w:r>
        <w:rPr>
          <w:rFonts w:ascii="微软雅黑" w:hAnsi="微软雅黑" w:eastAsia="微软雅黑"/>
          <w:b w:val="0"/>
          <w:i w:val="0"/>
          <w:sz w:val="21"/>
        </w:rPr>
        <w:t>注意：项目说明修改后应确认学生端文档是否同步更新。若学生已经开始编辑小组文档，建议避免频繁改动项目说明，以免影响学生已形成的任务理解。</w:t>
      </w:r>
    </w:p>
    <w:p w14:paraId="4D5A0D44"/>
    <w:p w14:paraId="2E545D26">
      <w:pPr>
        <w:pStyle w:val="3"/>
      </w:pPr>
      <w:r>
        <w:rPr>
          <w:rFonts w:ascii="微软雅黑" w:hAnsi="微软雅黑" w:eastAsia="微软雅黑"/>
          <w:b/>
          <w:i w:val="0"/>
          <w:sz w:val="21"/>
        </w:rPr>
        <w:t>5. 学生列表</w:t>
      </w:r>
    </w:p>
    <w:p w14:paraId="0955E12B">
      <w:pPr>
        <w:spacing w:after="120"/>
      </w:pPr>
      <w:r>
        <w:rPr>
          <w:rFonts w:ascii="微软雅黑" w:hAnsi="微软雅黑" w:eastAsia="微软雅黑"/>
          <w:b w:val="0"/>
          <w:i w:val="0"/>
          <w:sz w:val="21"/>
        </w:rPr>
        <w:t>“学生列表”用于按班级查看和管理学生账号。教师可以查看学生所属班级，并在支持批量导入时使用模板导入学生。</w:t>
      </w:r>
    </w:p>
    <w:p w14:paraId="24DB43A8">
      <w:pPr>
        <w:spacing w:after="120"/>
      </w:pPr>
      <w:r>
        <w:rPr>
          <w:rFonts w:ascii="微软雅黑" w:hAnsi="微软雅黑" w:eastAsia="微软雅黑"/>
          <w:b w:val="0"/>
          <w:i w:val="0"/>
          <w:sz w:val="21"/>
        </w:rPr>
        <w:t>常用操作：</w:t>
      </w:r>
    </w:p>
    <w:p w14:paraId="58E8F716">
      <w:pPr>
        <w:pStyle w:val="14"/>
      </w:pPr>
      <w:r>
        <w:rPr>
          <w:rFonts w:ascii="微软雅黑" w:hAnsi="微软雅黑" w:eastAsia="微软雅黑"/>
          <w:b w:val="0"/>
          <w:i w:val="0"/>
          <w:sz w:val="21"/>
        </w:rPr>
        <w:t>点击左侧“学生列表”。</w:t>
      </w:r>
    </w:p>
    <w:p w14:paraId="43617933">
      <w:pPr>
        <w:pStyle w:val="14"/>
      </w:pPr>
      <w:r>
        <w:rPr>
          <w:rFonts w:ascii="微软雅黑" w:hAnsi="微软雅黑" w:eastAsia="微软雅黑"/>
          <w:b w:val="0"/>
          <w:i w:val="0"/>
          <w:sz w:val="21"/>
        </w:rPr>
        <w:t>选择目标班级。</w:t>
      </w:r>
    </w:p>
    <w:p w14:paraId="3FB12DEE">
      <w:pPr>
        <w:pStyle w:val="14"/>
      </w:pPr>
      <w:r>
        <w:rPr>
          <w:rFonts w:ascii="微软雅黑" w:hAnsi="微软雅黑" w:eastAsia="微软雅黑"/>
          <w:b w:val="0"/>
          <w:i w:val="0"/>
          <w:sz w:val="21"/>
        </w:rPr>
        <w:t>查看该班级学生账号。</w:t>
      </w:r>
    </w:p>
    <w:p w14:paraId="28B6B2ED">
      <w:pPr>
        <w:pStyle w:val="14"/>
      </w:pPr>
      <w:r>
        <w:rPr>
          <w:rFonts w:ascii="微软雅黑" w:hAnsi="微软雅黑" w:eastAsia="微软雅黑"/>
          <w:b w:val="0"/>
          <w:i w:val="0"/>
          <w:sz w:val="21"/>
        </w:rPr>
        <w:t>下载或参考导入模板。</w:t>
      </w:r>
    </w:p>
    <w:p w14:paraId="45F1F24A">
      <w:pPr>
        <w:pStyle w:val="14"/>
      </w:pPr>
      <w:r>
        <w:rPr>
          <w:rFonts w:ascii="微软雅黑" w:hAnsi="微软雅黑" w:eastAsia="微软雅黑"/>
          <w:b w:val="0"/>
          <w:i w:val="0"/>
          <w:sz w:val="21"/>
        </w:rPr>
        <w:t>上传学生名单，批量创建或导入学生账号。</w:t>
      </w:r>
    </w:p>
    <w:p w14:paraId="7F5B333E">
      <w:pPr>
        <w:spacing w:after="120"/>
      </w:pPr>
      <w:r>
        <w:rPr>
          <w:rFonts w:ascii="微软雅黑" w:hAnsi="微软雅黑" w:eastAsia="微软雅黑"/>
          <w:b w:val="0"/>
          <w:i w:val="0"/>
          <w:sz w:val="21"/>
        </w:rPr>
        <w:t>批量导入前建议检查：</w:t>
      </w:r>
    </w:p>
    <w:p w14:paraId="6B4B1E74">
      <w:pPr>
        <w:pStyle w:val="16"/>
      </w:pPr>
      <w:r>
        <w:rPr>
          <w:rFonts w:ascii="微软雅黑" w:hAnsi="微软雅黑" w:eastAsia="微软雅黑"/>
          <w:b w:val="0"/>
          <w:i w:val="0"/>
          <w:sz w:val="21"/>
        </w:rPr>
        <w:t>学生姓名或用户名是否唯一。</w:t>
      </w:r>
    </w:p>
    <w:p w14:paraId="6C140575">
      <w:pPr>
        <w:pStyle w:val="16"/>
      </w:pPr>
      <w:r>
        <w:rPr>
          <w:rFonts w:ascii="微软雅黑" w:hAnsi="微软雅黑" w:eastAsia="微软雅黑"/>
          <w:b w:val="0"/>
          <w:i w:val="0"/>
          <w:sz w:val="21"/>
        </w:rPr>
        <w:t>邮箱是否可用且格式正确。</w:t>
      </w:r>
    </w:p>
    <w:p w14:paraId="7090087A">
      <w:pPr>
        <w:pStyle w:val="16"/>
      </w:pPr>
      <w:r>
        <w:rPr>
          <w:rFonts w:ascii="微软雅黑" w:hAnsi="微软雅黑" w:eastAsia="微软雅黑"/>
          <w:b w:val="0"/>
          <w:i w:val="0"/>
          <w:sz w:val="21"/>
        </w:rPr>
        <w:t>初始密码是否符合系统要求。</w:t>
      </w:r>
    </w:p>
    <w:p w14:paraId="4045F1EC">
      <w:pPr>
        <w:pStyle w:val="16"/>
      </w:pPr>
      <w:r>
        <w:rPr>
          <w:rFonts w:ascii="微软雅黑" w:hAnsi="微软雅黑" w:eastAsia="微软雅黑"/>
          <w:b w:val="0"/>
          <w:i w:val="0"/>
          <w:sz w:val="21"/>
        </w:rPr>
        <w:t>学生是否被导入到正确班级。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36"/>
      </w:tblGrid>
      <w:tr w14:paraId="37A26449">
        <w:trPr>
          <w:jc w:val="center"/>
        </w:trPr>
        <w:tc>
          <w:tcPr>
            <w:tcW w:w="9518" w:type="dxa"/>
            <w:shd w:val="clear" w:color="auto" w:fill="F8FAFC"/>
            <w:vAlign w:val="center"/>
          </w:tcPr>
          <w:p w14:paraId="516CCC8F">
            <w:pPr>
              <w:spacing w:after="0" w:line="240" w:lineRule="auto"/>
              <w:jc w:val="left"/>
              <w:rPr>
                <w:rFonts w:hint="eastAsia" w:ascii="微软雅黑" w:hAnsi="微软雅黑" w:eastAsia="微软雅黑"/>
                <w:b w:val="0"/>
                <w:i/>
                <w:color w:val="475569"/>
                <w:sz w:val="19"/>
                <w:lang w:eastAsia="zh-CN"/>
              </w:rPr>
            </w:pPr>
            <w:r>
              <w:rPr>
                <w:rFonts w:ascii="微软雅黑" w:hAnsi="微软雅黑" w:eastAsia="微软雅黑"/>
                <w:b w:val="0"/>
                <w:i/>
                <w:color w:val="475569"/>
                <w:sz w:val="19"/>
              </w:rPr>
              <w:t>【学生列表页面】</w:t>
            </w:r>
            <w:r>
              <w:rPr>
                <w:rFonts w:ascii="微软雅黑" w:hAnsi="微软雅黑" w:eastAsia="微软雅黑"/>
                <w:b w:val="0"/>
                <w:i/>
                <w:color w:val="475569"/>
                <w:sz w:val="19"/>
              </w:rPr>
              <w:br w:type="textWrapping"/>
            </w:r>
            <w:r>
              <w:rPr>
                <w:rFonts w:hint="eastAsia" w:ascii="微软雅黑" w:hAnsi="微软雅黑" w:eastAsia="微软雅黑"/>
                <w:b w:val="0"/>
                <w:i/>
                <w:color w:val="475569"/>
                <w:sz w:val="19"/>
                <w:lang w:eastAsia="zh-CN"/>
              </w:rPr>
              <w:drawing>
                <wp:inline distT="0" distB="0" distL="114300" distR="114300">
                  <wp:extent cx="5897880" cy="4259580"/>
                  <wp:effectExtent l="0" t="0" r="20320" b="7620"/>
                  <wp:docPr id="6" name="图片 6" descr="T-08_学生列表与批量导入_原图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6" descr="T-08_学生列表与批量导入_原图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97880" cy="42595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599DE99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i/>
                <w:color w:val="475569"/>
                <w:sz w:val="19"/>
              </w:rPr>
              <w:t>班级筛选、学生列表、批量导入入口。</w:t>
            </w:r>
          </w:p>
        </w:tc>
      </w:tr>
    </w:tbl>
    <w:p w14:paraId="2004449D"/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18"/>
      </w:tblGrid>
      <w:tr w14:paraId="3D770007">
        <w:trPr>
          <w:jc w:val="center"/>
        </w:trPr>
        <w:tc>
          <w:tcPr>
            <w:tcW w:w="9518" w:type="dxa"/>
            <w:shd w:val="clear" w:color="auto" w:fill="F8FAFC"/>
            <w:vAlign w:val="center"/>
          </w:tcPr>
          <w:p w14:paraId="3B1F3285">
            <w:pPr>
              <w:spacing w:after="0" w:line="240" w:lineRule="auto"/>
              <w:jc w:val="left"/>
              <w:rPr>
                <w:rFonts w:ascii="微软雅黑" w:hAnsi="微软雅黑" w:eastAsia="微软雅黑"/>
                <w:b w:val="0"/>
                <w:i/>
                <w:color w:val="475569"/>
                <w:sz w:val="19"/>
              </w:rPr>
            </w:pPr>
            <w:r>
              <w:rPr>
                <w:rFonts w:ascii="微软雅黑" w:hAnsi="微软雅黑" w:eastAsia="微软雅黑"/>
                <w:b w:val="0"/>
                <w:i/>
                <w:color w:val="475569"/>
                <w:sz w:val="19"/>
              </w:rPr>
              <w:t>【学生批量导入】</w:t>
            </w:r>
          </w:p>
          <w:p w14:paraId="11D09AC1">
            <w:pPr>
              <w:spacing w:after="0" w:line="240" w:lineRule="auto"/>
              <w:jc w:val="left"/>
            </w:pPr>
            <w:bookmarkStart w:id="0" w:name="_GoBack"/>
            <w:r>
              <w:drawing>
                <wp:inline distT="0" distB="0" distL="114300" distR="114300">
                  <wp:extent cx="4728845" cy="4384040"/>
                  <wp:effectExtent l="0" t="0" r="20955" b="10160"/>
                  <wp:docPr id="7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28845" cy="43840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0"/>
            <w:r>
              <w:rPr>
                <w:rFonts w:ascii="微软雅黑" w:hAnsi="微软雅黑" w:eastAsia="微软雅黑"/>
                <w:b w:val="0"/>
                <w:i/>
                <w:color w:val="475569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i/>
                <w:color w:val="475569"/>
                <w:sz w:val="19"/>
              </w:rPr>
              <w:t>导入模板说明、选择文件、导入按钮。</w:t>
            </w:r>
          </w:p>
        </w:tc>
      </w:tr>
    </w:tbl>
    <w:p w14:paraId="5F17AC29"/>
    <w:p w14:paraId="014FEF3A">
      <w:pPr>
        <w:pStyle w:val="3"/>
      </w:pPr>
      <w:r>
        <w:rPr>
          <w:rFonts w:ascii="微软雅黑" w:hAnsi="微软雅黑" w:eastAsia="微软雅黑"/>
          <w:b/>
          <w:i w:val="0"/>
          <w:sz w:val="21"/>
        </w:rPr>
        <w:t>6. 课程资源</w:t>
      </w:r>
    </w:p>
    <w:p w14:paraId="1EE952B6">
      <w:pPr>
        <w:spacing w:after="120"/>
      </w:pPr>
      <w:r>
        <w:rPr>
          <w:rFonts w:ascii="微软雅黑" w:hAnsi="微软雅黑" w:eastAsia="微软雅黑"/>
          <w:b w:val="0"/>
          <w:i w:val="0"/>
          <w:sz w:val="21"/>
        </w:rPr>
        <w:t>“课程资源”用于按班级统一上传教师提供的学习资料。资源上传后，该班级下所有小组都可以在学生端资源库中查看。</w:t>
      </w:r>
    </w:p>
    <w:p w14:paraId="119964DD">
      <w:pPr>
        <w:pStyle w:val="4"/>
      </w:pPr>
      <w:r>
        <w:rPr>
          <w:rFonts w:ascii="微软雅黑" w:hAnsi="微软雅黑" w:eastAsia="微软雅黑"/>
          <w:b/>
          <w:i w:val="0"/>
          <w:sz w:val="21"/>
        </w:rPr>
        <w:t>6.1 上传班级资源</w:t>
      </w:r>
    </w:p>
    <w:p w14:paraId="142D783F">
      <w:pPr>
        <w:pStyle w:val="14"/>
      </w:pPr>
      <w:r>
        <w:rPr>
          <w:rFonts w:ascii="微软雅黑" w:hAnsi="微软雅黑" w:eastAsia="微软雅黑"/>
          <w:b w:val="0"/>
          <w:i w:val="0"/>
          <w:sz w:val="21"/>
        </w:rPr>
        <w:t>点击左侧“课程资源”。</w:t>
      </w:r>
    </w:p>
    <w:p w14:paraId="71BF4595">
      <w:pPr>
        <w:pStyle w:val="14"/>
      </w:pPr>
      <w:r>
        <w:rPr>
          <w:rFonts w:ascii="微软雅黑" w:hAnsi="微软雅黑" w:eastAsia="微软雅黑"/>
          <w:b w:val="0"/>
          <w:i w:val="0"/>
          <w:sz w:val="21"/>
        </w:rPr>
        <w:t>在“当前班级”中选择目标班级。</w:t>
      </w:r>
    </w:p>
    <w:p w14:paraId="17E1501C">
      <w:pPr>
        <w:pStyle w:val="14"/>
      </w:pPr>
      <w:r>
        <w:rPr>
          <w:rFonts w:ascii="微软雅黑" w:hAnsi="微软雅黑" w:eastAsia="微软雅黑"/>
          <w:b w:val="0"/>
          <w:i w:val="0"/>
          <w:sz w:val="21"/>
        </w:rPr>
        <w:t>点击“上传班级资源”。</w:t>
      </w:r>
    </w:p>
    <w:p w14:paraId="62C4AC2B">
      <w:pPr>
        <w:pStyle w:val="14"/>
      </w:pPr>
      <w:r>
        <w:rPr>
          <w:rFonts w:ascii="微软雅黑" w:hAnsi="微软雅黑" w:eastAsia="微软雅黑"/>
          <w:b w:val="0"/>
          <w:i w:val="0"/>
          <w:sz w:val="21"/>
        </w:rPr>
        <w:t>选择文件。</w:t>
      </w:r>
    </w:p>
    <w:p w14:paraId="507BBA53">
      <w:pPr>
        <w:pStyle w:val="14"/>
      </w:pPr>
      <w:r>
        <w:rPr>
          <w:rFonts w:ascii="微软雅黑" w:hAnsi="微软雅黑" w:eastAsia="微软雅黑"/>
          <w:b w:val="0"/>
          <w:i w:val="0"/>
          <w:sz w:val="21"/>
        </w:rPr>
        <w:t>点击“确认上传”。</w:t>
      </w:r>
    </w:p>
    <w:p w14:paraId="5CCEEC89">
      <w:pPr>
        <w:spacing w:after="120"/>
      </w:pPr>
      <w:r>
        <w:rPr>
          <w:rFonts w:ascii="微软雅黑" w:hAnsi="微软雅黑" w:eastAsia="微软雅黑"/>
          <w:b w:val="0"/>
          <w:i w:val="0"/>
          <w:sz w:val="21"/>
        </w:rPr>
        <w:t>课程资源适合上传：</w:t>
      </w:r>
    </w:p>
    <w:p w14:paraId="30A01B4A">
      <w:pPr>
        <w:pStyle w:val="16"/>
      </w:pPr>
      <w:r>
        <w:rPr>
          <w:rFonts w:ascii="微软雅黑" w:hAnsi="微软雅黑" w:eastAsia="微软雅黑"/>
          <w:b w:val="0"/>
          <w:i w:val="0"/>
          <w:sz w:val="21"/>
        </w:rPr>
        <w:t>任务背景材料。</w:t>
      </w:r>
    </w:p>
    <w:p w14:paraId="5227CD2A">
      <w:pPr>
        <w:pStyle w:val="16"/>
      </w:pPr>
      <w:r>
        <w:rPr>
          <w:rFonts w:ascii="微软雅黑" w:hAnsi="微软雅黑" w:eastAsia="微软雅黑"/>
          <w:b w:val="0"/>
          <w:i w:val="0"/>
          <w:sz w:val="21"/>
        </w:rPr>
        <w:t>学术论文或网页资料。</w:t>
      </w:r>
    </w:p>
    <w:p w14:paraId="73B74B8F">
      <w:pPr>
        <w:pStyle w:val="16"/>
      </w:pPr>
      <w:r>
        <w:rPr>
          <w:rFonts w:ascii="微软雅黑" w:hAnsi="微软雅黑" w:eastAsia="微软雅黑"/>
          <w:b w:val="0"/>
          <w:i w:val="0"/>
          <w:sz w:val="21"/>
        </w:rPr>
        <w:t>案例文本。</w:t>
      </w:r>
    </w:p>
    <w:p w14:paraId="2340516A">
      <w:pPr>
        <w:pStyle w:val="16"/>
      </w:pPr>
      <w:r>
        <w:rPr>
          <w:rFonts w:ascii="微软雅黑" w:hAnsi="微软雅黑" w:eastAsia="微软雅黑"/>
          <w:b w:val="0"/>
          <w:i w:val="0"/>
          <w:sz w:val="21"/>
        </w:rPr>
        <w:t>数据文件。</w:t>
      </w:r>
    </w:p>
    <w:p w14:paraId="518ED4E7">
      <w:pPr>
        <w:pStyle w:val="16"/>
      </w:pPr>
      <w:r>
        <w:rPr>
          <w:rFonts w:ascii="微软雅黑" w:hAnsi="微软雅黑" w:eastAsia="微软雅黑"/>
          <w:b w:val="0"/>
          <w:i w:val="0"/>
          <w:sz w:val="21"/>
        </w:rPr>
        <w:t>工具手册。</w:t>
      </w:r>
    </w:p>
    <w:p w14:paraId="3392F170">
      <w:pPr>
        <w:pStyle w:val="16"/>
      </w:pPr>
      <w:r>
        <w:rPr>
          <w:rFonts w:ascii="微软雅黑" w:hAnsi="微软雅黑" w:eastAsia="微软雅黑"/>
          <w:b w:val="0"/>
          <w:i w:val="0"/>
          <w:sz w:val="21"/>
        </w:rPr>
        <w:t>评价标准或成果模板。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36"/>
      </w:tblGrid>
      <w:tr w14:paraId="49B2AAE7">
        <w:trPr>
          <w:jc w:val="center"/>
        </w:trPr>
        <w:tc>
          <w:tcPr>
            <w:tcW w:w="9518" w:type="dxa"/>
            <w:shd w:val="clear" w:color="auto" w:fill="F8FAFC"/>
            <w:vAlign w:val="center"/>
          </w:tcPr>
          <w:p w14:paraId="04FF23C4">
            <w:pPr>
              <w:spacing w:after="0" w:line="240" w:lineRule="auto"/>
              <w:jc w:val="left"/>
              <w:rPr>
                <w:rFonts w:hint="eastAsia" w:ascii="微软雅黑" w:hAnsi="微软雅黑" w:eastAsia="微软雅黑"/>
                <w:b w:val="0"/>
                <w:i/>
                <w:color w:val="475569"/>
                <w:sz w:val="19"/>
                <w:lang w:eastAsia="zh-CN"/>
              </w:rPr>
            </w:pPr>
            <w:r>
              <w:rPr>
                <w:rFonts w:ascii="微软雅黑" w:hAnsi="微软雅黑" w:eastAsia="微软雅黑"/>
                <w:b w:val="0"/>
                <w:i/>
                <w:color w:val="475569"/>
                <w:sz w:val="19"/>
              </w:rPr>
              <w:t>【课程资源中心】</w:t>
            </w:r>
            <w:r>
              <w:rPr>
                <w:rFonts w:ascii="微软雅黑" w:hAnsi="微软雅黑" w:eastAsia="微软雅黑"/>
                <w:b w:val="0"/>
                <w:i/>
                <w:color w:val="475569"/>
                <w:sz w:val="19"/>
              </w:rPr>
              <w:br w:type="textWrapping"/>
            </w:r>
            <w:r>
              <w:rPr>
                <w:rFonts w:hint="eastAsia" w:ascii="微软雅黑" w:hAnsi="微软雅黑" w:eastAsia="微软雅黑"/>
                <w:b w:val="0"/>
                <w:i/>
                <w:color w:val="475569"/>
                <w:sz w:val="19"/>
                <w:lang w:eastAsia="zh-CN"/>
              </w:rPr>
              <w:drawing>
                <wp:inline distT="0" distB="0" distL="114300" distR="114300">
                  <wp:extent cx="5897880" cy="4259580"/>
                  <wp:effectExtent l="0" t="0" r="20320" b="7620"/>
                  <wp:docPr id="8" name="图片 8" descr="T-10_课程资源中心_原图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图片 8" descr="T-10_课程资源中心_原图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97880" cy="42595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AB96337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i/>
                <w:color w:val="475569"/>
                <w:sz w:val="19"/>
              </w:rPr>
              <w:t>当前班级选择、文件总数、上传班级资源按钮。</w:t>
            </w:r>
          </w:p>
        </w:tc>
      </w:tr>
    </w:tbl>
    <w:p w14:paraId="7633ECBB"/>
    <w:p w14:paraId="2FBBF684"/>
    <w:p w14:paraId="5C005444">
      <w:pPr>
        <w:pStyle w:val="4"/>
      </w:pPr>
      <w:r>
        <w:rPr>
          <w:rFonts w:ascii="微软雅黑" w:hAnsi="微软雅黑" w:eastAsia="微软雅黑"/>
          <w:b/>
          <w:i w:val="0"/>
          <w:sz w:val="21"/>
        </w:rPr>
        <w:t>6.2 删除班级资源</w:t>
      </w:r>
    </w:p>
    <w:p w14:paraId="145DFAC7">
      <w:pPr>
        <w:spacing w:after="120"/>
      </w:pPr>
      <w:r>
        <w:rPr>
          <w:rFonts w:ascii="微软雅黑" w:hAnsi="微软雅黑" w:eastAsia="微软雅黑"/>
          <w:b w:val="0"/>
          <w:i w:val="0"/>
          <w:sz w:val="21"/>
        </w:rPr>
        <w:t>资源删除后，该班级下所有小组将不再看到该资源。删除前请确认资源不再用于当前任务。</w:t>
      </w:r>
    </w:p>
    <w:p w14:paraId="20FB4127">
      <w:pPr>
        <w:pStyle w:val="3"/>
      </w:pPr>
      <w:r>
        <w:rPr>
          <w:rFonts w:ascii="微软雅黑" w:hAnsi="微软雅黑" w:eastAsia="微软雅黑"/>
          <w:b/>
          <w:i w:val="0"/>
          <w:sz w:val="21"/>
        </w:rPr>
        <w:t>7. 小组管理</w:t>
      </w:r>
    </w:p>
    <w:p w14:paraId="4F227890">
      <w:pPr>
        <w:spacing w:after="120"/>
      </w:pPr>
      <w:r>
        <w:rPr>
          <w:rFonts w:ascii="微软雅黑" w:hAnsi="微软雅黑" w:eastAsia="微软雅黑"/>
          <w:b w:val="0"/>
          <w:i w:val="0"/>
          <w:sz w:val="21"/>
        </w:rPr>
        <w:t>“小组管理”用于创建和维护班级中的协作小组。系统中的“项目”即小组项目，不是班级之上的独立层级。</w:t>
      </w:r>
    </w:p>
    <w:p w14:paraId="66308AC1">
      <w:pPr>
        <w:pStyle w:val="4"/>
      </w:pPr>
      <w:r>
        <w:rPr>
          <w:rFonts w:ascii="微软雅黑" w:hAnsi="微软雅黑" w:eastAsia="微软雅黑"/>
          <w:b/>
          <w:i w:val="0"/>
          <w:sz w:val="21"/>
        </w:rPr>
        <w:t>7.1 创建小组</w:t>
      </w:r>
    </w:p>
    <w:p w14:paraId="67FF1DC9">
      <w:pPr>
        <w:pStyle w:val="14"/>
      </w:pPr>
      <w:r>
        <w:rPr>
          <w:rFonts w:ascii="微软雅黑" w:hAnsi="微软雅黑" w:eastAsia="微软雅黑"/>
          <w:b w:val="0"/>
          <w:i w:val="0"/>
          <w:sz w:val="21"/>
        </w:rPr>
        <w:t>点击左侧“小组管理”。</w:t>
      </w:r>
    </w:p>
    <w:p w14:paraId="3679184F">
      <w:pPr>
        <w:pStyle w:val="14"/>
      </w:pPr>
      <w:r>
        <w:rPr>
          <w:rFonts w:ascii="微软雅黑" w:hAnsi="微软雅黑" w:eastAsia="微软雅黑"/>
          <w:b w:val="0"/>
          <w:i w:val="0"/>
          <w:sz w:val="21"/>
        </w:rPr>
        <w:t>点击“创建小组”。</w:t>
      </w:r>
    </w:p>
    <w:p w14:paraId="50FC8BD7">
      <w:pPr>
        <w:pStyle w:val="14"/>
      </w:pPr>
      <w:r>
        <w:rPr>
          <w:rFonts w:ascii="微软雅黑" w:hAnsi="微软雅黑" w:eastAsia="微软雅黑"/>
          <w:b w:val="0"/>
          <w:i w:val="0"/>
          <w:sz w:val="21"/>
        </w:rPr>
        <w:t>填写小组名称和描述。</w:t>
      </w:r>
    </w:p>
    <w:p w14:paraId="0365D89B">
      <w:pPr>
        <w:pStyle w:val="14"/>
      </w:pPr>
      <w:r>
        <w:rPr>
          <w:rFonts w:ascii="微软雅黑" w:hAnsi="微软雅黑" w:eastAsia="微软雅黑"/>
          <w:b w:val="0"/>
          <w:i w:val="0"/>
          <w:sz w:val="21"/>
        </w:rPr>
        <w:t>选择所属班级。</w:t>
      </w:r>
    </w:p>
    <w:p w14:paraId="329E078A">
      <w:pPr>
        <w:pStyle w:val="14"/>
      </w:pPr>
      <w:r>
        <w:rPr>
          <w:rFonts w:ascii="微软雅黑" w:hAnsi="微软雅黑" w:eastAsia="微软雅黑"/>
          <w:b w:val="0"/>
          <w:i w:val="0"/>
          <w:sz w:val="21"/>
        </w:rPr>
        <w:t>从该班级学生中选择小组成员。</w:t>
      </w:r>
    </w:p>
    <w:p w14:paraId="6E4B5562">
      <w:pPr>
        <w:pStyle w:val="14"/>
      </w:pPr>
      <w:r>
        <w:rPr>
          <w:rFonts w:ascii="微软雅黑" w:hAnsi="微软雅黑" w:eastAsia="微软雅黑"/>
          <w:b w:val="0"/>
          <w:i w:val="0"/>
          <w:sz w:val="21"/>
        </w:rPr>
        <w:t>指定小组组长。</w:t>
      </w:r>
    </w:p>
    <w:p w14:paraId="5F6B9080">
      <w:pPr>
        <w:pStyle w:val="14"/>
      </w:pPr>
      <w:r>
        <w:rPr>
          <w:rFonts w:ascii="微软雅黑" w:hAnsi="微软雅黑" w:eastAsia="微软雅黑"/>
          <w:b w:val="0"/>
          <w:i w:val="0"/>
          <w:sz w:val="21"/>
        </w:rPr>
        <w:t>点击“立即创建”。</w:t>
      </w:r>
    </w:p>
    <w:p w14:paraId="40357748">
      <w:pPr>
        <w:spacing w:after="120"/>
      </w:pPr>
      <w:r>
        <w:rPr>
          <w:rFonts w:ascii="微软雅黑" w:hAnsi="微软雅黑" w:eastAsia="微软雅黑"/>
          <w:b w:val="0"/>
          <w:i w:val="0"/>
          <w:sz w:val="21"/>
        </w:rPr>
        <w:t>组长负责推进任务阶段。成员管理、实验配置和班级设置仍由教师端控制。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18"/>
      </w:tblGrid>
      <w:tr w14:paraId="65E57DF8">
        <w:trPr>
          <w:jc w:val="center"/>
        </w:trPr>
        <w:tc>
          <w:tcPr>
            <w:tcW w:w="9518" w:type="dxa"/>
            <w:shd w:val="clear" w:color="auto" w:fill="F8FAFC"/>
            <w:vAlign w:val="center"/>
          </w:tcPr>
          <w:p w14:paraId="2053D81E">
            <w:pPr>
              <w:spacing w:after="0" w:line="240" w:lineRule="auto"/>
              <w:jc w:val="left"/>
              <w:rPr>
                <w:rFonts w:ascii="微软雅黑" w:hAnsi="微软雅黑" w:eastAsia="微软雅黑"/>
                <w:b w:val="0"/>
                <w:i/>
                <w:color w:val="475569"/>
                <w:sz w:val="19"/>
              </w:rPr>
            </w:pPr>
            <w:r>
              <w:rPr>
                <w:rFonts w:ascii="微软雅黑" w:hAnsi="微软雅黑" w:eastAsia="微软雅黑"/>
                <w:b w:val="0"/>
                <w:i/>
                <w:color w:val="475569"/>
                <w:sz w:val="19"/>
              </w:rPr>
              <w:t>【创建小组窗口】</w:t>
            </w:r>
          </w:p>
          <w:p w14:paraId="02E017D3">
            <w:pPr>
              <w:spacing w:after="0" w:line="240" w:lineRule="auto"/>
              <w:jc w:val="left"/>
            </w:pPr>
            <w:r>
              <w:drawing>
                <wp:inline distT="0" distB="0" distL="114300" distR="114300">
                  <wp:extent cx="5852795" cy="3089275"/>
                  <wp:effectExtent l="0" t="0" r="14605" b="9525"/>
                  <wp:docPr id="9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52795" cy="3089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微软雅黑" w:hAnsi="微软雅黑" w:eastAsia="微软雅黑"/>
                <w:b w:val="0"/>
                <w:i/>
                <w:color w:val="475569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i/>
                <w:color w:val="475569"/>
                <w:sz w:val="19"/>
              </w:rPr>
              <w:t>小组名称、所属班级、学生搜索与成员选择区域。</w:t>
            </w:r>
          </w:p>
        </w:tc>
      </w:tr>
    </w:tbl>
    <w:p w14:paraId="0AD6B797"/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18"/>
      </w:tblGrid>
      <w:tr w14:paraId="656B991D">
        <w:trPr>
          <w:jc w:val="center"/>
        </w:trPr>
        <w:tc>
          <w:tcPr>
            <w:tcW w:w="9518" w:type="dxa"/>
            <w:shd w:val="clear" w:color="auto" w:fill="F8FAFC"/>
            <w:vAlign w:val="center"/>
          </w:tcPr>
          <w:p w14:paraId="7451691C">
            <w:pPr>
              <w:spacing w:after="0" w:line="240" w:lineRule="auto"/>
              <w:jc w:val="left"/>
              <w:rPr>
                <w:rFonts w:ascii="微软雅黑" w:hAnsi="微软雅黑" w:eastAsia="微软雅黑"/>
                <w:b w:val="0"/>
                <w:i/>
                <w:color w:val="475569"/>
                <w:sz w:val="19"/>
              </w:rPr>
            </w:pPr>
            <w:r>
              <w:rPr>
                <w:rFonts w:ascii="微软雅黑" w:hAnsi="微软雅黑" w:eastAsia="微软雅黑"/>
                <w:b w:val="0"/>
                <w:i/>
                <w:color w:val="475569"/>
                <w:sz w:val="19"/>
              </w:rPr>
              <w:t>【指定小组组长】</w:t>
            </w:r>
          </w:p>
          <w:p w14:paraId="66CC8B41">
            <w:pPr>
              <w:spacing w:after="0" w:line="240" w:lineRule="auto"/>
              <w:jc w:val="left"/>
            </w:pPr>
            <w:r>
              <w:drawing>
                <wp:inline distT="0" distB="0" distL="114300" distR="114300">
                  <wp:extent cx="3505200" cy="4017010"/>
                  <wp:effectExtent l="0" t="0" r="0" b="21590"/>
                  <wp:docPr id="10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05200" cy="40170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微软雅黑" w:hAnsi="微软雅黑" w:eastAsia="微软雅黑"/>
                <w:b w:val="0"/>
                <w:i/>
                <w:color w:val="475569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i/>
                <w:color w:val="475569"/>
                <w:sz w:val="19"/>
              </w:rPr>
              <w:t>组长选择下拉框和成员标签。</w:t>
            </w:r>
          </w:p>
        </w:tc>
      </w:tr>
    </w:tbl>
    <w:p w14:paraId="32D48FEE"/>
    <w:p w14:paraId="2C67D748">
      <w:pPr>
        <w:pStyle w:val="4"/>
      </w:pPr>
      <w:r>
        <w:rPr>
          <w:rFonts w:ascii="微软雅黑" w:hAnsi="微软雅黑" w:eastAsia="微软雅黑"/>
          <w:b/>
          <w:i w:val="0"/>
          <w:sz w:val="21"/>
        </w:rPr>
        <w:t>7.2 修改小组</w:t>
      </w:r>
    </w:p>
    <w:p w14:paraId="738B5D7B">
      <w:pPr>
        <w:pStyle w:val="14"/>
      </w:pPr>
      <w:r>
        <w:rPr>
          <w:rFonts w:ascii="微软雅黑" w:hAnsi="微软雅黑" w:eastAsia="微软雅黑"/>
          <w:b w:val="0"/>
          <w:i w:val="0"/>
          <w:sz w:val="21"/>
        </w:rPr>
        <w:t>在小组卡片中点击更多按钮。</w:t>
      </w:r>
    </w:p>
    <w:p w14:paraId="408E5F1E">
      <w:pPr>
        <w:pStyle w:val="14"/>
      </w:pPr>
      <w:r>
        <w:rPr>
          <w:rFonts w:ascii="微软雅黑" w:hAnsi="微软雅黑" w:eastAsia="微软雅黑"/>
          <w:b w:val="0"/>
          <w:i w:val="0"/>
          <w:sz w:val="21"/>
        </w:rPr>
        <w:t>选择“修改小组”。</w:t>
      </w:r>
    </w:p>
    <w:p w14:paraId="4FA5926F">
      <w:pPr>
        <w:pStyle w:val="14"/>
      </w:pPr>
      <w:r>
        <w:rPr>
          <w:rFonts w:ascii="微软雅黑" w:hAnsi="微软雅黑" w:eastAsia="微软雅黑"/>
          <w:b w:val="0"/>
          <w:i w:val="0"/>
          <w:sz w:val="21"/>
        </w:rPr>
        <w:t>调整小组名称、描述、成员或组长。</w:t>
      </w:r>
    </w:p>
    <w:p w14:paraId="1115556A">
      <w:pPr>
        <w:pStyle w:val="14"/>
      </w:pPr>
      <w:r>
        <w:rPr>
          <w:rFonts w:ascii="微软雅黑" w:hAnsi="微软雅黑" w:eastAsia="微软雅黑"/>
          <w:b w:val="0"/>
          <w:i w:val="0"/>
          <w:sz w:val="21"/>
        </w:rPr>
        <w:t>保存修改。</w:t>
      </w:r>
    </w:p>
    <w:p w14:paraId="10586C56">
      <w:pPr>
        <w:spacing w:after="120"/>
      </w:pPr>
      <w:r>
        <w:rPr>
          <w:rFonts w:ascii="微软雅黑" w:hAnsi="微软雅黑" w:eastAsia="微软雅黑"/>
          <w:b w:val="0"/>
          <w:i w:val="0"/>
          <w:sz w:val="21"/>
        </w:rPr>
        <w:t>如果正式实验已经开始，不建议频繁调整小组成员，以免影响过程数据的连续性。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18"/>
      </w:tblGrid>
      <w:tr w14:paraId="2895DD6C">
        <w:trPr>
          <w:jc w:val="center"/>
        </w:trPr>
        <w:tc>
          <w:tcPr>
            <w:tcW w:w="9518" w:type="dxa"/>
            <w:shd w:val="clear" w:color="auto" w:fill="F8FAFC"/>
            <w:vAlign w:val="center"/>
          </w:tcPr>
          <w:p w14:paraId="57799BF1">
            <w:pPr>
              <w:spacing w:after="0" w:line="240" w:lineRule="auto"/>
              <w:jc w:val="left"/>
              <w:rPr>
                <w:rFonts w:ascii="微软雅黑" w:hAnsi="微软雅黑" w:eastAsia="微软雅黑"/>
                <w:b w:val="0"/>
                <w:i/>
                <w:color w:val="475569"/>
                <w:sz w:val="19"/>
              </w:rPr>
            </w:pPr>
            <w:r>
              <w:rPr>
                <w:rFonts w:ascii="微软雅黑" w:hAnsi="微软雅黑" w:eastAsia="微软雅黑"/>
                <w:b w:val="0"/>
                <w:i/>
                <w:color w:val="475569"/>
                <w:sz w:val="19"/>
              </w:rPr>
              <w:t>【小组列表与修改入口】</w:t>
            </w:r>
            <w:r>
              <w:rPr>
                <w:rFonts w:ascii="微软雅黑" w:hAnsi="微软雅黑" w:eastAsia="微软雅黑"/>
                <w:b w:val="0"/>
                <w:i/>
                <w:color w:val="475569"/>
                <w:sz w:val="19"/>
              </w:rPr>
              <w:br w:type="textWrapping"/>
            </w:r>
            <w:r>
              <w:drawing>
                <wp:inline distT="0" distB="0" distL="114300" distR="114300">
                  <wp:extent cx="2832100" cy="2035175"/>
                  <wp:effectExtent l="0" t="0" r="12700" b="22225"/>
                  <wp:docPr id="11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2100" cy="20351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AF6A27E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i/>
                <w:color w:val="475569"/>
                <w:sz w:val="19"/>
              </w:rPr>
              <w:t>小组卡片、监控按钮、仪表盘按钮、更多菜单。</w:t>
            </w:r>
          </w:p>
        </w:tc>
      </w:tr>
    </w:tbl>
    <w:p w14:paraId="7A16081A"/>
    <w:p w14:paraId="1067FFC9">
      <w:pPr>
        <w:pStyle w:val="4"/>
      </w:pPr>
      <w:r>
        <w:rPr>
          <w:rFonts w:ascii="微软雅黑" w:hAnsi="微软雅黑" w:eastAsia="微软雅黑"/>
          <w:b/>
          <w:i w:val="0"/>
          <w:sz w:val="21"/>
        </w:rPr>
        <w:t>7.3 删除小组</w:t>
      </w:r>
    </w:p>
    <w:p w14:paraId="1985DADE">
      <w:pPr>
        <w:spacing w:after="120"/>
      </w:pPr>
      <w:r>
        <w:rPr>
          <w:rFonts w:ascii="微软雅黑" w:hAnsi="微软雅黑" w:eastAsia="微软雅黑"/>
          <w:b w:val="0"/>
          <w:i w:val="0"/>
          <w:sz w:val="21"/>
        </w:rPr>
        <w:t>删除小组会清除该小组相关学习空间和过程数据。正式实验中不建议删除正在使用的小组。</w:t>
      </w:r>
    </w:p>
    <w:p w14:paraId="661D93BC">
      <w:pPr>
        <w:pStyle w:val="3"/>
      </w:pPr>
      <w:r>
        <w:rPr>
          <w:rFonts w:ascii="微软雅黑" w:hAnsi="微软雅黑" w:eastAsia="微软雅黑"/>
          <w:b/>
          <w:i w:val="0"/>
          <w:sz w:val="21"/>
        </w:rPr>
        <w:t>8. 小组监控</w:t>
      </w:r>
    </w:p>
    <w:p w14:paraId="567D269E">
      <w:pPr>
        <w:spacing w:after="120"/>
      </w:pPr>
      <w:r>
        <w:rPr>
          <w:rFonts w:ascii="微软雅黑" w:hAnsi="微软雅黑" w:eastAsia="微软雅黑"/>
          <w:b w:val="0"/>
          <w:i w:val="0"/>
          <w:sz w:val="21"/>
        </w:rPr>
        <w:t>“小组监控”是教师的低干预观察台，不是强控制台。教师可以查看小组状态、最近活动、4C 指标、聊天活跃度、文档更新和深度探究操作。</w:t>
      </w:r>
    </w:p>
    <w:p w14:paraId="3F7323B9">
      <w:pPr>
        <w:spacing w:after="120"/>
      </w:pPr>
      <w:r>
        <w:rPr>
          <w:rFonts w:ascii="微软雅黑" w:hAnsi="微软雅黑" w:eastAsia="微软雅黑"/>
          <w:b w:val="0"/>
          <w:i w:val="0"/>
          <w:sz w:val="21"/>
        </w:rPr>
        <w:t>页面通常分为三部分：</w:t>
      </w:r>
    </w:p>
    <w:p w14:paraId="26ABA19B">
      <w:pPr>
        <w:pStyle w:val="16"/>
      </w:pPr>
      <w:r>
        <w:rPr>
          <w:rFonts w:ascii="微软雅黑" w:hAnsi="微软雅黑" w:eastAsia="微软雅黑"/>
          <w:b w:val="0"/>
          <w:i w:val="0"/>
          <w:sz w:val="21"/>
        </w:rPr>
        <w:t>左侧：班级和小组列表，可查看待回复求助提示。</w:t>
      </w:r>
    </w:p>
    <w:p w14:paraId="0AD5F738">
      <w:pPr>
        <w:pStyle w:val="16"/>
      </w:pPr>
      <w:r>
        <w:rPr>
          <w:rFonts w:ascii="微软雅黑" w:hAnsi="微软雅黑" w:eastAsia="微软雅黑"/>
          <w:b w:val="0"/>
          <w:i w:val="0"/>
          <w:sz w:val="21"/>
        </w:rPr>
        <w:t>中间：所选小组的状态卡片、最近活动和过程指标。</w:t>
      </w:r>
    </w:p>
    <w:p w14:paraId="5629C8EB">
      <w:pPr>
        <w:pStyle w:val="16"/>
      </w:pPr>
      <w:r>
        <w:rPr>
          <w:rFonts w:ascii="微软雅黑" w:hAnsi="微软雅黑" w:eastAsia="微软雅黑"/>
          <w:b w:val="0"/>
          <w:i w:val="0"/>
          <w:sz w:val="21"/>
        </w:rPr>
        <w:t>右侧：教师支持面板，用于回复学生求助或发送低频支持消息。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18"/>
      </w:tblGrid>
      <w:tr w14:paraId="5CFD9FA1">
        <w:trPr>
          <w:jc w:val="center"/>
        </w:trPr>
        <w:tc>
          <w:tcPr>
            <w:tcW w:w="9518" w:type="dxa"/>
            <w:shd w:val="clear" w:color="auto" w:fill="F8FAFC"/>
            <w:vAlign w:val="center"/>
          </w:tcPr>
          <w:p w14:paraId="6C66677C">
            <w:pPr>
              <w:spacing w:after="0" w:line="240" w:lineRule="auto"/>
              <w:jc w:val="left"/>
              <w:rPr>
                <w:rFonts w:ascii="微软雅黑" w:hAnsi="微软雅黑" w:eastAsia="微软雅黑"/>
                <w:b w:val="0"/>
                <w:i/>
                <w:color w:val="475569"/>
                <w:sz w:val="19"/>
              </w:rPr>
            </w:pPr>
            <w:r>
              <w:rPr>
                <w:rFonts w:ascii="微软雅黑" w:hAnsi="微软雅黑" w:eastAsia="微软雅黑"/>
                <w:b w:val="0"/>
                <w:i/>
                <w:color w:val="475569"/>
                <w:sz w:val="19"/>
              </w:rPr>
              <w:t>【小组监控页面总览】</w:t>
            </w:r>
            <w:r>
              <w:rPr>
                <w:rFonts w:ascii="微软雅黑" w:hAnsi="微软雅黑" w:eastAsia="微软雅黑"/>
                <w:b w:val="0"/>
                <w:i/>
                <w:color w:val="475569"/>
                <w:sz w:val="19"/>
              </w:rPr>
              <w:br w:type="textWrapping"/>
            </w:r>
            <w:r>
              <w:drawing>
                <wp:inline distT="0" distB="0" distL="114300" distR="114300">
                  <wp:extent cx="5795010" cy="4105910"/>
                  <wp:effectExtent l="0" t="0" r="21590" b="8890"/>
                  <wp:docPr id="12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图片 5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95010" cy="41059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9CBA51E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i/>
                <w:color w:val="475569"/>
                <w:sz w:val="19"/>
              </w:rPr>
              <w:t>左侧班级/小组列表、中间状态卡片、右侧教师支持面板。</w:t>
            </w:r>
          </w:p>
        </w:tc>
      </w:tr>
    </w:tbl>
    <w:p w14:paraId="1F70F837"/>
    <w:p w14:paraId="222C3C10">
      <w:pPr>
        <w:pStyle w:val="4"/>
      </w:pPr>
      <w:r>
        <w:rPr>
          <w:rFonts w:ascii="微软雅黑" w:hAnsi="微软雅黑" w:eastAsia="微软雅黑"/>
          <w:b/>
          <w:i w:val="0"/>
          <w:sz w:val="21"/>
        </w:rPr>
        <w:t>8.1 观察小组状态</w:t>
      </w:r>
    </w:p>
    <w:p w14:paraId="01361492">
      <w:pPr>
        <w:spacing w:after="120"/>
      </w:pPr>
      <w:r>
        <w:rPr>
          <w:rFonts w:ascii="微软雅黑" w:hAnsi="微软雅黑" w:eastAsia="微软雅黑"/>
          <w:b w:val="0"/>
          <w:i w:val="0"/>
          <w:sz w:val="21"/>
        </w:rPr>
        <w:t>教师选择某个小组后，可查看：</w:t>
      </w:r>
    </w:p>
    <w:p w14:paraId="4B5CC218">
      <w:pPr>
        <w:pStyle w:val="16"/>
      </w:pPr>
      <w:r>
        <w:rPr>
          <w:rFonts w:ascii="微软雅黑" w:hAnsi="微软雅黑" w:eastAsia="微软雅黑"/>
          <w:b w:val="0"/>
          <w:i w:val="0"/>
          <w:sz w:val="21"/>
        </w:rPr>
        <w:t>当前阶段。</w:t>
      </w:r>
    </w:p>
    <w:p w14:paraId="7F9BA007">
      <w:pPr>
        <w:pStyle w:val="16"/>
      </w:pPr>
      <w:r>
        <w:rPr>
          <w:rFonts w:ascii="微软雅黑" w:hAnsi="微软雅黑" w:eastAsia="微软雅黑"/>
          <w:b w:val="0"/>
          <w:i w:val="0"/>
          <w:sz w:val="21"/>
        </w:rPr>
        <w:t>最近活动。</w:t>
      </w:r>
    </w:p>
    <w:p w14:paraId="11236D26">
      <w:pPr>
        <w:pStyle w:val="16"/>
      </w:pPr>
      <w:r>
        <w:rPr>
          <w:rFonts w:ascii="微软雅黑" w:hAnsi="微软雅黑" w:eastAsia="微软雅黑"/>
          <w:b w:val="0"/>
          <w:i w:val="0"/>
          <w:sz w:val="21"/>
        </w:rPr>
        <w:t>聊天活跃度。</w:t>
      </w:r>
    </w:p>
    <w:p w14:paraId="6EAF9053">
      <w:pPr>
        <w:pStyle w:val="16"/>
      </w:pPr>
      <w:r>
        <w:rPr>
          <w:rFonts w:ascii="微软雅黑" w:hAnsi="微软雅黑" w:eastAsia="微软雅黑"/>
          <w:b w:val="0"/>
          <w:i w:val="0"/>
          <w:sz w:val="21"/>
        </w:rPr>
        <w:t>文档更新情况。</w:t>
      </w:r>
    </w:p>
    <w:p w14:paraId="3BF888A4">
      <w:pPr>
        <w:pStyle w:val="16"/>
      </w:pPr>
      <w:r>
        <w:rPr>
          <w:rFonts w:ascii="微软雅黑" w:hAnsi="微软雅黑" w:eastAsia="微软雅黑"/>
          <w:b w:val="0"/>
          <w:i w:val="0"/>
          <w:sz w:val="21"/>
        </w:rPr>
        <w:t>深度探究空间操作。</w:t>
      </w:r>
    </w:p>
    <w:p w14:paraId="21CDD133">
      <w:pPr>
        <w:pStyle w:val="16"/>
      </w:pPr>
      <w:r>
        <w:rPr>
          <w:rFonts w:ascii="微软雅黑" w:hAnsi="微软雅黑" w:eastAsia="微软雅黑"/>
          <w:b w:val="0"/>
          <w:i w:val="0"/>
          <w:sz w:val="21"/>
        </w:rPr>
        <w:t>学习仪表盘入口。</w:t>
      </w:r>
    </w:p>
    <w:p w14:paraId="42F3D1D5">
      <w:pPr>
        <w:spacing w:after="120"/>
      </w:pPr>
      <w:r>
        <w:rPr>
          <w:rFonts w:ascii="微软雅黑" w:hAnsi="微软雅黑" w:eastAsia="微软雅黑"/>
          <w:b w:val="0"/>
          <w:i w:val="0"/>
          <w:sz w:val="21"/>
        </w:rPr>
        <w:t>教师应优先观察，不要频繁打断学生协作。</w:t>
      </w:r>
    </w:p>
    <w:p w14:paraId="52E9EBB0">
      <w:pPr>
        <w:pStyle w:val="4"/>
      </w:pPr>
      <w:r>
        <w:rPr>
          <w:rFonts w:ascii="微软雅黑" w:hAnsi="微软雅黑" w:eastAsia="微软雅黑"/>
          <w:b/>
          <w:i w:val="0"/>
          <w:sz w:val="21"/>
        </w:rPr>
        <w:t>8.2 处理学生求助</w:t>
      </w:r>
    </w:p>
    <w:p w14:paraId="390013C4">
      <w:pPr>
        <w:spacing w:after="120"/>
      </w:pPr>
      <w:r>
        <w:rPr>
          <w:rFonts w:ascii="微软雅黑" w:hAnsi="微软雅黑" w:eastAsia="微软雅黑"/>
          <w:b w:val="0"/>
          <w:i w:val="0"/>
          <w:sz w:val="21"/>
        </w:rPr>
        <w:t>学生通过学生端“教师支持”提交求助后，会出现在教师支持面板。</w:t>
      </w:r>
    </w:p>
    <w:p w14:paraId="72B7E6B2">
      <w:pPr>
        <w:spacing w:after="120"/>
      </w:pPr>
      <w:r>
        <w:rPr>
          <w:rFonts w:ascii="微软雅黑" w:hAnsi="微软雅黑" w:eastAsia="微软雅黑"/>
          <w:b w:val="0"/>
          <w:i w:val="0"/>
          <w:sz w:val="21"/>
        </w:rPr>
        <w:t>教师可选择：</w:t>
      </w:r>
    </w:p>
    <w:p w14:paraId="7883EF62">
      <w:pPr>
        <w:pStyle w:val="16"/>
      </w:pPr>
      <w:r>
        <w:rPr>
          <w:rFonts w:ascii="微软雅黑" w:hAnsi="微软雅黑" w:eastAsia="微软雅黑"/>
          <w:b w:val="0"/>
          <w:i w:val="0"/>
          <w:sz w:val="21"/>
        </w:rPr>
        <w:t>私下回复学生。回复只显示在学生端教师支持页面。</w:t>
      </w:r>
    </w:p>
    <w:p w14:paraId="2F33C8B8">
      <w:pPr>
        <w:pStyle w:val="16"/>
      </w:pPr>
      <w:r>
        <w:rPr>
          <w:rFonts w:ascii="微软雅黑" w:hAnsi="微软雅黑" w:eastAsia="微软雅黑"/>
          <w:b w:val="0"/>
          <w:i w:val="0"/>
          <w:sz w:val="21"/>
        </w:rPr>
        <w:t>公开回应到小组聊天。仅在学生允许公开回应时使用。</w:t>
      </w:r>
    </w:p>
    <w:p w14:paraId="08D44462">
      <w:pPr>
        <w:pStyle w:val="16"/>
      </w:pPr>
      <w:r>
        <w:rPr>
          <w:rFonts w:ascii="微软雅黑" w:hAnsi="微软雅黑" w:eastAsia="微软雅黑"/>
          <w:b w:val="0"/>
          <w:i w:val="0"/>
          <w:sz w:val="21"/>
        </w:rPr>
        <w:t>发送低频同伴式支持到小组聊天。</w:t>
      </w:r>
    </w:p>
    <w:p w14:paraId="53CDB861">
      <w:pPr>
        <w:spacing w:after="120"/>
      </w:pPr>
      <w:r>
        <w:rPr>
          <w:rFonts w:ascii="微软雅黑" w:hAnsi="微软雅黑" w:eastAsia="微软雅黑"/>
          <w:b w:val="0"/>
          <w:i w:val="0"/>
          <w:sz w:val="21"/>
        </w:rPr>
        <w:t>教师支持建议聚焦：</w:t>
      </w:r>
    </w:p>
    <w:p w14:paraId="4A560D31">
      <w:pPr>
        <w:pStyle w:val="16"/>
      </w:pPr>
      <w:r>
        <w:rPr>
          <w:rFonts w:ascii="微软雅黑" w:hAnsi="微软雅黑" w:eastAsia="微软雅黑"/>
          <w:b w:val="0"/>
          <w:i w:val="0"/>
          <w:sz w:val="21"/>
        </w:rPr>
        <w:t>提醒任务目标。</w:t>
      </w:r>
    </w:p>
    <w:p w14:paraId="0195E97A">
      <w:pPr>
        <w:pStyle w:val="16"/>
      </w:pPr>
      <w:r>
        <w:rPr>
          <w:rFonts w:ascii="微软雅黑" w:hAnsi="微软雅黑" w:eastAsia="微软雅黑"/>
          <w:b w:val="0"/>
          <w:i w:val="0"/>
          <w:sz w:val="21"/>
        </w:rPr>
        <w:t>建议补充证据。</w:t>
      </w:r>
    </w:p>
    <w:p w14:paraId="267381AE">
      <w:pPr>
        <w:pStyle w:val="16"/>
      </w:pPr>
      <w:r>
        <w:rPr>
          <w:rFonts w:ascii="微软雅黑" w:hAnsi="微软雅黑" w:eastAsia="微软雅黑"/>
          <w:b w:val="0"/>
          <w:i w:val="0"/>
          <w:sz w:val="21"/>
        </w:rPr>
        <w:t>建议整理阶段结论。</w:t>
      </w:r>
    </w:p>
    <w:p w14:paraId="1B18E64A">
      <w:pPr>
        <w:pStyle w:val="16"/>
      </w:pPr>
      <w:r>
        <w:rPr>
          <w:rFonts w:ascii="微软雅黑" w:hAnsi="微软雅黑" w:eastAsia="微软雅黑"/>
          <w:b w:val="0"/>
          <w:i w:val="0"/>
          <w:sz w:val="21"/>
        </w:rPr>
        <w:t>建议澄清分工。</w:t>
      </w:r>
    </w:p>
    <w:p w14:paraId="02047196">
      <w:pPr>
        <w:pStyle w:val="16"/>
      </w:pPr>
      <w:r>
        <w:rPr>
          <w:rFonts w:ascii="微软雅黑" w:hAnsi="微软雅黑" w:eastAsia="微软雅黑"/>
          <w:b w:val="0"/>
          <w:i w:val="0"/>
          <w:sz w:val="21"/>
        </w:rPr>
        <w:t>建议检查论证漏洞。</w:t>
      </w:r>
    </w:p>
    <w:p w14:paraId="09F51167">
      <w:pPr>
        <w:spacing w:after="120"/>
      </w:pPr>
      <w:r>
        <w:rPr>
          <w:rFonts w:ascii="微软雅黑" w:hAnsi="微软雅黑" w:eastAsia="微软雅黑"/>
          <w:b w:val="0"/>
          <w:i w:val="0"/>
          <w:sz w:val="21"/>
        </w:rPr>
        <w:t>避免直接给出标准答案，避免替代学生完成协作。</w:t>
      </w:r>
    </w:p>
    <w:p w14:paraId="1E62591F">
      <w:pPr>
        <w:pStyle w:val="3"/>
      </w:pPr>
      <w:r>
        <w:rPr>
          <w:rFonts w:ascii="微软雅黑" w:hAnsi="微软雅黑" w:eastAsia="微软雅黑"/>
          <w:b/>
          <w:i w:val="0"/>
          <w:sz w:val="21"/>
        </w:rPr>
        <w:t>9. 小组仪表盘</w:t>
      </w:r>
    </w:p>
    <w:p w14:paraId="553E9812">
      <w:pPr>
        <w:spacing w:after="120"/>
      </w:pPr>
      <w:r>
        <w:rPr>
          <w:rFonts w:ascii="微软雅黑" w:hAnsi="微软雅黑" w:eastAsia="微软雅黑"/>
          <w:b w:val="0"/>
          <w:i w:val="0"/>
          <w:sz w:val="21"/>
        </w:rPr>
        <w:t>“小组仪表盘”用于查看过程数据、实验配置、研究健康状态和数据导出。它既服务教学观察，也服务后续研究分析。</w:t>
      </w:r>
    </w:p>
    <w:p w14:paraId="74EC8ED8">
      <w:pPr>
        <w:spacing w:after="120"/>
      </w:pPr>
      <w:r>
        <w:rPr>
          <w:rFonts w:ascii="微软雅黑" w:hAnsi="微软雅黑" w:eastAsia="微软雅黑"/>
          <w:b w:val="0"/>
          <w:i w:val="0"/>
          <w:sz w:val="21"/>
        </w:rPr>
        <w:t>常见功能：</w:t>
      </w:r>
    </w:p>
    <w:p w14:paraId="15385633">
      <w:pPr>
        <w:pStyle w:val="16"/>
      </w:pPr>
      <w:r>
        <w:rPr>
          <w:rFonts w:ascii="微软雅黑" w:hAnsi="微软雅黑" w:eastAsia="微软雅黑"/>
          <w:b w:val="0"/>
          <w:i w:val="0"/>
          <w:sz w:val="21"/>
        </w:rPr>
        <w:t>选择小组查看过程指标。</w:t>
      </w:r>
    </w:p>
    <w:p w14:paraId="411FD7E5">
      <w:pPr>
        <w:pStyle w:val="16"/>
      </w:pPr>
      <w:r>
        <w:rPr>
          <w:rFonts w:ascii="微软雅黑" w:hAnsi="微软雅黑" w:eastAsia="微软雅黑"/>
          <w:b w:val="0"/>
          <w:i w:val="0"/>
          <w:sz w:val="21"/>
        </w:rPr>
        <w:t>查看 4C 相关反馈。</w:t>
      </w:r>
    </w:p>
    <w:p w14:paraId="4B00C45F">
      <w:pPr>
        <w:pStyle w:val="16"/>
      </w:pPr>
      <w:r>
        <w:rPr>
          <w:rFonts w:ascii="微软雅黑" w:hAnsi="微软雅黑" w:eastAsia="微软雅黑"/>
          <w:b w:val="0"/>
          <w:i w:val="0"/>
          <w:sz w:val="21"/>
        </w:rPr>
        <w:t>查看聊天、文档、资源、探究空间等行为统计。</w:t>
      </w:r>
    </w:p>
    <w:p w14:paraId="72E7FE55">
      <w:pPr>
        <w:pStyle w:val="16"/>
      </w:pPr>
      <w:r>
        <w:rPr>
          <w:rFonts w:ascii="微软雅黑" w:hAnsi="微软雅黑" w:eastAsia="微软雅黑"/>
          <w:b w:val="0"/>
          <w:i w:val="0"/>
          <w:sz w:val="21"/>
        </w:rPr>
        <w:t>查看或保存实验配置。</w:t>
      </w:r>
    </w:p>
    <w:p w14:paraId="1496B28C">
      <w:pPr>
        <w:pStyle w:val="16"/>
      </w:pPr>
      <w:r>
        <w:rPr>
          <w:rFonts w:ascii="微软雅黑" w:hAnsi="微软雅黑" w:eastAsia="微软雅黑"/>
          <w:b w:val="0"/>
          <w:i w:val="0"/>
          <w:sz w:val="21"/>
        </w:rPr>
        <w:t>进行研究健康检查。</w:t>
      </w:r>
    </w:p>
    <w:p w14:paraId="666142B0">
      <w:pPr>
        <w:pStyle w:val="16"/>
      </w:pPr>
      <w:r>
        <w:rPr>
          <w:rFonts w:ascii="微软雅黑" w:hAnsi="微软雅黑" w:eastAsia="微软雅黑"/>
          <w:b w:val="0"/>
          <w:i w:val="0"/>
          <w:sz w:val="21"/>
        </w:rPr>
        <w:t>导出研究事件、聊天转录、AI 导师转录、阶段特征、LSA/HMM 分析输入等数据。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18"/>
      </w:tblGrid>
      <w:tr w14:paraId="58FBCD3F">
        <w:trPr>
          <w:jc w:val="center"/>
        </w:trPr>
        <w:tc>
          <w:tcPr>
            <w:tcW w:w="9518" w:type="dxa"/>
            <w:shd w:val="clear" w:color="auto" w:fill="F8FAFC"/>
            <w:vAlign w:val="center"/>
          </w:tcPr>
          <w:p w14:paraId="2B93596F">
            <w:pPr>
              <w:spacing w:after="0" w:line="240" w:lineRule="auto"/>
              <w:jc w:val="left"/>
              <w:rPr>
                <w:rFonts w:hint="eastAsia" w:ascii="微软雅黑" w:hAnsi="微软雅黑" w:eastAsia="微软雅黑"/>
                <w:b w:val="0"/>
                <w:i/>
                <w:color w:val="475569"/>
                <w:sz w:val="19"/>
                <w:lang w:eastAsia="zh-CN"/>
              </w:rPr>
            </w:pPr>
            <w:r>
              <w:rPr>
                <w:rFonts w:ascii="微软雅黑" w:hAnsi="微软雅黑" w:eastAsia="微软雅黑"/>
                <w:b w:val="0"/>
                <w:i/>
                <w:color w:val="475569"/>
                <w:sz w:val="19"/>
              </w:rPr>
              <w:t>【小组仪表盘总览】</w:t>
            </w:r>
            <w:r>
              <w:rPr>
                <w:rFonts w:ascii="微软雅黑" w:hAnsi="微软雅黑" w:eastAsia="微软雅黑"/>
                <w:b w:val="0"/>
                <w:i/>
                <w:color w:val="475569"/>
                <w:sz w:val="19"/>
              </w:rPr>
              <w:br w:type="textWrapping"/>
            </w:r>
            <w:r>
              <w:drawing>
                <wp:inline distT="0" distB="0" distL="114300" distR="114300">
                  <wp:extent cx="5701665" cy="4069080"/>
                  <wp:effectExtent l="0" t="0" r="13335" b="20320"/>
                  <wp:docPr id="14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图片 6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01665" cy="40690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FCA717F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i/>
                <w:color w:val="475569"/>
                <w:sz w:val="19"/>
              </w:rPr>
              <w:t>小组选择、4C 指标、过程数据卡片。</w:t>
            </w:r>
          </w:p>
        </w:tc>
      </w:tr>
    </w:tbl>
    <w:p w14:paraId="48BD38A4"/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36"/>
      </w:tblGrid>
      <w:tr w14:paraId="67722C86">
        <w:trPr>
          <w:jc w:val="center"/>
        </w:trPr>
        <w:tc>
          <w:tcPr>
            <w:tcW w:w="9518" w:type="dxa"/>
            <w:shd w:val="clear" w:color="auto" w:fill="F8FAFC"/>
            <w:vAlign w:val="center"/>
          </w:tcPr>
          <w:p w14:paraId="023B8F2E">
            <w:pPr>
              <w:spacing w:after="0" w:line="240" w:lineRule="auto"/>
              <w:jc w:val="left"/>
              <w:rPr>
                <w:rFonts w:ascii="微软雅黑" w:hAnsi="微软雅黑" w:eastAsia="微软雅黑"/>
                <w:b w:val="0"/>
                <w:i/>
                <w:color w:val="475569"/>
                <w:sz w:val="19"/>
              </w:rPr>
            </w:pPr>
            <w:r>
              <w:rPr>
                <w:rFonts w:ascii="微软雅黑" w:hAnsi="微软雅黑" w:eastAsia="微软雅黑"/>
                <w:b w:val="0"/>
                <w:i/>
                <w:color w:val="475569"/>
                <w:sz w:val="19"/>
              </w:rPr>
              <w:t>【实验配置区域】</w:t>
            </w:r>
            <w:r>
              <w:rPr>
                <w:rFonts w:ascii="微软雅黑" w:hAnsi="微软雅黑" w:eastAsia="微软雅黑"/>
                <w:b w:val="0"/>
                <w:i/>
                <w:color w:val="475569"/>
                <w:sz w:val="19"/>
              </w:rPr>
              <w:br w:type="textWrapping"/>
            </w:r>
            <w:r>
              <w:rPr>
                <w:rFonts w:hint="eastAsia" w:ascii="微软雅黑" w:hAnsi="微软雅黑" w:eastAsia="微软雅黑"/>
                <w:b w:val="0"/>
                <w:i/>
                <w:color w:val="475569"/>
                <w:sz w:val="19"/>
                <w:lang w:eastAsia="zh-CN"/>
              </w:rPr>
              <w:drawing>
                <wp:inline distT="0" distB="0" distL="114300" distR="114300">
                  <wp:extent cx="5897880" cy="4259580"/>
                  <wp:effectExtent l="0" t="0" r="20320" b="7620"/>
                  <wp:docPr id="13" name="图片 13" descr="T-21_小组仪表盘与数据导出_原图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图片 13" descr="T-21_小组仪表盘与数据导出_原图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97880" cy="42595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6973974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i/>
                <w:color w:val="475569"/>
                <w:sz w:val="19"/>
              </w:rPr>
              <w:t>实验条件、过程支架、多智能体支架、任务阶段设置。</w:t>
            </w:r>
          </w:p>
        </w:tc>
      </w:tr>
    </w:tbl>
    <w:p w14:paraId="135B76E5"/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18"/>
      </w:tblGrid>
      <w:tr w14:paraId="1F0D5E06">
        <w:trPr>
          <w:jc w:val="center"/>
        </w:trPr>
        <w:tc>
          <w:tcPr>
            <w:tcW w:w="9518" w:type="dxa"/>
            <w:shd w:val="clear" w:color="auto" w:fill="F8FAFC"/>
            <w:vAlign w:val="center"/>
          </w:tcPr>
          <w:p w14:paraId="29B43F3F">
            <w:pPr>
              <w:spacing w:after="0" w:line="240" w:lineRule="auto"/>
              <w:jc w:val="left"/>
              <w:rPr>
                <w:rFonts w:ascii="微软雅黑" w:hAnsi="微软雅黑" w:eastAsia="微软雅黑"/>
                <w:b w:val="0"/>
                <w:i/>
                <w:color w:val="475569"/>
                <w:sz w:val="19"/>
              </w:rPr>
            </w:pPr>
            <w:r>
              <w:rPr>
                <w:rFonts w:ascii="微软雅黑" w:hAnsi="微软雅黑" w:eastAsia="微软雅黑"/>
                <w:b w:val="0"/>
                <w:i/>
                <w:color w:val="475569"/>
                <w:sz w:val="19"/>
              </w:rPr>
              <w:t>【数据导出区域】</w:t>
            </w:r>
          </w:p>
          <w:p w14:paraId="38A71915">
            <w:pPr>
              <w:spacing w:after="0" w:line="240" w:lineRule="auto"/>
              <w:jc w:val="left"/>
            </w:pPr>
            <w:r>
              <w:drawing>
                <wp:inline distT="0" distB="0" distL="114300" distR="114300">
                  <wp:extent cx="5759450" cy="3063875"/>
                  <wp:effectExtent l="0" t="0" r="6350" b="9525"/>
                  <wp:docPr id="15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图片 7"/>
                          <pic:cNvPicPr>
                            <a:picLocks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59450" cy="3063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微软雅黑" w:hAnsi="微软雅黑" w:eastAsia="微软雅黑"/>
                <w:b w:val="0"/>
                <w:i/>
                <w:color w:val="475569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i/>
                <w:color w:val="475569"/>
                <w:sz w:val="19"/>
              </w:rPr>
              <w:t>研究健康检查、研究事件导出、聊天转录导出、AI 导师转录导出等按钮。</w:t>
            </w:r>
          </w:p>
        </w:tc>
      </w:tr>
    </w:tbl>
    <w:p w14:paraId="53191369"/>
    <w:p w14:paraId="62C64698">
      <w:pPr>
        <w:pStyle w:val="3"/>
      </w:pPr>
      <w:r>
        <w:rPr>
          <w:rFonts w:ascii="微软雅黑" w:hAnsi="微软雅黑" w:eastAsia="微软雅黑"/>
          <w:b/>
          <w:i w:val="0"/>
          <w:sz w:val="21"/>
        </w:rPr>
        <w:t>10. 作业与任务评审</w:t>
      </w:r>
    </w:p>
    <w:p w14:paraId="18DC3348">
      <w:pPr>
        <w:spacing w:after="120"/>
      </w:pPr>
      <w:r>
        <w:rPr>
          <w:rFonts w:ascii="微软雅黑" w:hAnsi="微软雅黑" w:eastAsia="微软雅黑"/>
          <w:b w:val="0"/>
          <w:i w:val="0"/>
          <w:sz w:val="21"/>
        </w:rPr>
        <w:t>“作业与任务评审”用于后续查看学生提交成果或进行任务评审。若当前实验版本尚未启用正式提交流程，教师可暂时通过协作文档、小组监控和小组仪表盘查看小组成果。</w:t>
      </w:r>
    </w:p>
    <w:p w14:paraId="69AD717D">
      <w:pPr>
        <w:spacing w:after="120"/>
      </w:pPr>
      <w:r>
        <w:rPr>
          <w:rFonts w:ascii="微软雅黑" w:hAnsi="微软雅黑" w:eastAsia="微软雅黑"/>
          <w:b w:val="0"/>
          <w:i w:val="0"/>
          <w:sz w:val="21"/>
        </w:rPr>
        <w:t>建议正式实验时明确：</w:t>
      </w:r>
    </w:p>
    <w:p w14:paraId="70F20EAC">
      <w:pPr>
        <w:pStyle w:val="16"/>
      </w:pPr>
      <w:r>
        <w:rPr>
          <w:rFonts w:ascii="微软雅黑" w:hAnsi="微软雅黑" w:eastAsia="微软雅黑"/>
          <w:b w:val="0"/>
          <w:i w:val="0"/>
          <w:sz w:val="21"/>
        </w:rPr>
        <w:t>学生最终成果提交位置。</w:t>
      </w:r>
    </w:p>
    <w:p w14:paraId="34FFD67D">
      <w:pPr>
        <w:pStyle w:val="16"/>
      </w:pPr>
      <w:r>
        <w:rPr>
          <w:rFonts w:ascii="微软雅黑" w:hAnsi="微软雅黑" w:eastAsia="微软雅黑"/>
          <w:b w:val="0"/>
          <w:i w:val="0"/>
          <w:sz w:val="21"/>
        </w:rPr>
        <w:t>截止时间。</w:t>
      </w:r>
    </w:p>
    <w:p w14:paraId="0A76D22B">
      <w:pPr>
        <w:pStyle w:val="16"/>
      </w:pPr>
      <w:r>
        <w:rPr>
          <w:rFonts w:ascii="微软雅黑" w:hAnsi="微软雅黑" w:eastAsia="微软雅黑"/>
          <w:b w:val="0"/>
          <w:i w:val="0"/>
          <w:sz w:val="21"/>
        </w:rPr>
        <w:t>成果命名规则。</w:t>
      </w:r>
    </w:p>
    <w:p w14:paraId="1E6F5976">
      <w:pPr>
        <w:pStyle w:val="16"/>
      </w:pPr>
      <w:r>
        <w:rPr>
          <w:rFonts w:ascii="微软雅黑" w:hAnsi="微软雅黑" w:eastAsia="微软雅黑"/>
          <w:b w:val="0"/>
          <w:i w:val="0"/>
          <w:sz w:val="21"/>
        </w:rPr>
        <w:t>是否由组长负责最终提交。</w:t>
      </w:r>
    </w:p>
    <w:p w14:paraId="68559D0B">
      <w:pPr>
        <w:pStyle w:val="16"/>
      </w:pPr>
      <w:r>
        <w:rPr>
          <w:rFonts w:ascii="微软雅黑" w:hAnsi="微软雅黑" w:eastAsia="微软雅黑"/>
          <w:b w:val="0"/>
          <w:i w:val="0"/>
          <w:sz w:val="21"/>
        </w:rPr>
        <w:t>教师评分或反馈方式。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34"/>
      </w:tblGrid>
      <w:tr w14:paraId="6243B55A">
        <w:trPr>
          <w:jc w:val="center"/>
        </w:trPr>
        <w:tc>
          <w:tcPr>
            <w:tcW w:w="9518" w:type="dxa"/>
            <w:shd w:val="clear" w:color="auto" w:fill="F8FAFC"/>
            <w:vAlign w:val="center"/>
          </w:tcPr>
          <w:p w14:paraId="5ECCB2E3">
            <w:pPr>
              <w:spacing w:after="0" w:line="240" w:lineRule="auto"/>
              <w:jc w:val="left"/>
              <w:rPr>
                <w:rFonts w:ascii="微软雅黑" w:hAnsi="微软雅黑" w:eastAsia="微软雅黑"/>
                <w:b w:val="0"/>
                <w:i/>
                <w:color w:val="475569"/>
                <w:sz w:val="19"/>
              </w:rPr>
            </w:pPr>
            <w:r>
              <w:rPr>
                <w:rFonts w:ascii="微软雅黑" w:hAnsi="微软雅黑" w:eastAsia="微软雅黑"/>
                <w:b w:val="0"/>
                <w:i/>
                <w:color w:val="475569"/>
                <w:sz w:val="19"/>
              </w:rPr>
              <w:t>【作业与任务评审页面】</w:t>
            </w:r>
            <w:r>
              <w:rPr>
                <w:rFonts w:ascii="微软雅黑" w:hAnsi="微软雅黑" w:eastAsia="微软雅黑"/>
                <w:b w:val="0"/>
                <w:i/>
                <w:color w:val="475569"/>
                <w:sz w:val="19"/>
              </w:rPr>
              <w:br w:type="textWrapping"/>
            </w:r>
            <w:r>
              <w:drawing>
                <wp:inline distT="0" distB="0" distL="114300" distR="114300">
                  <wp:extent cx="6043295" cy="3173095"/>
                  <wp:effectExtent l="0" t="0" r="1905" b="1905"/>
                  <wp:docPr id="16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图片 8"/>
                          <pic:cNvPicPr>
                            <a:picLocks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43295" cy="31730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FB74FA1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i/>
                <w:color w:val="475569"/>
                <w:sz w:val="19"/>
              </w:rPr>
              <w:t>待评审列表或暂无待评审状态。</w:t>
            </w:r>
          </w:p>
        </w:tc>
      </w:tr>
    </w:tbl>
    <w:p w14:paraId="59048C83"/>
    <w:p w14:paraId="10FC9498">
      <w:pPr>
        <w:pStyle w:val="3"/>
      </w:pPr>
      <w:r>
        <w:rPr>
          <w:rFonts w:ascii="微软雅黑" w:hAnsi="微软雅黑" w:eastAsia="微软雅黑"/>
          <w:b/>
          <w:i w:val="0"/>
          <w:sz w:val="21"/>
        </w:rPr>
        <w:t>11. 教师设置与退出登录</w:t>
      </w:r>
    </w:p>
    <w:p w14:paraId="1275FAB9">
      <w:pPr>
        <w:spacing w:after="120"/>
      </w:pPr>
      <w:r>
        <w:rPr>
          <w:rFonts w:ascii="微软雅黑" w:hAnsi="微软雅黑" w:eastAsia="微软雅黑"/>
          <w:b w:val="0"/>
          <w:i w:val="0"/>
          <w:sz w:val="21"/>
        </w:rPr>
        <w:t>“设置”页面用于查看教师账号信息。系统级模型、Embedding、研究配置和管理员账户由管理员端维护。</w:t>
      </w:r>
    </w:p>
    <w:p w14:paraId="77BB5085">
      <w:pPr>
        <w:spacing w:after="120"/>
      </w:pPr>
      <w:r>
        <w:rPr>
          <w:rFonts w:ascii="微软雅黑" w:hAnsi="微软雅黑" w:eastAsia="微软雅黑"/>
          <w:b w:val="0"/>
          <w:i w:val="0"/>
          <w:sz w:val="21"/>
        </w:rPr>
        <w:t>退出登录方式：</w:t>
      </w:r>
    </w:p>
    <w:p w14:paraId="4C24086C">
      <w:pPr>
        <w:pStyle w:val="14"/>
      </w:pPr>
      <w:r>
        <w:rPr>
          <w:rFonts w:ascii="微软雅黑" w:hAnsi="微软雅黑" w:eastAsia="微软雅黑"/>
          <w:b w:val="0"/>
          <w:i w:val="0"/>
          <w:sz w:val="21"/>
        </w:rPr>
        <w:t>点击左侧底部“退出登录”。</w:t>
      </w:r>
    </w:p>
    <w:p w14:paraId="0DE668EB">
      <w:pPr>
        <w:pStyle w:val="14"/>
      </w:pPr>
      <w:r>
        <w:rPr>
          <w:rFonts w:ascii="微软雅黑" w:hAnsi="微软雅黑" w:eastAsia="微软雅黑"/>
          <w:b w:val="0"/>
          <w:i w:val="0"/>
          <w:sz w:val="21"/>
        </w:rPr>
        <w:t>或进入设置页面后退出。</w:t>
      </w:r>
    </w:p>
    <w:p w14:paraId="59C8B495">
      <w:pPr>
        <w:pStyle w:val="3"/>
      </w:pPr>
      <w:r>
        <w:rPr>
          <w:rFonts w:ascii="微软雅黑" w:hAnsi="微软雅黑" w:eastAsia="微软雅黑"/>
          <w:b/>
          <w:i w:val="0"/>
          <w:sz w:val="21"/>
        </w:rPr>
        <w:t>12. 正式教学实验前检查清单</w:t>
      </w:r>
    </w:p>
    <w:p w14:paraId="05C99D42">
      <w:pPr>
        <w:spacing w:after="120"/>
      </w:pPr>
      <w:r>
        <w:rPr>
          <w:rFonts w:ascii="微软雅黑" w:hAnsi="微软雅黑" w:eastAsia="微软雅黑"/>
          <w:b w:val="0"/>
          <w:i w:val="0"/>
          <w:sz w:val="21"/>
        </w:rPr>
        <w:t>正式组织学生使用前，建议按以下顺序检查：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59"/>
        <w:gridCol w:w="4759"/>
      </w:tblGrid>
      <w:tr w14:paraId="478EE605">
        <w:trPr>
          <w:jc w:val="center"/>
        </w:trPr>
        <w:tc>
          <w:tcPr>
            <w:tcW w:w="4759" w:type="dxa"/>
            <w:shd w:val="clear" w:color="auto" w:fill="EEF2FF"/>
            <w:vAlign w:val="center"/>
          </w:tcPr>
          <w:p w14:paraId="468EE4B2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sz w:val="19"/>
              </w:rPr>
              <w:t>检查项</w:t>
            </w:r>
          </w:p>
        </w:tc>
        <w:tc>
          <w:tcPr>
            <w:tcW w:w="4759" w:type="dxa"/>
            <w:shd w:val="clear" w:color="auto" w:fill="EEF2FF"/>
            <w:vAlign w:val="center"/>
          </w:tcPr>
          <w:p w14:paraId="6F149259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sz w:val="19"/>
              </w:rPr>
              <w:t>是否完成</w:t>
            </w:r>
          </w:p>
        </w:tc>
      </w:tr>
      <w:tr w14:paraId="2E3B2BE8">
        <w:trPr>
          <w:jc w:val="center"/>
        </w:trPr>
        <w:tc>
          <w:tcPr>
            <w:tcW w:w="4759" w:type="dxa"/>
            <w:vAlign w:val="center"/>
          </w:tcPr>
          <w:p w14:paraId="02F0AB8D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教师账号可以登录</w:t>
            </w:r>
          </w:p>
        </w:tc>
        <w:tc>
          <w:tcPr>
            <w:tcW w:w="4759" w:type="dxa"/>
            <w:vAlign w:val="center"/>
          </w:tcPr>
          <w:p w14:paraId="43055D61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待勾选</w:t>
            </w:r>
          </w:p>
        </w:tc>
      </w:tr>
      <w:tr w14:paraId="2E7A7015">
        <w:trPr>
          <w:jc w:val="center"/>
        </w:trPr>
        <w:tc>
          <w:tcPr>
            <w:tcW w:w="4759" w:type="dxa"/>
            <w:vAlign w:val="center"/>
          </w:tcPr>
          <w:p w14:paraId="30CDB537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管理员端 LLM 配置测试通过</w:t>
            </w:r>
          </w:p>
        </w:tc>
        <w:tc>
          <w:tcPr>
            <w:tcW w:w="4759" w:type="dxa"/>
            <w:vAlign w:val="center"/>
          </w:tcPr>
          <w:p w14:paraId="574FFFE7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待勾选</w:t>
            </w:r>
          </w:p>
        </w:tc>
      </w:tr>
      <w:tr w14:paraId="35EA3C2D">
        <w:trPr>
          <w:jc w:val="center"/>
        </w:trPr>
        <w:tc>
          <w:tcPr>
            <w:tcW w:w="4759" w:type="dxa"/>
            <w:vAlign w:val="center"/>
          </w:tcPr>
          <w:p w14:paraId="4A66F616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管理员端 Embedding 配置测试通过</w:t>
            </w:r>
          </w:p>
        </w:tc>
        <w:tc>
          <w:tcPr>
            <w:tcW w:w="4759" w:type="dxa"/>
            <w:vAlign w:val="center"/>
          </w:tcPr>
          <w:p w14:paraId="1BC37F40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待勾选</w:t>
            </w:r>
          </w:p>
        </w:tc>
      </w:tr>
      <w:tr w14:paraId="56305AE1">
        <w:trPr>
          <w:jc w:val="center"/>
        </w:trPr>
        <w:tc>
          <w:tcPr>
            <w:tcW w:w="4759" w:type="dxa"/>
            <w:vAlign w:val="center"/>
          </w:tcPr>
          <w:p w14:paraId="39EAA52A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已创建实验班级或对照班级</w:t>
            </w:r>
          </w:p>
        </w:tc>
        <w:tc>
          <w:tcPr>
            <w:tcW w:w="4759" w:type="dxa"/>
            <w:vAlign w:val="center"/>
          </w:tcPr>
          <w:p w14:paraId="4F6DE753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待勾选</w:t>
            </w:r>
          </w:p>
        </w:tc>
      </w:tr>
      <w:tr w14:paraId="0C8B6622">
        <w:trPr>
          <w:jc w:val="center"/>
        </w:trPr>
        <w:tc>
          <w:tcPr>
            <w:tcW w:w="4759" w:type="dxa"/>
            <w:vAlign w:val="center"/>
          </w:tcPr>
          <w:p w14:paraId="3551E860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每个班级已绑定正确实验模板</w:t>
            </w:r>
          </w:p>
        </w:tc>
        <w:tc>
          <w:tcPr>
            <w:tcW w:w="4759" w:type="dxa"/>
            <w:vAlign w:val="center"/>
          </w:tcPr>
          <w:p w14:paraId="54F615FC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待勾选</w:t>
            </w:r>
          </w:p>
        </w:tc>
      </w:tr>
      <w:tr w14:paraId="24D27645">
        <w:trPr>
          <w:jc w:val="center"/>
        </w:trPr>
        <w:tc>
          <w:tcPr>
            <w:tcW w:w="4759" w:type="dxa"/>
            <w:vAlign w:val="center"/>
          </w:tcPr>
          <w:p w14:paraId="10077FAC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项目说明已填写完整</w:t>
            </w:r>
          </w:p>
        </w:tc>
        <w:tc>
          <w:tcPr>
            <w:tcW w:w="4759" w:type="dxa"/>
            <w:vAlign w:val="center"/>
          </w:tcPr>
          <w:p w14:paraId="222F8544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待勾选</w:t>
            </w:r>
          </w:p>
        </w:tc>
      </w:tr>
      <w:tr w14:paraId="7D013F44">
        <w:trPr>
          <w:jc w:val="center"/>
        </w:trPr>
        <w:tc>
          <w:tcPr>
            <w:tcW w:w="4759" w:type="dxa"/>
            <w:vAlign w:val="center"/>
          </w:tcPr>
          <w:p w14:paraId="0D0F3E21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学生账号已创建或导入</w:t>
            </w:r>
          </w:p>
        </w:tc>
        <w:tc>
          <w:tcPr>
            <w:tcW w:w="4759" w:type="dxa"/>
            <w:vAlign w:val="center"/>
          </w:tcPr>
          <w:p w14:paraId="11178BF8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待勾选</w:t>
            </w:r>
          </w:p>
        </w:tc>
      </w:tr>
      <w:tr w14:paraId="5EADFE2F">
        <w:trPr>
          <w:jc w:val="center"/>
        </w:trPr>
        <w:tc>
          <w:tcPr>
            <w:tcW w:w="4759" w:type="dxa"/>
            <w:vAlign w:val="center"/>
          </w:tcPr>
          <w:p w14:paraId="31D2DEF1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学生已进入正确班级</w:t>
            </w:r>
          </w:p>
        </w:tc>
        <w:tc>
          <w:tcPr>
            <w:tcW w:w="4759" w:type="dxa"/>
            <w:vAlign w:val="center"/>
          </w:tcPr>
          <w:p w14:paraId="603D8BA5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待勾选</w:t>
            </w:r>
          </w:p>
        </w:tc>
      </w:tr>
      <w:tr w14:paraId="0E0B6003">
        <w:trPr>
          <w:jc w:val="center"/>
        </w:trPr>
        <w:tc>
          <w:tcPr>
            <w:tcW w:w="4759" w:type="dxa"/>
            <w:vAlign w:val="center"/>
          </w:tcPr>
          <w:p w14:paraId="6EBDE8E0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小组已创建并分配成员</w:t>
            </w:r>
          </w:p>
        </w:tc>
        <w:tc>
          <w:tcPr>
            <w:tcW w:w="4759" w:type="dxa"/>
            <w:vAlign w:val="center"/>
          </w:tcPr>
          <w:p w14:paraId="43E08968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待勾选</w:t>
            </w:r>
          </w:p>
        </w:tc>
      </w:tr>
      <w:tr w14:paraId="2B26EC88">
        <w:trPr>
          <w:jc w:val="center"/>
        </w:trPr>
        <w:tc>
          <w:tcPr>
            <w:tcW w:w="4759" w:type="dxa"/>
            <w:vAlign w:val="center"/>
          </w:tcPr>
          <w:p w14:paraId="5F9A1949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每个小组已指定组长</w:t>
            </w:r>
          </w:p>
        </w:tc>
        <w:tc>
          <w:tcPr>
            <w:tcW w:w="4759" w:type="dxa"/>
            <w:vAlign w:val="center"/>
          </w:tcPr>
          <w:p w14:paraId="1C4BBA5E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待勾选</w:t>
            </w:r>
          </w:p>
        </w:tc>
      </w:tr>
      <w:tr w14:paraId="44AB260C">
        <w:trPr>
          <w:jc w:val="center"/>
        </w:trPr>
        <w:tc>
          <w:tcPr>
            <w:tcW w:w="4759" w:type="dxa"/>
            <w:vAlign w:val="center"/>
          </w:tcPr>
          <w:p w14:paraId="5EC9D0ED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课程资源已上传到对应班级</w:t>
            </w:r>
          </w:p>
        </w:tc>
        <w:tc>
          <w:tcPr>
            <w:tcW w:w="4759" w:type="dxa"/>
            <w:vAlign w:val="center"/>
          </w:tcPr>
          <w:p w14:paraId="4C665CAE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待勾选</w:t>
            </w:r>
          </w:p>
        </w:tc>
      </w:tr>
      <w:tr w14:paraId="176FF7AA">
        <w:trPr>
          <w:jc w:val="center"/>
        </w:trPr>
        <w:tc>
          <w:tcPr>
            <w:tcW w:w="4759" w:type="dxa"/>
            <w:vAlign w:val="center"/>
          </w:tcPr>
          <w:p w14:paraId="48EC5264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测试学生账号可进入小组</w:t>
            </w:r>
          </w:p>
        </w:tc>
        <w:tc>
          <w:tcPr>
            <w:tcW w:w="4759" w:type="dxa"/>
            <w:vAlign w:val="center"/>
          </w:tcPr>
          <w:p w14:paraId="6AB0D031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待勾选</w:t>
            </w:r>
          </w:p>
        </w:tc>
      </w:tr>
      <w:tr w14:paraId="414F15EA">
        <w:trPr>
          <w:jc w:val="center"/>
        </w:trPr>
        <w:tc>
          <w:tcPr>
            <w:tcW w:w="4759" w:type="dxa"/>
            <w:vAlign w:val="center"/>
          </w:tcPr>
          <w:p w14:paraId="43861596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文档、聊天、AI、资源库、Wiki 可正常使用</w:t>
            </w:r>
          </w:p>
        </w:tc>
        <w:tc>
          <w:tcPr>
            <w:tcW w:w="4759" w:type="dxa"/>
            <w:vAlign w:val="center"/>
          </w:tcPr>
          <w:p w14:paraId="78D53710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待勾选</w:t>
            </w:r>
          </w:p>
        </w:tc>
      </w:tr>
      <w:tr w14:paraId="088E5882">
        <w:trPr>
          <w:jc w:val="center"/>
        </w:trPr>
        <w:tc>
          <w:tcPr>
            <w:tcW w:w="4759" w:type="dxa"/>
            <w:vAlign w:val="center"/>
          </w:tcPr>
          <w:p w14:paraId="7329CB42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数据导出或研究健康检查可正常运行</w:t>
            </w:r>
          </w:p>
        </w:tc>
        <w:tc>
          <w:tcPr>
            <w:tcW w:w="4759" w:type="dxa"/>
            <w:vAlign w:val="center"/>
          </w:tcPr>
          <w:p w14:paraId="615E0DD6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待勾选</w:t>
            </w:r>
          </w:p>
        </w:tc>
      </w:tr>
    </w:tbl>
    <w:p w14:paraId="0AFA7D78"/>
    <w:p w14:paraId="7A6D491A">
      <w:pPr>
        <w:pStyle w:val="3"/>
      </w:pPr>
      <w:r>
        <w:rPr>
          <w:rFonts w:ascii="微软雅黑" w:hAnsi="微软雅黑" w:eastAsia="微软雅黑"/>
          <w:b/>
          <w:i w:val="0"/>
          <w:sz w:val="21"/>
        </w:rPr>
        <w:t>13. 课堂实施建议</w:t>
      </w:r>
    </w:p>
    <w:p w14:paraId="6E60590B">
      <w:pPr>
        <w:pStyle w:val="4"/>
      </w:pPr>
      <w:r>
        <w:rPr>
          <w:rFonts w:ascii="微软雅黑" w:hAnsi="微软雅黑" w:eastAsia="微软雅黑"/>
          <w:b/>
          <w:i w:val="0"/>
          <w:sz w:val="21"/>
        </w:rPr>
        <w:t>13.1 课前</w:t>
      </w:r>
    </w:p>
    <w:p w14:paraId="50478AB9">
      <w:pPr>
        <w:spacing w:after="120"/>
      </w:pPr>
      <w:r>
        <w:rPr>
          <w:rFonts w:ascii="微软雅黑" w:hAnsi="微软雅黑" w:eastAsia="微软雅黑"/>
          <w:b w:val="0"/>
          <w:i w:val="0"/>
          <w:sz w:val="21"/>
        </w:rPr>
        <w:t>教师应提前创建班级、小组、项目说明和课程资源。正式上课前，用一个测试学生账号完整走一遍登录、小组进入、文档查看、聊天发送、AI 提问、教师支持求助和数据导出。</w:t>
      </w:r>
    </w:p>
    <w:p w14:paraId="3CC33219">
      <w:pPr>
        <w:pStyle w:val="4"/>
      </w:pPr>
      <w:r>
        <w:rPr>
          <w:rFonts w:ascii="微软雅黑" w:hAnsi="微软雅黑" w:eastAsia="微软雅黑"/>
          <w:b/>
          <w:i w:val="0"/>
          <w:sz w:val="21"/>
        </w:rPr>
        <w:t>13.2 课中</w:t>
      </w:r>
    </w:p>
    <w:p w14:paraId="7AF766BD">
      <w:pPr>
        <w:spacing w:after="120"/>
      </w:pPr>
      <w:r>
        <w:rPr>
          <w:rFonts w:ascii="微软雅黑" w:hAnsi="微软雅黑" w:eastAsia="微软雅黑"/>
          <w:b w:val="0"/>
          <w:i w:val="0"/>
          <w:sz w:val="21"/>
        </w:rPr>
        <w:t>教师主要通过“小组监控”观察协作过程。除非学生主动求助或小组明显卡住，教师不宜频繁干预。教师支持应以提示、追问和过程建议为主。</w:t>
      </w:r>
    </w:p>
    <w:p w14:paraId="2B6506B4">
      <w:pPr>
        <w:pStyle w:val="4"/>
      </w:pPr>
      <w:r>
        <w:rPr>
          <w:rFonts w:ascii="微软雅黑" w:hAnsi="微软雅黑" w:eastAsia="微软雅黑"/>
          <w:b/>
          <w:i w:val="0"/>
          <w:sz w:val="21"/>
        </w:rPr>
        <w:t>13.3 课后</w:t>
      </w:r>
    </w:p>
    <w:p w14:paraId="27AC2EFB">
      <w:pPr>
        <w:spacing w:after="120"/>
      </w:pPr>
      <w:r>
        <w:rPr>
          <w:rFonts w:ascii="微软雅黑" w:hAnsi="微软雅黑" w:eastAsia="微软雅黑"/>
          <w:b w:val="0"/>
          <w:i w:val="0"/>
          <w:sz w:val="21"/>
        </w:rPr>
        <w:t>教师可通过“小组仪表盘”导出过程数据，查看小组文档、Wiki、聊天记录和探究空间成果，并记录实验过程中的异常情况。</w:t>
      </w:r>
    </w:p>
    <w:p w14:paraId="1A295C54">
      <w:pPr>
        <w:pStyle w:val="3"/>
      </w:pPr>
      <w:r>
        <w:rPr>
          <w:rFonts w:ascii="微软雅黑" w:hAnsi="微软雅黑" w:eastAsia="微软雅黑"/>
          <w:b/>
          <w:i w:val="0"/>
          <w:sz w:val="21"/>
        </w:rPr>
        <w:t>14. 数据导出说明</w:t>
      </w:r>
    </w:p>
    <w:p w14:paraId="0B6A93DA">
      <w:pPr>
        <w:spacing w:after="120"/>
      </w:pPr>
      <w:r>
        <w:rPr>
          <w:rFonts w:ascii="微软雅黑" w:hAnsi="微软雅黑" w:eastAsia="微软雅黑"/>
          <w:b w:val="0"/>
          <w:i w:val="0"/>
          <w:sz w:val="21"/>
        </w:rPr>
        <w:t>教师端数据导出主要服务研究分析。常见导出包括：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59"/>
        <w:gridCol w:w="4759"/>
      </w:tblGrid>
      <w:tr w14:paraId="75049106">
        <w:trPr>
          <w:jc w:val="center"/>
        </w:trPr>
        <w:tc>
          <w:tcPr>
            <w:tcW w:w="4759" w:type="dxa"/>
            <w:shd w:val="clear" w:color="auto" w:fill="EEF2FF"/>
            <w:vAlign w:val="center"/>
          </w:tcPr>
          <w:p w14:paraId="023B5C70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sz w:val="19"/>
              </w:rPr>
              <w:t>数据</w:t>
            </w:r>
          </w:p>
        </w:tc>
        <w:tc>
          <w:tcPr>
            <w:tcW w:w="4759" w:type="dxa"/>
            <w:shd w:val="clear" w:color="auto" w:fill="EEF2FF"/>
            <w:vAlign w:val="center"/>
          </w:tcPr>
          <w:p w14:paraId="245E43F1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sz w:val="19"/>
              </w:rPr>
              <w:t>用途</w:t>
            </w:r>
          </w:p>
        </w:tc>
      </w:tr>
      <w:tr w14:paraId="670100CD">
        <w:trPr>
          <w:jc w:val="center"/>
        </w:trPr>
        <w:tc>
          <w:tcPr>
            <w:tcW w:w="4759" w:type="dxa"/>
            <w:vAlign w:val="center"/>
          </w:tcPr>
          <w:p w14:paraId="70052F7A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研究事件</w:t>
            </w:r>
          </w:p>
        </w:tc>
        <w:tc>
          <w:tcPr>
            <w:tcW w:w="4759" w:type="dxa"/>
            <w:vAlign w:val="center"/>
          </w:tcPr>
          <w:p w14:paraId="2647A105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分析学生在聊天、文档、资源库、Wiki、探究空间和阶段切换中的行为</w:t>
            </w:r>
          </w:p>
        </w:tc>
      </w:tr>
      <w:tr w14:paraId="5D4A9E3C">
        <w:trPr>
          <w:jc w:val="center"/>
        </w:trPr>
        <w:tc>
          <w:tcPr>
            <w:tcW w:w="4759" w:type="dxa"/>
            <w:vAlign w:val="center"/>
          </w:tcPr>
          <w:p w14:paraId="0E71D3F3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群聊转录</w:t>
            </w:r>
          </w:p>
        </w:tc>
        <w:tc>
          <w:tcPr>
            <w:tcW w:w="4759" w:type="dxa"/>
            <w:vAlign w:val="center"/>
          </w:tcPr>
          <w:p w14:paraId="333AE457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分析小组协作对话和 AI 智能体介入</w:t>
            </w:r>
          </w:p>
        </w:tc>
      </w:tr>
      <w:tr w14:paraId="48DEF9B2">
        <w:trPr>
          <w:jc w:val="center"/>
        </w:trPr>
        <w:tc>
          <w:tcPr>
            <w:tcW w:w="4759" w:type="dxa"/>
            <w:vAlign w:val="center"/>
          </w:tcPr>
          <w:p w14:paraId="1D4DF63D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AI 导师转录</w:t>
            </w:r>
          </w:p>
        </w:tc>
        <w:tc>
          <w:tcPr>
            <w:tcW w:w="4759" w:type="dxa"/>
            <w:vAlign w:val="center"/>
          </w:tcPr>
          <w:p w14:paraId="72E49B8C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分析个人问答、支架视角和 AI 使用过程</w:t>
            </w:r>
          </w:p>
        </w:tc>
      </w:tr>
      <w:tr w14:paraId="24603FDE">
        <w:trPr>
          <w:jc w:val="center"/>
        </w:trPr>
        <w:tc>
          <w:tcPr>
            <w:tcW w:w="4759" w:type="dxa"/>
            <w:vAlign w:val="center"/>
          </w:tcPr>
          <w:p w14:paraId="18789C83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阶段特征</w:t>
            </w:r>
          </w:p>
        </w:tc>
        <w:tc>
          <w:tcPr>
            <w:tcW w:w="4759" w:type="dxa"/>
            <w:vAlign w:val="center"/>
          </w:tcPr>
          <w:p w14:paraId="37F0D640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分析不同任务阶段的行为差异</w:t>
            </w:r>
          </w:p>
        </w:tc>
      </w:tr>
      <w:tr w14:paraId="0DD0F8A0">
        <w:trPr>
          <w:jc w:val="center"/>
        </w:trPr>
        <w:tc>
          <w:tcPr>
            <w:tcW w:w="4759" w:type="dxa"/>
            <w:vAlign w:val="center"/>
          </w:tcPr>
          <w:p w14:paraId="4116E3C9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LSA/HMM 输入</w:t>
            </w:r>
          </w:p>
        </w:tc>
        <w:tc>
          <w:tcPr>
            <w:tcW w:w="4759" w:type="dxa"/>
            <w:vAlign w:val="center"/>
          </w:tcPr>
          <w:p w14:paraId="582BABB1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支持序列建模、主题转换和协作过程模式分析</w:t>
            </w:r>
          </w:p>
        </w:tc>
      </w:tr>
      <w:tr w14:paraId="7627D745">
        <w:trPr>
          <w:jc w:val="center"/>
        </w:trPr>
        <w:tc>
          <w:tcPr>
            <w:tcW w:w="4759" w:type="dxa"/>
            <w:vAlign w:val="center"/>
          </w:tcPr>
          <w:p w14:paraId="74C2F10A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研究健康检查</w:t>
            </w:r>
          </w:p>
        </w:tc>
        <w:tc>
          <w:tcPr>
            <w:tcW w:w="4759" w:type="dxa"/>
            <w:vAlign w:val="center"/>
          </w:tcPr>
          <w:p w14:paraId="1F2A901A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检查事件记录、字段完整性和分析准备状态</w:t>
            </w:r>
          </w:p>
        </w:tc>
      </w:tr>
    </w:tbl>
    <w:p w14:paraId="31062B97"/>
    <w:p w14:paraId="669ADADA">
      <w:pPr>
        <w:spacing w:after="120"/>
      </w:pPr>
      <w:r>
        <w:rPr>
          <w:rFonts w:ascii="微软雅黑" w:hAnsi="微软雅黑" w:eastAsia="微软雅黑"/>
          <w:b w:val="0"/>
          <w:i w:val="0"/>
          <w:sz w:val="21"/>
        </w:rPr>
        <w:t>导出前建议先选择正确小组或班级，避免混淆实验组和对照组数据。</w:t>
      </w:r>
    </w:p>
    <w:p w14:paraId="6B10B7C1">
      <w:pPr>
        <w:pStyle w:val="3"/>
      </w:pPr>
      <w:r>
        <w:rPr>
          <w:rFonts w:ascii="微软雅黑" w:hAnsi="微软雅黑" w:eastAsia="微软雅黑"/>
          <w:b/>
          <w:i w:val="0"/>
          <w:sz w:val="21"/>
        </w:rPr>
        <w:t>15. 常见问题</w:t>
      </w:r>
    </w:p>
    <w:p w14:paraId="0DBA3DD1">
      <w:pPr>
        <w:pStyle w:val="4"/>
      </w:pPr>
      <w:r>
        <w:rPr>
          <w:rFonts w:ascii="微软雅黑" w:hAnsi="微软雅黑" w:eastAsia="微软雅黑"/>
          <w:b/>
          <w:i w:val="0"/>
          <w:sz w:val="21"/>
        </w:rPr>
        <w:t>15.1 学生看不到班级怎么办？</w:t>
      </w:r>
    </w:p>
    <w:p w14:paraId="4FBFDEBC">
      <w:pPr>
        <w:spacing w:after="120"/>
      </w:pPr>
      <w:r>
        <w:rPr>
          <w:rFonts w:ascii="微软雅黑" w:hAnsi="微软雅黑" w:eastAsia="微软雅黑"/>
          <w:b w:val="0"/>
          <w:i w:val="0"/>
          <w:sz w:val="21"/>
        </w:rPr>
        <w:t>检查学生是否已通过邀请码加入班级，或是否被批量导入到正确班级。</w:t>
      </w:r>
    </w:p>
    <w:p w14:paraId="52FF0E43">
      <w:pPr>
        <w:pStyle w:val="4"/>
      </w:pPr>
      <w:r>
        <w:rPr>
          <w:rFonts w:ascii="微软雅黑" w:hAnsi="微软雅黑" w:eastAsia="微软雅黑"/>
          <w:b/>
          <w:i w:val="0"/>
          <w:sz w:val="21"/>
        </w:rPr>
        <w:t>15.2 学生看不到小组怎么办？</w:t>
      </w:r>
    </w:p>
    <w:p w14:paraId="66DC5371">
      <w:pPr>
        <w:spacing w:after="120"/>
      </w:pPr>
      <w:r>
        <w:rPr>
          <w:rFonts w:ascii="微软雅黑" w:hAnsi="微软雅黑" w:eastAsia="微软雅黑"/>
          <w:b w:val="0"/>
          <w:i w:val="0"/>
          <w:sz w:val="21"/>
        </w:rPr>
        <w:t>检查教师是否已创建小组，并将该学生加入小组成员列表。</w:t>
      </w:r>
    </w:p>
    <w:p w14:paraId="220521DF">
      <w:pPr>
        <w:pStyle w:val="4"/>
      </w:pPr>
      <w:r>
        <w:rPr>
          <w:rFonts w:ascii="微软雅黑" w:hAnsi="微软雅黑" w:eastAsia="微软雅黑"/>
          <w:b/>
          <w:i w:val="0"/>
          <w:sz w:val="21"/>
        </w:rPr>
        <w:t>15.3 学生文档中没有项目说明怎么办？</w:t>
      </w:r>
    </w:p>
    <w:p w14:paraId="7B503745">
      <w:pPr>
        <w:spacing w:after="120"/>
      </w:pPr>
      <w:r>
        <w:rPr>
          <w:rFonts w:ascii="微软雅黑" w:hAnsi="微软雅黑" w:eastAsia="微软雅黑"/>
          <w:b w:val="0"/>
          <w:i w:val="0"/>
          <w:sz w:val="21"/>
        </w:rPr>
        <w:t>检查班级管理中的项目说明是否填写完整，并确认小组是否绑定了正确班级。若学生已进入旧文档，必要时重新同步或重新创建测试小组验证。</w:t>
      </w:r>
    </w:p>
    <w:p w14:paraId="719848D7">
      <w:pPr>
        <w:pStyle w:val="4"/>
      </w:pPr>
      <w:r>
        <w:rPr>
          <w:rFonts w:ascii="微软雅黑" w:hAnsi="微软雅黑" w:eastAsia="微软雅黑"/>
          <w:b/>
          <w:i w:val="0"/>
          <w:sz w:val="21"/>
        </w:rPr>
        <w:t>15.4 课程资源没有出现在学生端怎么办？</w:t>
      </w:r>
    </w:p>
    <w:p w14:paraId="63C34151">
      <w:pPr>
        <w:spacing w:after="120"/>
      </w:pPr>
      <w:r>
        <w:rPr>
          <w:rFonts w:ascii="微软雅黑" w:hAnsi="微软雅黑" w:eastAsia="微软雅黑"/>
          <w:b w:val="0"/>
          <w:i w:val="0"/>
          <w:sz w:val="21"/>
        </w:rPr>
        <w:t>检查资源是否上传到正确班级。课程资源按班级共享，不需要逐个小组重复上传。</w:t>
      </w:r>
    </w:p>
    <w:p w14:paraId="0B640954">
      <w:pPr>
        <w:pStyle w:val="4"/>
      </w:pPr>
      <w:r>
        <w:rPr>
          <w:rFonts w:ascii="微软雅黑" w:hAnsi="微软雅黑" w:eastAsia="微软雅黑"/>
          <w:b/>
          <w:i w:val="0"/>
          <w:sz w:val="21"/>
        </w:rPr>
        <w:t>15.5 AI 功能不可用怎么办？</w:t>
      </w:r>
    </w:p>
    <w:p w14:paraId="30014D0F">
      <w:pPr>
        <w:spacing w:after="120"/>
      </w:pPr>
      <w:r>
        <w:rPr>
          <w:rFonts w:ascii="微软雅黑" w:hAnsi="微软雅黑" w:eastAsia="微软雅黑"/>
          <w:b w:val="0"/>
          <w:i w:val="0"/>
          <w:sz w:val="21"/>
        </w:rPr>
        <w:t>联系管理员检查 LLM 配置、Embedding 配置、API Key、Base URL、模型 ID 和网络连通性。</w:t>
      </w:r>
    </w:p>
    <w:p w14:paraId="7EBB5D10">
      <w:pPr>
        <w:pStyle w:val="4"/>
      </w:pPr>
      <w:r>
        <w:rPr>
          <w:rFonts w:ascii="微软雅黑" w:hAnsi="微软雅黑" w:eastAsia="微软雅黑"/>
          <w:b/>
          <w:i w:val="0"/>
          <w:sz w:val="21"/>
        </w:rPr>
        <w:t>15.6 数据导出为空怎么办？</w:t>
      </w:r>
    </w:p>
    <w:p w14:paraId="468C855E">
      <w:pPr>
        <w:spacing w:after="120"/>
      </w:pPr>
      <w:r>
        <w:rPr>
          <w:rFonts w:ascii="微软雅黑" w:hAnsi="微软雅黑" w:eastAsia="微软雅黑"/>
          <w:b w:val="0"/>
          <w:i w:val="0"/>
          <w:sz w:val="21"/>
        </w:rPr>
        <w:t>确认学生是否已经产生操作行为。正式导出前可先进行研究健康检查，确认事件记录是否正常。</w:t>
      </w:r>
    </w:p>
    <w:p w14:paraId="7FBE0116">
      <w:pPr>
        <w:pStyle w:val="4"/>
      </w:pPr>
      <w:r>
        <w:rPr>
          <w:rFonts w:ascii="微软雅黑" w:hAnsi="微软雅黑" w:eastAsia="微软雅黑"/>
          <w:b/>
          <w:i w:val="0"/>
          <w:sz w:val="21"/>
        </w:rPr>
        <w:t>15.7 是否需要教师直接进入学生小组聊天？</w:t>
      </w:r>
    </w:p>
    <w:p w14:paraId="467F6CED">
      <w:pPr>
        <w:spacing w:after="120"/>
      </w:pPr>
      <w:r>
        <w:rPr>
          <w:rFonts w:ascii="微软雅黑" w:hAnsi="微软雅黑" w:eastAsia="微软雅黑"/>
          <w:b w:val="0"/>
          <w:i w:val="0"/>
          <w:sz w:val="21"/>
        </w:rPr>
        <w:t>不建议把教师作为普通成员加入学生聊天。教师支持应通过“小组监控”的教师支持面板进行，保持低频、可记录、可追踪。</w:t>
      </w:r>
    </w:p>
    <w:p w14:paraId="102DA3D7"/>
    <w:sectPr>
      <w:footerReference r:id="rId5" w:type="default"/>
      <w:pgSz w:w="12240" w:h="15840"/>
      <w:pgMar w:top="1247" w:right="1361" w:bottom="1247" w:left="1361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altName w:val="汉仪旗黑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542682E">
    <w:pPr>
      <w:pStyle w:val="24"/>
      <w:jc w:val="center"/>
    </w:pPr>
    <w:r>
      <w:rPr>
        <w:rFonts w:ascii="微软雅黑" w:hAnsi="微软雅黑" w:eastAsia="微软雅黑"/>
        <w:color w:val="64748B"/>
        <w:sz w:val="18"/>
      </w:rPr>
      <w:t>AISCL 操作说明书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7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FEF62FE"/>
    <w:rsid w:val="377FA30B"/>
    <w:rsid w:val="3ED796B0"/>
    <w:rsid w:val="3F7EA19C"/>
    <w:rsid w:val="4D2ECAF7"/>
    <w:rsid w:val="54BBD52C"/>
    <w:rsid w:val="55BDFFE9"/>
    <w:rsid w:val="57BF17DF"/>
    <w:rsid w:val="6DCB05EA"/>
    <w:rsid w:val="6DD84D13"/>
    <w:rsid w:val="6F3B0F0A"/>
    <w:rsid w:val="731ECD25"/>
    <w:rsid w:val="73FBFFC5"/>
    <w:rsid w:val="771607B5"/>
    <w:rsid w:val="793F1903"/>
    <w:rsid w:val="7B3ECF20"/>
    <w:rsid w:val="7C75FCE2"/>
    <w:rsid w:val="AFB7DDEB"/>
    <w:rsid w:val="B3F213EA"/>
    <w:rsid w:val="BD7D0B0D"/>
    <w:rsid w:val="BEBE959E"/>
    <w:rsid w:val="BEDFEC2D"/>
    <w:rsid w:val="BF7F50EF"/>
    <w:rsid w:val="BFFD1CC0"/>
    <w:rsid w:val="C7FE14F7"/>
    <w:rsid w:val="DDDF0FC6"/>
    <w:rsid w:val="DEDFB8B5"/>
    <w:rsid w:val="DFCFBB45"/>
    <w:rsid w:val="E7FFD947"/>
    <w:rsid w:val="EB726B8C"/>
    <w:rsid w:val="EFD5CE6D"/>
    <w:rsid w:val="EFEBAA12"/>
    <w:rsid w:val="EFFF702E"/>
    <w:rsid w:val="F93F974E"/>
    <w:rsid w:val="FBDC292B"/>
    <w:rsid w:val="FEFBC442"/>
    <w:rsid w:val="FEFF6E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="微软雅黑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32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8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:sz w:val="24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b/>
      <w:color w:val="17375E" w:themeColor="text2" w:themeShade="BF"/>
      <w:spacing w:val="5"/>
      <w:kern w:val="28"/>
      <w:sz w:val="40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4" Type="http://schemas.openxmlformats.org/officeDocument/2006/relationships/fontTable" Target="fontTable.xml"/><Relationship Id="rId23" Type="http://schemas.openxmlformats.org/officeDocument/2006/relationships/customXml" Target="../customXml/item1.xml"/><Relationship Id="rId22" Type="http://schemas.openxmlformats.org/officeDocument/2006/relationships/numbering" Target="numbering.xml"/><Relationship Id="rId21" Type="http://schemas.openxmlformats.org/officeDocument/2006/relationships/image" Target="media/image15.png"/><Relationship Id="rId20" Type="http://schemas.openxmlformats.org/officeDocument/2006/relationships/image" Target="media/image14.png"/><Relationship Id="rId2" Type="http://schemas.openxmlformats.org/officeDocument/2006/relationships/settings" Target="settings.xml"/><Relationship Id="rId19" Type="http://schemas.openxmlformats.org/officeDocument/2006/relationships/image" Target="media/image13.png"/><Relationship Id="rId18" Type="http://schemas.openxmlformats.org/officeDocument/2006/relationships/image" Target="media/image12.png"/><Relationship Id="rId17" Type="http://schemas.openxmlformats.org/officeDocument/2006/relationships/image" Target="media/image11.png"/><Relationship Id="rId16" Type="http://schemas.openxmlformats.org/officeDocument/2006/relationships/image" Target="media/image10.png"/><Relationship Id="rId15" Type="http://schemas.openxmlformats.org/officeDocument/2006/relationships/image" Target="media/image9.png"/><Relationship Id="rId14" Type="http://schemas.openxmlformats.org/officeDocument/2006/relationships/image" Target="media/image8.png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18</Pages>
  <Words>0</Words>
  <Characters>0</Characters>
  <Lines>0</Lines>
  <Paragraphs>0</Paragraphs>
  <TotalTime>1</TotalTime>
  <ScaleCrop>false</ScaleCrop>
  <LinksUpToDate>false</LinksUpToDate>
  <CharactersWithSpaces>0</CharactersWithSpaces>
  <Application>WPS Office_7.2.2.8955_F1E327BC-269C-435d-A152-05C5408002CA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python-docx</dc:creator>
  <dc:description>generated by python-docx</dc:description>
  <cp:lastModifiedBy>administer</cp:lastModifiedBy>
  <dcterms:modified xsi:type="dcterms:W3CDTF">2026-05-01T20:02:15Z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2052-7.2.2.8955</vt:lpwstr>
  </property>
  <property fmtid="{D5CDD505-2E9C-101B-9397-08002B2CF9AE}" pid="3" name="ICV">
    <vt:lpwstr>2808F7A0F4E19435D195F4698B7F58DD_42</vt:lpwstr>
  </property>
</Properties>
</file>