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2"/>
          <w:szCs w:val="52"/>
          <w:lang w:val="ru-RU"/>
        </w:rPr>
      </w:pPr>
      <w:r>
        <w:rPr>
          <w:rFonts w:cs="Times New Roman" w:ascii="Times New Roman" w:hAnsi="Times New Roman"/>
          <w:b/>
          <w:bCs/>
          <w:sz w:val="52"/>
          <w:szCs w:val="52"/>
          <w:lang w:val="ru-RU"/>
        </w:rPr>
        <w:t>Проектное приложение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52"/>
          <w:szCs w:val="52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52"/>
          <w:szCs w:val="52"/>
          <w:lang w:val="ru-RU"/>
        </w:rPr>
        <w:t>«Напоминалка»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Руководство пользователя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tabs>
              <w:tab w:val="clear" w:pos="720"/>
              <w:tab w:val="left" w:pos="6555" w:leader="none"/>
            </w:tabs>
            <w:rPr/>
          </w:pPr>
          <w:r>
            <w:rPr>
              <w:rFonts w:cs="Times New Roman" w:ascii="Times New Roman" w:hAnsi="Times New Roman"/>
              <w:b/>
              <w:bCs/>
              <w:color w:val="000000" w:themeColor="text1"/>
              <w:lang w:val="ru-RU"/>
            </w:rPr>
            <w:t>СОДЕРЖАНИЕ</w:t>
          </w:r>
          <w:r>
            <w:rPr>
              <w:lang w:val="ru-RU"/>
            </w:rPr>
            <w:tab/>
          </w:r>
        </w:p>
        <w:p>
          <w:pPr>
            <w:pStyle w:val="12"/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r>
            <w:fldChar w:fldCharType="begin"/>
          </w:r>
          <w:r>
            <w:rPr>
              <w:webHidden/>
              <w:rStyle w:val="Style8"/>
              <w:sz w:val="28"/>
              <w:szCs w:val="28"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Style8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53741483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1.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84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1.1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85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1.2 Краткое описание возможностей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86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1.3 Требования к уровню подготовки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87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1.4 Перечень эксплуатационных документов, с которыми необходимо ознакомиться пользователю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88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2.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Назначение и условия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89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2.1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90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2.2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Условия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91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3.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Подготовка к работе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92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3.1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Состав дистрибутива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93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3.2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Порядок загрузки данных и программ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94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3.3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Порядок контроля работоспособности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495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4.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Описание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/>
          </w:pPr>
          <w:hyperlink w:anchor="_Toc153741496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4.1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RU" w:eastAsia="ru-BY"/>
              </w:rPr>
              <w:t>Создание напоминания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/>
          </w:pPr>
          <w:hyperlink w:anchor="_Toc153741497">
            <w:r>
              <w:rPr>
                <w:webHidden/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  <w:lang w:val="ru-RU"/>
              </w:rPr>
              <w:t>4.2</w:t>
            </w:r>
            <w:r>
              <w:rPr>
                <w:rStyle w:val="Style8"/>
                <w:rFonts w:eastAsia="" w:cs="Times New Roman" w:ascii="Times New Roman" w:hAnsi="Times New Roman" w:eastAsiaTheme="minorEastAsia"/>
                <w:b w:val="false"/>
                <w:bCs w:val="false"/>
                <w:sz w:val="28"/>
                <w:szCs w:val="28"/>
                <w:lang w:val="ru-BY" w:eastAsia="ru-BY"/>
              </w:rPr>
              <w:tab/>
            </w:r>
            <w:bookmarkStart w:id="0" w:name="_Toc1537414971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>Р</w:t>
            </w:r>
            <w:bookmarkEnd w:id="0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>едактирование напоминания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/>
          </w:pPr>
          <w:hyperlink w:anchor="_Toc153741498">
            <w:r>
              <w:rPr>
                <w:webHidden/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  <w:lang w:val="ru-RU"/>
              </w:rPr>
              <w:t>4.3</w:t>
            </w:r>
            <w:r>
              <w:rPr>
                <w:rStyle w:val="Style8"/>
                <w:rFonts w:eastAsia="" w:cs="Times New Roman" w:ascii="Times New Roman" w:hAnsi="Times New Roman" w:eastAsiaTheme="minorEastAsia"/>
                <w:b w:val="false"/>
                <w:bCs w:val="false"/>
                <w:sz w:val="28"/>
                <w:szCs w:val="28"/>
                <w:lang w:val="ru-BY" w:eastAsia="ru-BY"/>
              </w:rPr>
              <w:tab/>
            </w:r>
            <w:bookmarkStart w:id="1" w:name="_Toc1537414981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>У</w:t>
            </w:r>
            <w:bookmarkEnd w:id="1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>даление напоминания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/>
          </w:pPr>
          <w:hyperlink w:anchor="_Toc153741499">
            <w:r>
              <w:rPr>
                <w:webHidden/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  <w:lang w:val="ru-RU"/>
              </w:rPr>
              <w:t>4.4</w:t>
            </w:r>
            <w:r>
              <w:rPr>
                <w:rStyle w:val="Style8"/>
                <w:rFonts w:eastAsia="" w:cs="Times New Roman" w:ascii="Times New Roman" w:hAnsi="Times New Roman" w:eastAsiaTheme="minorEastAsia"/>
                <w:b w:val="false"/>
                <w:bCs w:val="false"/>
                <w:sz w:val="28"/>
                <w:szCs w:val="28"/>
                <w:lang w:val="ru-BY" w:eastAsia="ru-BY"/>
              </w:rPr>
              <w:tab/>
            </w:r>
            <w:bookmarkStart w:id="2" w:name="_Toc1537414991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>С</w:t>
            </w:r>
            <w:bookmarkEnd w:id="2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 xml:space="preserve">писок напоминаний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_Toc153741499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/>
          </w:pPr>
          <w:hyperlink w:anchor="_Toc153741500">
            <w:r>
              <w:rPr>
                <w:webHidden/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  <w:lang w:val="ru-RU"/>
              </w:rPr>
              <w:t>4.5</w:t>
            </w:r>
            <w:r>
              <w:rPr>
                <w:rStyle w:val="Style8"/>
                <w:rFonts w:eastAsia="" w:cs="Times New Roman" w:ascii="Times New Roman" w:hAnsi="Times New Roman" w:eastAsiaTheme="minorEastAsia"/>
                <w:b w:val="false"/>
                <w:bCs w:val="false"/>
                <w:sz w:val="28"/>
                <w:szCs w:val="28"/>
                <w:lang w:val="ru-BY" w:eastAsia="ru-BY"/>
              </w:rPr>
              <w:tab/>
            </w:r>
            <w:bookmarkStart w:id="3" w:name="_Toc1537415001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>В</w:t>
            </w:r>
            <w:bookmarkEnd w:id="3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>ыход из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_Toc153741500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501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5.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Аварийные ситуации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_Toc153741501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153741502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5.1</w:t>
            </w:r>
            <w:r>
              <w:rPr>
                <w:rStyle w:val="Style8"/>
                <w:rFonts w:eastAsia="" w:cs="Times New Roman" w:ascii="Times New Roman" w:hAnsi="Times New Roman" w:eastAsiaTheme="minorEastAsia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cs="Times New Roman" w:ascii="Times New Roman" w:hAnsi="Times New Roman"/>
                <w:sz w:val="28"/>
                <w:szCs w:val="28"/>
                <w:lang w:val="ru-RU"/>
              </w:rPr>
              <w:t>Некорректный ввод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_Toc153741502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left" w:pos="880" w:leader="none"/>
              <w:tab w:val="right" w:pos="10456" w:leader="dot"/>
            </w:tabs>
            <w:rPr/>
          </w:pPr>
          <w:hyperlink w:anchor="_Toc153741503">
            <w:r>
              <w:rPr>
                <w:webHidden/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  <w:lang w:val="ru-RU"/>
              </w:rPr>
              <w:t>5.2</w:t>
            </w:r>
            <w:r>
              <w:rPr>
                <w:rStyle w:val="Style8"/>
                <w:rFonts w:eastAsia="" w:cs="Times New Roman" w:ascii="Times New Roman" w:hAnsi="Times New Roman" w:eastAsiaTheme="minorEastAsia"/>
                <w:b w:val="false"/>
                <w:bCs w:val="false"/>
                <w:sz w:val="28"/>
                <w:szCs w:val="28"/>
                <w:lang w:val="ru-BY" w:eastAsia="ru-BY"/>
              </w:rPr>
              <w:tab/>
            </w:r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>Незапланированное</w:t>
            </w:r>
            <w:bookmarkStart w:id="4" w:name="_Toc1537415031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 xml:space="preserve"> завершение </w:t>
            </w:r>
            <w:bookmarkEnd w:id="4"/>
            <w:r>
              <w:rPr>
                <w:rStyle w:val="Style8"/>
                <w:rFonts w:eastAsia="" w:cs="Times New Roman" w:ascii="Times New Roman" w:hAnsi="Times New Roman"/>
                <w:b w:val="false"/>
                <w:bCs w:val="false"/>
                <w:color w:val="000000" w:themeColor="text1"/>
                <w:sz w:val="28"/>
                <w:szCs w:val="28"/>
                <w:lang w:val="ru-RU" w:eastAsia="ru-BY"/>
              </w:rPr>
              <w:t>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_Toc153741503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lang w:val="ru-BY" w:eastAsia="ru-BY"/>
            </w:rPr>
          </w:pPr>
          <w:hyperlink w:anchor="_Toc153741504">
            <w:r>
              <w:rPr>
                <w:webHidden/>
                <w:rStyle w:val="Style8"/>
                <w:rFonts w:cs="Times New Roman" w:ascii="Times New Roman" w:hAnsi="Times New Roman"/>
                <w:vanish w:val="false"/>
                <w:sz w:val="28"/>
                <w:szCs w:val="28"/>
                <w:lang w:val="ru-RU"/>
              </w:rPr>
              <w:t>Источники, использованные при разработке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_Toc153741504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8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val="ru-RU"/>
            </w:rPr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lang w:val="ru-RU"/>
        </w:rPr>
      </w:pPr>
      <w:bookmarkStart w:id="5" w:name="_Toc153741483"/>
      <w:r>
        <w:rPr>
          <w:rFonts w:cs="Times New Roman" w:ascii="Times New Roman" w:hAnsi="Times New Roman"/>
          <w:b/>
          <w:bCs/>
          <w:color w:val="000000" w:themeColor="text1"/>
          <w:lang w:val="ru-RU"/>
        </w:rPr>
        <w:t>Введение</w:t>
      </w:r>
      <w:bookmarkEnd w:id="5"/>
    </w:p>
    <w:p>
      <w:pPr>
        <w:pStyle w:val="ListParagraph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2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lang w:val="ru-RU"/>
        </w:rPr>
      </w:pPr>
      <w:bookmarkStart w:id="6" w:name="_Toc153741484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1.1 Область применения</w:t>
      </w:r>
      <w:bookmarkEnd w:id="6"/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«Напоминалка»</w:t>
      </w:r>
      <w:r>
        <w:rPr>
          <w:rFonts w:cs="Times New Roman" w:ascii="Times New Roman" w:hAnsi="Times New Roman"/>
          <w:sz w:val="28"/>
          <w:szCs w:val="28"/>
        </w:rPr>
        <w:t xml:space="preserve"> – это приложение для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создания напоминаний </w:t>
      </w:r>
      <w:r>
        <w:rPr>
          <w:rFonts w:cs="Times New Roman" w:ascii="Times New Roman" w:hAnsi="Times New Roman"/>
          <w:sz w:val="28"/>
          <w:szCs w:val="28"/>
        </w:rPr>
        <w:t>и выполнения операций в консольной среде.</w:t>
      </w:r>
    </w:p>
    <w:p>
      <w:pPr>
        <w:pStyle w:val="2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bookmarkStart w:id="7" w:name="_Toc153741485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1.2 Краткое описание возможностей</w:t>
      </w:r>
      <w:bookmarkEnd w:id="7"/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Позволяет </w:t>
      </w:r>
      <w:r>
        <w:rPr>
          <w:rFonts w:cs="Times New Roman" w:ascii="Times New Roman" w:hAnsi="Times New Roman"/>
          <w:sz w:val="28"/>
          <w:szCs w:val="28"/>
          <w:lang w:val="ru-RU"/>
        </w:rPr>
        <w:t>создавать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редактировать, отслеживать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удалять напоминания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2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lang w:val="ru-RU"/>
        </w:rPr>
      </w:pPr>
      <w:bookmarkStart w:id="8" w:name="_Toc153741486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1.3 Требования к уровню подготовки пользователя</w:t>
      </w:r>
      <w:bookmarkEnd w:id="8"/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Б</w:t>
      </w:r>
      <w:r>
        <w:rPr>
          <w:rFonts w:cs="Times New Roman" w:ascii="Times New Roman" w:hAnsi="Times New Roman"/>
          <w:sz w:val="28"/>
          <w:szCs w:val="28"/>
        </w:rPr>
        <w:t>азовые навыки работы с командами и управлением приложениями в терминале.</w:t>
      </w:r>
    </w:p>
    <w:p>
      <w:pPr>
        <w:pStyle w:val="2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lang w:val="ru-RU"/>
        </w:rPr>
      </w:pPr>
      <w:bookmarkStart w:id="9" w:name="_Toc153741487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1.4 Перечень эксплуатационных документов, с которыми необходимо ознакомиться пользователю</w:t>
      </w:r>
      <w:bookmarkEnd w:id="9"/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Необходимо ознакомиться с руководством пользователя, инструкциями по работе в консольной среде.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lang w:val="ru-RU"/>
        </w:rPr>
      </w:pPr>
      <w:bookmarkStart w:id="10" w:name="_Toc153741488"/>
      <w:r>
        <w:rPr>
          <w:rFonts w:cs="Times New Roman" w:ascii="Times New Roman" w:hAnsi="Times New Roman"/>
          <w:b/>
          <w:bCs/>
          <w:color w:val="000000" w:themeColor="text1"/>
          <w:lang w:val="ru-RU"/>
        </w:rPr>
        <w:t>Назначение и условия применения</w:t>
      </w:r>
      <w:bookmarkEnd w:id="10"/>
    </w:p>
    <w:p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lang w:val="ru-RU"/>
        </w:rPr>
      </w:pPr>
      <w:bookmarkStart w:id="11" w:name="_Toc153741489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Назначение</w:t>
      </w:r>
      <w:bookmarkEnd w:id="11"/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Это приложение предназначено для создания напоминаний в консольной среде, позволяет редактировать и отслеживать необходимое напоминание.</w:t>
      </w:r>
    </w:p>
    <w:p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lang w:val="ru-RU"/>
        </w:rPr>
      </w:pPr>
      <w:bookmarkStart w:id="12" w:name="_Toc153741490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Условия применения</w:t>
      </w:r>
      <w:bookmarkEnd w:id="12"/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Требуется работа в консольной среде, поддерживающей запуск и выполнение команд.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lang w:val="ru-RU"/>
        </w:rPr>
      </w:pPr>
      <w:bookmarkStart w:id="13" w:name="_Toc153741491"/>
      <w:r>
        <w:rPr>
          <w:rFonts w:cs="Times New Roman" w:ascii="Times New Roman" w:hAnsi="Times New Roman"/>
          <w:b/>
          <w:bCs/>
          <w:color w:val="000000" w:themeColor="text1"/>
          <w:lang w:val="ru-RU"/>
        </w:rPr>
        <w:t>Подготовка к работе</w:t>
      </w:r>
      <w:bookmarkEnd w:id="13"/>
    </w:p>
    <w:p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lang w:val="ru-RU"/>
        </w:rPr>
      </w:pPr>
      <w:bookmarkStart w:id="14" w:name="_Toc153741492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Состав дистрибутива</w:t>
      </w:r>
      <w:bookmarkEnd w:id="14"/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  <w:lang w:val="ru-RU"/>
        </w:rPr>
        <w:t>»: основной файл программы с логикой «Напоминалки».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Reminder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Manager</w:t>
      </w:r>
      <w:r>
        <w:rPr>
          <w:rFonts w:cs="Times New Roman" w:ascii="Times New Roman" w:hAnsi="Times New Roman"/>
          <w:b/>
          <w:bCs/>
          <w:sz w:val="28"/>
          <w:szCs w:val="28"/>
        </w:rPr>
        <w:t>.h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», 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Reminder</w:t>
      </w:r>
      <w:r>
        <w:rPr>
          <w:rFonts w:cs="Times New Roman" w:ascii="Times New Roman" w:hAnsi="Times New Roman"/>
          <w:b/>
          <w:bCs/>
          <w:sz w:val="28"/>
          <w:szCs w:val="28"/>
        </w:rPr>
        <w:t>.h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</w:rPr>
        <w:t xml:space="preserve">: модули с функциями для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создания, редактирования, удаления, сохранения, показа напоминаний </w:t>
      </w:r>
      <w:r>
        <w:rPr>
          <w:rFonts w:cs="Times New Roman" w:ascii="Times New Roman" w:hAnsi="Times New Roman"/>
          <w:sz w:val="28"/>
          <w:szCs w:val="28"/>
        </w:rPr>
        <w:t>и ввода данных пользователем.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lang w:val="ru-RU"/>
        </w:rPr>
      </w:pPr>
      <w:bookmarkStart w:id="15" w:name="_Toc153741493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Порядок загрузки данных и программ</w:t>
      </w:r>
      <w:bookmarkEnd w:id="15"/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Соберите все файлы в одну директорию.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Скомпилируйте основной файл «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  <w:lang w:val="ru-RU"/>
        </w:rPr>
        <w:t>» с помощью компилятора С++.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lang w:val="ru-RU"/>
        </w:rPr>
      </w:pPr>
      <w:bookmarkStart w:id="16" w:name="_Toc153741494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Порядок контроля работоспособности</w:t>
      </w:r>
      <w:bookmarkEnd w:id="16"/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Убедитесь, что все модули подключены корректно.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Проверьте, что приложение запускается и реагирует на ввод пользователя.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lang w:val="ru-RU"/>
        </w:rPr>
      </w:pPr>
      <w:bookmarkStart w:id="17" w:name="_Toc153741495"/>
      <w:r>
        <w:rPr>
          <w:rFonts w:cs="Times New Roman" w:ascii="Times New Roman" w:hAnsi="Times New Roman"/>
          <w:b/>
          <w:bCs/>
          <w:color w:val="000000" w:themeColor="text1"/>
          <w:lang w:val="ru-RU"/>
        </w:rPr>
        <w:t>Описание операций</w:t>
      </w:r>
      <w:bookmarkEnd w:id="17"/>
    </w:p>
    <w:p>
      <w:pPr>
        <w:pStyle w:val="2"/>
        <w:numPr>
          <w:ilvl w:val="1"/>
          <w:numId w:val="5"/>
        </w:numPr>
        <w:rPr/>
      </w:pPr>
      <w:bookmarkStart w:id="18" w:name="_Toc153741496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С</w:t>
      </w:r>
      <w:bookmarkEnd w:id="18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оздание напоминания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Пользователь вводит дату, время и содержимое напоминания. (рис. 1).</w:t>
      </w:r>
    </w:p>
    <w:p>
      <w:pPr>
        <w:pStyle w:val="Normal"/>
        <w:keepNext w:val="true"/>
        <w:ind w:hanging="0"/>
        <w:jc w:val="center"/>
        <w:rPr>
          <w:lang w:val="en-ZA"/>
        </w:rPr>
      </w:pPr>
      <w:r>
        <w:rPr>
          <w:lang w:val="en-Z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173990</wp:posOffset>
            </wp:positionH>
            <wp:positionV relativeFrom="paragraph">
              <wp:posOffset>128270</wp:posOffset>
            </wp:positionV>
            <wp:extent cx="6492240" cy="13716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7353" r="0" b="36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2"/>
        <w:numPr>
          <w:ilvl w:val="1"/>
          <w:numId w:val="5"/>
        </w:numPr>
        <w:rPr>
          <w:lang w:val="ru-RU"/>
        </w:rPr>
      </w:pPr>
      <w:bookmarkStart w:id="19" w:name="_Toc153741497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Р</w:t>
      </w:r>
      <w:bookmarkEnd w:id="19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едактирование напоминания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Пользователь вводит изменённую дату, время и содержимое напоминания. (рис. 2).</w:t>
      </w:r>
    </w:p>
    <w:p>
      <w:pPr>
        <w:pStyle w:val="Normal"/>
        <w:keepNext w:val="true"/>
        <w:ind w:left="36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1371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1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2"/>
        <w:numPr>
          <w:ilvl w:val="1"/>
          <w:numId w:val="5"/>
        </w:numPr>
        <w:rPr>
          <w:lang w:val="ru-RU"/>
        </w:rPr>
      </w:pPr>
      <w:bookmarkStart w:id="20" w:name="_Toc153741498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У</w:t>
      </w:r>
      <w:bookmarkEnd w:id="20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даление напоминания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Пользователь вводит индекс удаляемого напоминания. (рис. 3).</w:t>
      </w:r>
    </w:p>
    <w:p>
      <w:pPr>
        <w:pStyle w:val="Normal"/>
        <w:keepNext w:val="true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1371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0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2"/>
        <w:numPr>
          <w:ilvl w:val="1"/>
          <w:numId w:val="5"/>
        </w:numPr>
        <w:rPr/>
      </w:pPr>
      <w:bookmarkStart w:id="21" w:name="_Toc153741499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С</w:t>
      </w:r>
      <w:bookmarkEnd w:id="21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писок напоминаний 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Пользователь выбирает команду показа всех напоминаний. (рис. 4).</w:t>
      </w:r>
    </w:p>
    <w:p>
      <w:pPr>
        <w:pStyle w:val="Normal"/>
        <w:keepNext w:val="true"/>
        <w:ind w:left="36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13716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2"/>
        <w:numPr>
          <w:ilvl w:val="1"/>
          <w:numId w:val="5"/>
        </w:numPr>
        <w:rPr/>
      </w:pPr>
      <w:bookmarkStart w:id="22" w:name="__DdeLink__2292_736841240"/>
      <w:bookmarkStart w:id="23" w:name="_Toc153741500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В</w:t>
      </w:r>
      <w:bookmarkEnd w:id="23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ыход из программы</w:t>
      </w:r>
      <w:bookmarkEnd w:id="22"/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Пользователь выбирает команду выхода из программы. (рис. 5).</w:t>
      </w:r>
    </w:p>
    <w:p>
      <w:pPr>
        <w:pStyle w:val="Normal"/>
        <w:keepNext w:val="true"/>
        <w:ind w:left="36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13716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lang w:val="ru-RU"/>
        </w:rPr>
      </w:pPr>
      <w:bookmarkStart w:id="24" w:name="_Toc153741501"/>
      <w:r>
        <w:rPr>
          <w:rFonts w:cs="Times New Roman" w:ascii="Times New Roman" w:hAnsi="Times New Roman"/>
          <w:b/>
          <w:bCs/>
          <w:color w:val="000000" w:themeColor="text1"/>
          <w:lang w:val="ru-RU"/>
        </w:rPr>
        <w:t>Аварийные ситуации</w:t>
      </w:r>
      <w:bookmarkEnd w:id="24"/>
    </w:p>
    <w:p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lang w:val="ru-RU"/>
        </w:rPr>
      </w:pPr>
      <w:bookmarkStart w:id="25" w:name="_Toc153741502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Некорректный ввод данных</w:t>
      </w:r>
      <w:bookmarkEnd w:id="25"/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При некорректном вводе данных пользователю будет предложено повторить ввод.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2"/>
        <w:numPr>
          <w:ilvl w:val="1"/>
          <w:numId w:val="5"/>
        </w:numPr>
        <w:rPr/>
      </w:pP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Незапланированное</w:t>
      </w:r>
      <w:bookmarkStart w:id="26" w:name="_Toc153741503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завершение </w:t>
      </w:r>
      <w:bookmarkEnd w:id="26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программы 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При неожиданной остановке или сбое работы, рекомендуется перезапустить приложение.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1"/>
        <w:rPr>
          <w:rFonts w:ascii="Times New Roman" w:hAnsi="Times New Roman" w:cs="Times New Roman"/>
          <w:b/>
          <w:b/>
          <w:bCs/>
          <w:color w:val="000000" w:themeColor="text1"/>
          <w:lang w:val="ru-RU"/>
        </w:rPr>
      </w:pPr>
      <w:bookmarkStart w:id="27" w:name="_Toc153741504"/>
      <w:r>
        <w:rPr>
          <w:rFonts w:cs="Times New Roman" w:ascii="Times New Roman" w:hAnsi="Times New Roman"/>
          <w:b/>
          <w:bCs/>
          <w:color w:val="000000" w:themeColor="text1"/>
          <w:lang w:val="ru-RU"/>
        </w:rPr>
        <w:t>Источники, использованные при разработке</w:t>
      </w:r>
      <w:bookmarkEnd w:id="27"/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19.001-77 ЕСПД. Общие положения.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19.101-77 ЕСПД. Виды программ и программных документов.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19.102-77 ЕСПД. Стадии разработки.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19.103-77 ЕСПД. Обозначение программ и программных документов.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19.104-78 ЕСПД. Основные надписи.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19.105-78 ЕСПД. Общие требования к программным документам.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ГОСТ 19.106-78 ЕСПД. Требования к программным документам, выполненным печатным способом.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19.201-78 ЕСПД. Техническое задание. Требования к содержанию и оформлению.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19.202-78 ЕСПД. Спецификация. Требования к содержанию и оформлению.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ГОСТ 19.301-79 ЕСПД. Порядок и методика испытаний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19.401-78 ЕСПД. Текст программы. Требования к содержанию и оформлению.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19.402-78 ЕСПД. Описание программы.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19.404-79 ЕСПД. Пояснительная записка. Требования к содержанию и оформлению. 25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19.501-78 ЕСПД. Формуляр. Требования к содержанию и оформлению.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19.502-78 ЕСПД. Описание применения. Требования к содержанию и оформлению.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19.503-79 ЕСПД. Руководство системного программиста. Требования к содержанию и оформлению.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19.504-79 ЕСПД. Руководство программиста.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19.505-79 ЕСПД. Руководство оператора.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19.506-79 ЕСПД. Описание языка.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19.508-79 ЕСПД. Руководство по техническому обслуживанию. Требования к содержанию и оформлению.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19.604-78 ЕСПД. Правила внесения изменений в программные документы, выполняемые печатным способом.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19.701-90 ЕСПД. Схемы алгоритмов, программ, данных и систем. Условные обозначения и правила выполнения. 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ГОСТ 19.781-90. Обеспечение систем обраб</w:t>
      </w:r>
      <w:bookmarkStart w:id="28" w:name="_GoBack"/>
      <w:bookmarkEnd w:id="28"/>
      <w:r>
        <w:rPr>
          <w:rFonts w:cs="Times New Roman" w:ascii="Times New Roman" w:hAnsi="Times New Roman"/>
          <w:sz w:val="28"/>
          <w:szCs w:val="28"/>
        </w:rPr>
        <w:t>отки информации программное.</w:t>
      </w:r>
    </w:p>
    <w:sectPr>
      <w:headerReference w:type="default" r:id="rId7"/>
      <w:type w:val="nextPage"/>
      <w:pgSz w:w="11906" w:h="16838"/>
      <w:pgMar w:left="720" w:right="720" w:header="708" w:top="765" w:footer="0" w:bottom="72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35253909"/>
    </w:sdtPr>
    <w:sdtContent>
      <w:p>
        <w:pPr>
          <w:pStyle w:val="Style1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14"/>
      <w:tabs>
        <w:tab w:val="clear" w:pos="4677"/>
        <w:tab w:val="clear" w:pos="9355"/>
      </w:tabs>
      <w:jc w:val="center"/>
      <w:rPr>
        <w:color w:val="8496B0" w:themeColor="text2" w:themeTint="99"/>
        <w:sz w:val="24"/>
        <w:szCs w:val="24"/>
        <w:lang w:val="ru-RU"/>
      </w:rPr>
    </w:pPr>
    <w:r>
      <w:rPr>
        <w:color w:val="8496B0" w:themeColor="text2" w:themeTint="99"/>
        <w:sz w:val="24"/>
        <w:szCs w:val="24"/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  <w:rPr>
        <w:sz w:val="32"/>
        <w:b/>
        <w:rFonts w:ascii="Times New Roman" w:hAnsi="Times New Roman"/>
        <w:color w:val="00000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BY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d651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4d651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4d651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4d651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4d6514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4d6514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4d6514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4d6514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4d6514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651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d651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4d651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4d6514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4d651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4d651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4d6514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4d6514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4d6514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5" w:customStyle="1">
    <w:name w:val="Верхний колонтитул Знак"/>
    <w:basedOn w:val="DefaultParagraphFont"/>
    <w:link w:val="a4"/>
    <w:uiPriority w:val="99"/>
    <w:qFormat/>
    <w:rsid w:val="00437cc7"/>
    <w:rPr/>
  </w:style>
  <w:style w:type="character" w:styleId="Style6" w:customStyle="1">
    <w:name w:val="Нижний колонтитул Знак"/>
    <w:basedOn w:val="DefaultParagraphFont"/>
    <w:link w:val="a6"/>
    <w:uiPriority w:val="99"/>
    <w:qFormat/>
    <w:rsid w:val="00437cc7"/>
    <w:rPr/>
  </w:style>
  <w:style w:type="character" w:styleId="Style7">
    <w:name w:val="Интернет-ссылка"/>
    <w:basedOn w:val="DefaultParagraphFont"/>
    <w:uiPriority w:val="99"/>
    <w:unhideWhenUsed/>
    <w:rsid w:val="00d4738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/>
      <w:b/>
      <w:color w:val="000000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Style8">
    <w:name w:val="Ссылка указателя"/>
    <w:qFormat/>
    <w:rPr/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sz w:val="2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Times New Roman" w:hAnsi="Times New Roman" w:cs="Symbol"/>
      <w:sz w:val="28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Times New Roman" w:hAnsi="Times New Roman" w:cs="Symbol"/>
      <w:sz w:val="28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Times New Roman" w:hAnsi="Times New Roman"/>
      <w:b/>
      <w:color w:val="000000"/>
      <w:sz w:val="32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 Unicode M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d6514"/>
    <w:pPr>
      <w:spacing w:before="0" w:after="160"/>
      <w:ind w:left="720" w:hanging="0"/>
      <w:contextualSpacing/>
    </w:pPr>
    <w:rPr/>
  </w:style>
  <w:style w:type="paragraph" w:styleId="Style14">
    <w:name w:val="Header"/>
    <w:basedOn w:val="Normal"/>
    <w:link w:val="a5"/>
    <w:uiPriority w:val="99"/>
    <w:unhideWhenUsed/>
    <w:rsid w:val="00437cc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5">
    <w:name w:val="Footer"/>
    <w:basedOn w:val="Normal"/>
    <w:link w:val="a7"/>
    <w:uiPriority w:val="99"/>
    <w:unhideWhenUsed/>
    <w:rsid w:val="00437cc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8089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d4738d"/>
    <w:pPr/>
    <w:rPr>
      <w:lang w:eastAsia="ru-BY"/>
    </w:rPr>
  </w:style>
  <w:style w:type="paragraph" w:styleId="12">
    <w:name w:val="TOC 1"/>
    <w:basedOn w:val="Normal"/>
    <w:next w:val="Normal"/>
    <w:autoRedefine/>
    <w:uiPriority w:val="39"/>
    <w:unhideWhenUsed/>
    <w:rsid w:val="006323b7"/>
    <w:pPr>
      <w:tabs>
        <w:tab w:val="clear" w:pos="720"/>
        <w:tab w:val="left" w:pos="440" w:leader="none"/>
        <w:tab w:val="right" w:pos="10456" w:leader="dot"/>
      </w:tabs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d4738d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d4738d"/>
    <w:pPr>
      <w:spacing w:before="0" w:after="100"/>
      <w:ind w:left="440" w:hanging="0"/>
    </w:pPr>
    <w:rPr>
      <w:rFonts w:eastAsia="" w:cs="Times New Roman" w:eastAsiaTheme="minorEastAsia"/>
      <w:lang w:eastAsia="ru-BY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8CC5-1E7D-424F-A547-1948FE9B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Trio_Office/6.2.8.2$Windows_x86 LibreOffice_project/</Application>
  <Pages>6</Pages>
  <Words>618</Words>
  <Characters>4124</Characters>
  <CharactersWithSpaces>4618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2023-12-17T14:36:00Z</dcterms:created>
  <dc:creator>Владислав Васильев</dc:creator>
  <dc:description/>
  <dc:language>ru-RU</dc:language>
  <cp:lastModifiedBy/>
  <dcterms:modified xsi:type="dcterms:W3CDTF">2023-12-27T23:50:50Z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