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FFD6" w14:textId="77777777" w:rsidR="001B1FB7" w:rsidRDefault="001B1FB7">
      <w:pPr>
        <w:spacing w:before="800"/>
      </w:pPr>
    </w:p>
    <w:p w14:paraId="7264885C" w14:textId="7843C237" w:rsidR="001B1FB7" w:rsidRDefault="00ED7017">
      <w:pPr>
        <w:spacing w:after="600"/>
        <w:jc w:val="center"/>
      </w:pPr>
      <w:r>
        <w:rPr>
          <w:noProof/>
        </w:rPr>
        <w:drawing>
          <wp:inline distT="0" distB="0" distL="0" distR="0" wp14:anchorId="7CB74037" wp14:editId="6A10E88F">
            <wp:extent cx="1980265" cy="1980265"/>
            <wp:effectExtent l="0" t="0" r="1270" b="1270"/>
            <wp:docPr id="143350100" name="Picture 1" descr="Überblick | Stadt H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Überblick | Stadt Ham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5363" cy="1985363"/>
                    </a:xfrm>
                    <a:prstGeom prst="rect">
                      <a:avLst/>
                    </a:prstGeom>
                    <a:noFill/>
                    <a:ln>
                      <a:noFill/>
                    </a:ln>
                  </pic:spPr>
                </pic:pic>
              </a:graphicData>
            </a:graphic>
          </wp:inline>
        </w:drawing>
      </w:r>
    </w:p>
    <w:p w14:paraId="15D0268A" w14:textId="77777777" w:rsidR="001B1FB7" w:rsidRDefault="00000000">
      <w:pPr>
        <w:spacing w:before="80" w:after="80"/>
        <w:jc w:val="center"/>
      </w:pPr>
      <w:r>
        <w:rPr>
          <w:color w:val="003E7D"/>
        </w:rPr>
        <w:t>Hochschule Hamm-Lippstadt (HSHL)</w:t>
      </w:r>
    </w:p>
    <w:p w14:paraId="6D632C02" w14:textId="77777777" w:rsidR="001B1FB7" w:rsidRDefault="00000000">
      <w:pPr>
        <w:spacing w:after="600"/>
        <w:jc w:val="center"/>
      </w:pPr>
      <w:r>
        <w:rPr>
          <w:color w:val="666666"/>
          <w:sz w:val="22"/>
          <w:szCs w:val="22"/>
        </w:rPr>
        <w:t>University of Applied Sciences</w:t>
      </w:r>
    </w:p>
    <w:p w14:paraId="109C4B8E" w14:textId="77777777" w:rsidR="001B1FB7" w:rsidRDefault="001B1FB7">
      <w:pPr>
        <w:pBdr>
          <w:bottom w:val="single" w:sz="6" w:space="1" w:color="003E7D"/>
        </w:pBdr>
        <w:spacing w:before="200" w:after="200"/>
      </w:pPr>
    </w:p>
    <w:p w14:paraId="570B3FC1" w14:textId="77777777" w:rsidR="001B1FB7" w:rsidRDefault="00000000">
      <w:pPr>
        <w:spacing w:before="600" w:after="200"/>
        <w:jc w:val="center"/>
      </w:pPr>
      <w:r>
        <w:rPr>
          <w:b/>
          <w:bCs/>
          <w:color w:val="003E7D"/>
          <w:sz w:val="56"/>
          <w:szCs w:val="56"/>
        </w:rPr>
        <w:t>BUILD REPORT</w:t>
      </w:r>
    </w:p>
    <w:p w14:paraId="6599BFA7" w14:textId="77777777" w:rsidR="001B1FB7" w:rsidRDefault="00000000">
      <w:pPr>
        <w:spacing w:after="200"/>
        <w:jc w:val="center"/>
      </w:pPr>
      <w:r>
        <w:rPr>
          <w:color w:val="555555"/>
          <w:sz w:val="36"/>
          <w:szCs w:val="36"/>
        </w:rPr>
        <w:t>Prototyping Project</w:t>
      </w:r>
    </w:p>
    <w:p w14:paraId="565A6320" w14:textId="77777777" w:rsidR="001B1FB7" w:rsidRDefault="00000000">
      <w:pPr>
        <w:spacing w:after="800"/>
        <w:jc w:val="center"/>
      </w:pPr>
      <w:r>
        <w:rPr>
          <w:i/>
          <w:iCs/>
          <w:color w:val="888888"/>
          <w:sz w:val="26"/>
          <w:szCs w:val="26"/>
        </w:rPr>
        <w:t>Component Layout &amp; Assembly Documentation</w:t>
      </w:r>
    </w:p>
    <w:p w14:paraId="6499AD52" w14:textId="77777777" w:rsidR="001B1FB7" w:rsidRDefault="001B1FB7">
      <w:pPr>
        <w:pBdr>
          <w:bottom w:val="single" w:sz="6" w:space="1" w:color="003E7D"/>
        </w:pBdr>
        <w:spacing w:before="200" w:after="200"/>
      </w:pPr>
    </w:p>
    <w:p w14:paraId="769B15CD" w14:textId="77777777" w:rsidR="001B1FB7" w:rsidRDefault="001B1FB7">
      <w:pPr>
        <w:spacing w:before="400"/>
      </w:pPr>
    </w:p>
    <w:p w14:paraId="36A052B5" w14:textId="2E966193" w:rsidR="001B1FB7" w:rsidRDefault="00ED7017">
      <w:pPr>
        <w:spacing w:before="80" w:after="80"/>
        <w:jc w:val="center"/>
        <w:rPr>
          <w:color w:val="555555"/>
          <w:sz w:val="22"/>
          <w:szCs w:val="22"/>
        </w:rPr>
      </w:pPr>
      <w:r>
        <w:rPr>
          <w:color w:val="555555"/>
          <w:sz w:val="22"/>
          <w:szCs w:val="22"/>
        </w:rPr>
        <w:t>Summer semester 2026</w:t>
      </w:r>
    </w:p>
    <w:p w14:paraId="1C9D84C9" w14:textId="6DFEFBDB" w:rsidR="00ED7017" w:rsidRDefault="00ED7017">
      <w:pPr>
        <w:spacing w:before="80" w:after="80"/>
        <w:jc w:val="center"/>
      </w:pPr>
      <w:r>
        <w:rPr>
          <w:color w:val="555555"/>
          <w:sz w:val="22"/>
          <w:szCs w:val="22"/>
        </w:rPr>
        <w:t xml:space="preserve">Team D4 </w:t>
      </w:r>
    </w:p>
    <w:p w14:paraId="3F91BFB2" w14:textId="77777777" w:rsidR="001B1FB7" w:rsidRDefault="00000000">
      <w:r>
        <w:br w:type="page"/>
      </w:r>
    </w:p>
    <w:p w14:paraId="5573F69D" w14:textId="77777777" w:rsidR="001B1FB7" w:rsidRDefault="00000000">
      <w:pPr>
        <w:pStyle w:val="Heading1"/>
        <w:spacing w:before="0" w:after="320"/>
      </w:pPr>
      <w:r>
        <w:lastRenderedPageBreak/>
        <w:t>Assembly &amp; Layout Documentation</w:t>
      </w:r>
    </w:p>
    <w:p w14:paraId="5CC8D4E7" w14:textId="77777777" w:rsidR="001B1FB7" w:rsidRDefault="00000000">
      <w:pPr>
        <w:spacing w:before="120" w:after="120"/>
        <w:jc w:val="both"/>
      </w:pPr>
      <w:r>
        <w:rPr>
          <w:color w:val="333333"/>
        </w:rPr>
        <w:t>This report documents the iterative process of arranging and assembling the electronic components of our prototype car. Each figure below represents one lab session or configuration attempt, with a brief description of the observations and issues encountered.</w:t>
      </w:r>
    </w:p>
    <w:p w14:paraId="1F9C8307" w14:textId="77777777" w:rsidR="001B1FB7" w:rsidRDefault="001B1FB7">
      <w:pPr>
        <w:pBdr>
          <w:bottom w:val="single" w:sz="6" w:space="1" w:color="003E7D"/>
        </w:pBdr>
        <w:spacing w:before="200" w:after="200"/>
      </w:pPr>
    </w:p>
    <w:p w14:paraId="525B669A" w14:textId="77777777" w:rsidR="001B1FB7" w:rsidRDefault="00000000">
      <w:pPr>
        <w:spacing w:before="160" w:after="80"/>
        <w:jc w:val="center"/>
      </w:pPr>
      <w:r>
        <w:rPr>
          <w:b/>
          <w:bCs/>
          <w:color w:val="003E7D"/>
          <w:sz w:val="22"/>
          <w:szCs w:val="22"/>
        </w:rPr>
        <w:t>Figure 1: First Lab Session – Initial Brainstorming</w:t>
      </w:r>
    </w:p>
    <w:p w14:paraId="177C1197" w14:textId="77777777" w:rsidR="001B1FB7" w:rsidRDefault="00000000">
      <w:pPr>
        <w:spacing w:before="80" w:after="80"/>
        <w:jc w:val="center"/>
      </w:pPr>
      <w:r>
        <w:rPr>
          <w:noProof/>
        </w:rPr>
        <w:drawing>
          <wp:inline distT="0" distB="0" distL="0" distR="0" wp14:anchorId="0F29835C" wp14:editId="46A10AAE">
            <wp:extent cx="4286250" cy="5715000"/>
            <wp:effectExtent l="0" t="0" r="0" b="0"/>
            <wp:docPr id="1036087476" name="Picture 103608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5715000"/>
                    </a:xfrm>
                    <a:prstGeom prst="rect">
                      <a:avLst/>
                    </a:prstGeom>
                  </pic:spPr>
                </pic:pic>
              </a:graphicData>
            </a:graphic>
          </wp:inline>
        </w:drawing>
      </w:r>
    </w:p>
    <w:p w14:paraId="0DBB9A10" w14:textId="77777777" w:rsidR="001B1FB7" w:rsidRDefault="00000000">
      <w:pPr>
        <w:spacing w:before="160" w:after="120"/>
        <w:jc w:val="both"/>
      </w:pPr>
      <w:r>
        <w:rPr>
          <w:color w:val="333333"/>
        </w:rPr>
        <w:t>During the first lab session, the team focused on brainstorming and visualizing how the car components would be arranged. In this initial configuration, the battery and the breadboard were stacked on top of each other to explore a compact vertical layout.</w:t>
      </w:r>
    </w:p>
    <w:p w14:paraId="711200DF" w14:textId="77777777" w:rsidR="001B1FB7" w:rsidRDefault="001B1FB7">
      <w:pPr>
        <w:pBdr>
          <w:bottom w:val="single" w:sz="6" w:space="1" w:color="003E7D"/>
        </w:pBdr>
        <w:spacing w:before="200" w:after="200"/>
      </w:pPr>
    </w:p>
    <w:p w14:paraId="5AB85988" w14:textId="77777777" w:rsidR="001B1FB7" w:rsidRDefault="00000000">
      <w:pPr>
        <w:spacing w:before="160" w:after="80"/>
        <w:jc w:val="center"/>
      </w:pPr>
      <w:r>
        <w:rPr>
          <w:b/>
          <w:bCs/>
          <w:color w:val="003E7D"/>
          <w:sz w:val="22"/>
          <w:szCs w:val="22"/>
        </w:rPr>
        <w:t xml:space="preserve">Figure 2: Battery Placement – </w:t>
      </w:r>
      <w:proofErr w:type="spellStart"/>
      <w:r>
        <w:rPr>
          <w:b/>
          <w:bCs/>
          <w:color w:val="003E7D"/>
          <w:sz w:val="22"/>
          <w:szCs w:val="22"/>
        </w:rPr>
        <w:t>Center</w:t>
      </w:r>
      <w:proofErr w:type="spellEnd"/>
      <w:r>
        <w:rPr>
          <w:b/>
          <w:bCs/>
          <w:color w:val="003E7D"/>
          <w:sz w:val="22"/>
          <w:szCs w:val="22"/>
        </w:rPr>
        <w:t xml:space="preserve"> of Gravity Issue</w:t>
      </w:r>
    </w:p>
    <w:p w14:paraId="6D4F8D3F" w14:textId="77777777" w:rsidR="001B1FB7" w:rsidRDefault="00000000">
      <w:pPr>
        <w:spacing w:before="80" w:after="80"/>
        <w:jc w:val="center"/>
      </w:pPr>
      <w:r>
        <w:rPr>
          <w:noProof/>
        </w:rPr>
        <w:lastRenderedPageBreak/>
        <w:drawing>
          <wp:inline distT="0" distB="0" distL="0" distR="0" wp14:anchorId="2B23A023" wp14:editId="10C319E9">
            <wp:extent cx="4286250" cy="5715000"/>
            <wp:effectExtent l="0" t="0" r="0" b="0"/>
            <wp:docPr id="1293780628" name="Picture 129378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5715000"/>
                    </a:xfrm>
                    <a:prstGeom prst="rect">
                      <a:avLst/>
                    </a:prstGeom>
                  </pic:spPr>
                </pic:pic>
              </a:graphicData>
            </a:graphic>
          </wp:inline>
        </w:drawing>
      </w:r>
    </w:p>
    <w:p w14:paraId="1FEA97BC" w14:textId="77777777" w:rsidR="001B1FB7" w:rsidRDefault="00000000">
      <w:pPr>
        <w:spacing w:before="160" w:after="120"/>
        <w:jc w:val="both"/>
      </w:pPr>
      <w:r>
        <w:rPr>
          <w:color w:val="333333"/>
        </w:rPr>
        <w:t xml:space="preserve">In this configuration, the battery was placed adjacent to the breadboard. However, it became apparent that this arrangement shifted the </w:t>
      </w:r>
      <w:proofErr w:type="spellStart"/>
      <w:r>
        <w:rPr>
          <w:color w:val="333333"/>
        </w:rPr>
        <w:t>center</w:t>
      </w:r>
      <w:proofErr w:type="spellEnd"/>
      <w:r>
        <w:rPr>
          <w:color w:val="333333"/>
        </w:rPr>
        <w:t xml:space="preserve"> of gravity of the car, preventing it from moving in a balanced and controlled manner.</w:t>
      </w:r>
    </w:p>
    <w:p w14:paraId="05CBC5DE" w14:textId="77777777" w:rsidR="001B1FB7" w:rsidRDefault="001B1FB7">
      <w:pPr>
        <w:pBdr>
          <w:bottom w:val="single" w:sz="6" w:space="1" w:color="003E7D"/>
        </w:pBdr>
        <w:spacing w:before="200" w:after="200"/>
      </w:pPr>
    </w:p>
    <w:p w14:paraId="75727C75" w14:textId="77777777" w:rsidR="001B1FB7" w:rsidRDefault="00000000">
      <w:pPr>
        <w:spacing w:before="160" w:after="80"/>
        <w:jc w:val="center"/>
      </w:pPr>
      <w:r>
        <w:rPr>
          <w:b/>
          <w:bCs/>
          <w:color w:val="003E7D"/>
          <w:sz w:val="22"/>
          <w:szCs w:val="22"/>
        </w:rPr>
        <w:t xml:space="preserve">Figure 3: Alternative Layout – Persistent </w:t>
      </w:r>
      <w:proofErr w:type="spellStart"/>
      <w:r>
        <w:rPr>
          <w:b/>
          <w:bCs/>
          <w:color w:val="003E7D"/>
          <w:sz w:val="22"/>
          <w:szCs w:val="22"/>
        </w:rPr>
        <w:t>Center</w:t>
      </w:r>
      <w:proofErr w:type="spellEnd"/>
      <w:r>
        <w:rPr>
          <w:b/>
          <w:bCs/>
          <w:color w:val="003E7D"/>
          <w:sz w:val="22"/>
          <w:szCs w:val="22"/>
        </w:rPr>
        <w:t xml:space="preserve"> of Gravity Problem</w:t>
      </w:r>
    </w:p>
    <w:p w14:paraId="441D9827" w14:textId="77777777" w:rsidR="001B1FB7" w:rsidRDefault="00000000">
      <w:pPr>
        <w:spacing w:before="80" w:after="80"/>
        <w:jc w:val="center"/>
      </w:pPr>
      <w:r>
        <w:rPr>
          <w:noProof/>
        </w:rPr>
        <w:lastRenderedPageBreak/>
        <w:drawing>
          <wp:inline distT="0" distB="0" distL="0" distR="0" wp14:anchorId="27C5C627" wp14:editId="694F9D15">
            <wp:extent cx="4286250" cy="5715000"/>
            <wp:effectExtent l="0" t="0" r="0" b="0"/>
            <wp:docPr id="105425291" name="Picture 10542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5715000"/>
                    </a:xfrm>
                    <a:prstGeom prst="rect">
                      <a:avLst/>
                    </a:prstGeom>
                  </pic:spPr>
                </pic:pic>
              </a:graphicData>
            </a:graphic>
          </wp:inline>
        </w:drawing>
      </w:r>
    </w:p>
    <w:p w14:paraId="3E62EF8D" w14:textId="77777777" w:rsidR="001B1FB7" w:rsidRDefault="00000000">
      <w:pPr>
        <w:spacing w:before="160" w:after="120"/>
        <w:jc w:val="both"/>
      </w:pPr>
      <w:r>
        <w:rPr>
          <w:color w:val="333333"/>
        </w:rPr>
        <w:t xml:space="preserve">This layout presented the same issue as in Figure 2. Despite the repositioning of components, the </w:t>
      </w:r>
      <w:proofErr w:type="spellStart"/>
      <w:r>
        <w:rPr>
          <w:color w:val="333333"/>
        </w:rPr>
        <w:t>center</w:t>
      </w:r>
      <w:proofErr w:type="spellEnd"/>
      <w:r>
        <w:rPr>
          <w:color w:val="333333"/>
        </w:rPr>
        <w:t xml:space="preserve"> of gravity remained unbalanced. The car was still unable to move correctly, confirming that further redesign of the component arrangement was necessary.</w:t>
      </w:r>
    </w:p>
    <w:p w14:paraId="748CD6D3" w14:textId="77777777" w:rsidR="001B1FB7" w:rsidRDefault="001B1FB7">
      <w:pPr>
        <w:pBdr>
          <w:bottom w:val="single" w:sz="6" w:space="1" w:color="003E7D"/>
        </w:pBdr>
        <w:spacing w:before="200" w:after="200"/>
      </w:pPr>
    </w:p>
    <w:p w14:paraId="5A1A5E5A" w14:textId="77777777" w:rsidR="001B1FB7" w:rsidRDefault="00000000">
      <w:pPr>
        <w:spacing w:before="160" w:after="80"/>
        <w:jc w:val="center"/>
      </w:pPr>
      <w:r>
        <w:rPr>
          <w:b/>
          <w:bCs/>
          <w:color w:val="003E7D"/>
          <w:sz w:val="22"/>
          <w:szCs w:val="22"/>
        </w:rPr>
        <w:t>Figure 4: Manual Measurements – Avoiding the Tractor Effect</w:t>
      </w:r>
    </w:p>
    <w:p w14:paraId="40A28CB8" w14:textId="77777777" w:rsidR="001B1FB7" w:rsidRDefault="00000000">
      <w:pPr>
        <w:spacing w:before="80" w:after="80"/>
        <w:jc w:val="center"/>
      </w:pPr>
      <w:r>
        <w:rPr>
          <w:noProof/>
        </w:rPr>
        <w:lastRenderedPageBreak/>
        <w:drawing>
          <wp:inline distT="0" distB="0" distL="0" distR="0" wp14:anchorId="2E4A2372" wp14:editId="6D3E86B5">
            <wp:extent cx="4286250" cy="5715000"/>
            <wp:effectExtent l="0" t="0" r="0" b="0"/>
            <wp:docPr id="258937629" name="Picture 25893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5715000"/>
                    </a:xfrm>
                    <a:prstGeom prst="rect">
                      <a:avLst/>
                    </a:prstGeom>
                  </pic:spPr>
                </pic:pic>
              </a:graphicData>
            </a:graphic>
          </wp:inline>
        </w:drawing>
      </w:r>
    </w:p>
    <w:p w14:paraId="36FD4982" w14:textId="77777777" w:rsidR="001B1FB7" w:rsidRDefault="00000000">
      <w:pPr>
        <w:spacing w:before="160" w:after="120"/>
        <w:jc w:val="both"/>
      </w:pPr>
      <w:r>
        <w:rPr>
          <w:color w:val="333333"/>
        </w:rPr>
        <w:t>In this step, the team manually measured all car components, even though the dimensions had already been provided in the CAD file supplied by the professor. This verification step was carried out to ensure dimensional accuracy and to prevent the “tractor effect.”</w:t>
      </w:r>
    </w:p>
    <w:p w14:paraId="2DF9D1D3" w14:textId="77777777" w:rsidR="001B1FB7" w:rsidRDefault="00000000">
      <w:pPr>
        <w:spacing w:before="80" w:after="120"/>
        <w:jc w:val="both"/>
      </w:pPr>
      <w:r>
        <w:rPr>
          <w:b/>
          <w:bCs/>
          <w:i/>
          <w:iCs/>
          <w:color w:val="555555"/>
          <w:sz w:val="22"/>
          <w:szCs w:val="22"/>
        </w:rPr>
        <w:t xml:space="preserve">Note: </w:t>
      </w:r>
      <w:r>
        <w:rPr>
          <w:i/>
          <w:iCs/>
          <w:color w:val="555555"/>
          <w:sz w:val="22"/>
          <w:szCs w:val="22"/>
        </w:rPr>
        <w:t xml:space="preserve">The tractor effect is a phenomenon in which the front wheels of the car lift off the ground due to excessive weight at the rear, causing the vehicle to tilt backward — similar to the </w:t>
      </w:r>
      <w:proofErr w:type="spellStart"/>
      <w:r>
        <w:rPr>
          <w:i/>
          <w:iCs/>
          <w:color w:val="555555"/>
          <w:sz w:val="22"/>
          <w:szCs w:val="22"/>
        </w:rPr>
        <w:t>behavior</w:t>
      </w:r>
      <w:proofErr w:type="spellEnd"/>
      <w:r>
        <w:rPr>
          <w:i/>
          <w:iCs/>
          <w:color w:val="555555"/>
          <w:sz w:val="22"/>
          <w:szCs w:val="22"/>
        </w:rPr>
        <w:t xml:space="preserve"> of a tractor under heavy rear load. Preventing this effect is critical for stable forward movement.</w:t>
      </w:r>
    </w:p>
    <w:p w14:paraId="63F35E12" w14:textId="77777777" w:rsidR="001B1FB7" w:rsidRDefault="001B1FB7">
      <w:pPr>
        <w:pBdr>
          <w:bottom w:val="single" w:sz="6" w:space="1" w:color="003E7D"/>
        </w:pBdr>
        <w:spacing w:before="200" w:after="200"/>
      </w:pPr>
    </w:p>
    <w:p w14:paraId="0A6CD141" w14:textId="77777777" w:rsidR="001B1FB7" w:rsidRDefault="00000000">
      <w:pPr>
        <w:spacing w:before="160" w:after="80"/>
        <w:jc w:val="center"/>
      </w:pPr>
      <w:r>
        <w:rPr>
          <w:b/>
          <w:bCs/>
          <w:color w:val="003E7D"/>
          <w:sz w:val="22"/>
          <w:szCs w:val="22"/>
        </w:rPr>
        <w:t>Figure 5: Final Component Configuration</w:t>
      </w:r>
    </w:p>
    <w:p w14:paraId="0BA44FA2" w14:textId="77777777" w:rsidR="001B1FB7" w:rsidRDefault="00000000">
      <w:pPr>
        <w:spacing w:before="80" w:after="80"/>
        <w:jc w:val="center"/>
      </w:pPr>
      <w:r>
        <w:rPr>
          <w:noProof/>
        </w:rPr>
        <w:lastRenderedPageBreak/>
        <w:drawing>
          <wp:inline distT="0" distB="0" distL="0" distR="0" wp14:anchorId="12C2B3BC" wp14:editId="5275EF04">
            <wp:extent cx="4286250" cy="5715000"/>
            <wp:effectExtent l="0" t="0" r="0" b="0"/>
            <wp:docPr id="495779694" name="Picture 49577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5715000"/>
                    </a:xfrm>
                    <a:prstGeom prst="rect">
                      <a:avLst/>
                    </a:prstGeom>
                  </pic:spPr>
                </pic:pic>
              </a:graphicData>
            </a:graphic>
          </wp:inline>
        </w:drawing>
      </w:r>
    </w:p>
    <w:p w14:paraId="398FA2FD" w14:textId="77777777" w:rsidR="001B1FB7" w:rsidRDefault="00000000">
      <w:pPr>
        <w:spacing w:before="160" w:after="120"/>
        <w:jc w:val="both"/>
      </w:pPr>
      <w:r>
        <w:rPr>
          <w:color w:val="333333"/>
        </w:rPr>
        <w:t xml:space="preserve">This figure shows the final assembly configuration reached during the lab session. The positioning of all components was reviewed to ensure a balanced weight distribution, correct </w:t>
      </w:r>
      <w:proofErr w:type="spellStart"/>
      <w:r>
        <w:rPr>
          <w:color w:val="333333"/>
        </w:rPr>
        <w:t>center</w:t>
      </w:r>
      <w:proofErr w:type="spellEnd"/>
      <w:r>
        <w:rPr>
          <w:color w:val="333333"/>
        </w:rPr>
        <w:t xml:space="preserve"> of gravity, and stable platform for the prototype car.</w:t>
      </w:r>
    </w:p>
    <w:p w14:paraId="566C9309" w14:textId="77777777" w:rsidR="001B1FB7" w:rsidRDefault="001B1FB7">
      <w:pPr>
        <w:pBdr>
          <w:bottom w:val="single" w:sz="6" w:space="1" w:color="003E7D"/>
        </w:pBdr>
        <w:spacing w:before="200" w:after="200"/>
      </w:pPr>
    </w:p>
    <w:sectPr w:rsidR="001B1FB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A099" w14:textId="77777777" w:rsidR="00796AF4" w:rsidRDefault="00796AF4" w:rsidP="00ED7017">
      <w:r>
        <w:separator/>
      </w:r>
    </w:p>
  </w:endnote>
  <w:endnote w:type="continuationSeparator" w:id="0">
    <w:p w14:paraId="7466D83F" w14:textId="77777777" w:rsidR="00796AF4" w:rsidRDefault="00796AF4" w:rsidP="00ED7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21F6" w14:textId="77777777" w:rsidR="00796AF4" w:rsidRDefault="00796AF4" w:rsidP="00ED7017">
      <w:r>
        <w:separator/>
      </w:r>
    </w:p>
  </w:footnote>
  <w:footnote w:type="continuationSeparator" w:id="0">
    <w:p w14:paraId="483E833B" w14:textId="77777777" w:rsidR="00796AF4" w:rsidRDefault="00796AF4" w:rsidP="00ED7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06B45"/>
    <w:multiLevelType w:val="hybridMultilevel"/>
    <w:tmpl w:val="23A847A8"/>
    <w:lvl w:ilvl="0" w:tplc="548A981C">
      <w:start w:val="1"/>
      <w:numFmt w:val="bullet"/>
      <w:lvlText w:val="●"/>
      <w:lvlJc w:val="left"/>
      <w:pPr>
        <w:ind w:left="720" w:hanging="360"/>
      </w:pPr>
    </w:lvl>
    <w:lvl w:ilvl="1" w:tplc="0D0CCFE8">
      <w:start w:val="1"/>
      <w:numFmt w:val="bullet"/>
      <w:lvlText w:val="○"/>
      <w:lvlJc w:val="left"/>
      <w:pPr>
        <w:ind w:left="1440" w:hanging="360"/>
      </w:pPr>
    </w:lvl>
    <w:lvl w:ilvl="2" w:tplc="B340416A">
      <w:start w:val="1"/>
      <w:numFmt w:val="bullet"/>
      <w:lvlText w:val="■"/>
      <w:lvlJc w:val="left"/>
      <w:pPr>
        <w:ind w:left="2160" w:hanging="360"/>
      </w:pPr>
    </w:lvl>
    <w:lvl w:ilvl="3" w:tplc="E3FE1780">
      <w:start w:val="1"/>
      <w:numFmt w:val="bullet"/>
      <w:lvlText w:val="●"/>
      <w:lvlJc w:val="left"/>
      <w:pPr>
        <w:ind w:left="2880" w:hanging="360"/>
      </w:pPr>
    </w:lvl>
    <w:lvl w:ilvl="4" w:tplc="E4226C0C">
      <w:start w:val="1"/>
      <w:numFmt w:val="bullet"/>
      <w:lvlText w:val="○"/>
      <w:lvlJc w:val="left"/>
      <w:pPr>
        <w:ind w:left="3600" w:hanging="360"/>
      </w:pPr>
    </w:lvl>
    <w:lvl w:ilvl="5" w:tplc="8794DF6A">
      <w:start w:val="1"/>
      <w:numFmt w:val="bullet"/>
      <w:lvlText w:val="■"/>
      <w:lvlJc w:val="left"/>
      <w:pPr>
        <w:ind w:left="4320" w:hanging="360"/>
      </w:pPr>
    </w:lvl>
    <w:lvl w:ilvl="6" w:tplc="679EB540">
      <w:start w:val="1"/>
      <w:numFmt w:val="bullet"/>
      <w:lvlText w:val="●"/>
      <w:lvlJc w:val="left"/>
      <w:pPr>
        <w:ind w:left="5040" w:hanging="360"/>
      </w:pPr>
    </w:lvl>
    <w:lvl w:ilvl="7" w:tplc="F564BA06">
      <w:start w:val="1"/>
      <w:numFmt w:val="bullet"/>
      <w:lvlText w:val="●"/>
      <w:lvlJc w:val="left"/>
      <w:pPr>
        <w:ind w:left="5760" w:hanging="360"/>
      </w:pPr>
    </w:lvl>
    <w:lvl w:ilvl="8" w:tplc="EC40EAE8">
      <w:start w:val="1"/>
      <w:numFmt w:val="bullet"/>
      <w:lvlText w:val="●"/>
      <w:lvlJc w:val="left"/>
      <w:pPr>
        <w:ind w:left="6480" w:hanging="360"/>
      </w:pPr>
    </w:lvl>
  </w:abstractNum>
  <w:num w:numId="1" w16cid:durableId="228275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B7"/>
    <w:rsid w:val="001B1FB7"/>
    <w:rsid w:val="00216413"/>
    <w:rsid w:val="00796AF4"/>
    <w:rsid w:val="00ED70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3471E"/>
  <w15:docId w15:val="{7E7B97DD-E23C-44DF-9A60-7B14621B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3E7D"/>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7017"/>
    <w:pPr>
      <w:tabs>
        <w:tab w:val="center" w:pos="4513"/>
        <w:tab w:val="right" w:pos="9026"/>
      </w:tabs>
    </w:pPr>
  </w:style>
  <w:style w:type="character" w:customStyle="1" w:styleId="HeaderChar">
    <w:name w:val="Header Char"/>
    <w:basedOn w:val="DefaultParagraphFont"/>
    <w:link w:val="Header"/>
    <w:uiPriority w:val="99"/>
    <w:rsid w:val="00ED7017"/>
  </w:style>
  <w:style w:type="paragraph" w:styleId="Footer">
    <w:name w:val="footer"/>
    <w:basedOn w:val="Normal"/>
    <w:link w:val="FooterChar"/>
    <w:uiPriority w:val="99"/>
    <w:unhideWhenUsed/>
    <w:rsid w:val="00ED7017"/>
    <w:pPr>
      <w:tabs>
        <w:tab w:val="center" w:pos="4513"/>
        <w:tab w:val="right" w:pos="9026"/>
      </w:tabs>
    </w:pPr>
  </w:style>
  <w:style w:type="character" w:customStyle="1" w:styleId="FooterChar">
    <w:name w:val="Footer Char"/>
    <w:basedOn w:val="DefaultParagraphFont"/>
    <w:link w:val="Footer"/>
    <w:uiPriority w:val="99"/>
    <w:rsid w:val="00ED7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abdelmalek</cp:lastModifiedBy>
  <cp:revision>2</cp:revision>
  <dcterms:created xsi:type="dcterms:W3CDTF">2026-05-06T11:40:00Z</dcterms:created>
  <dcterms:modified xsi:type="dcterms:W3CDTF">2026-05-06T11:46:00Z</dcterms:modified>
</cp:coreProperties>
</file>