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36480" w14:textId="165E9333" w:rsidR="00726E69" w:rsidRPr="00B11AC9" w:rsidRDefault="0096776B">
      <w:pPr>
        <w:rPr>
          <w:b/>
        </w:rPr>
      </w:pPr>
      <w:r w:rsidRPr="00B11AC9">
        <w:rPr>
          <w:rFonts w:hint="eastAsia"/>
          <w:b/>
        </w:rPr>
        <w:t>一、存储扩展</w:t>
      </w:r>
    </w:p>
    <w:p w14:paraId="078A1B10" w14:textId="7D5E4B1B" w:rsidR="0096776B" w:rsidRDefault="0096776B">
      <w:r w:rsidRPr="00AE4F61">
        <w:rPr>
          <w:rFonts w:hint="eastAsia"/>
          <w:b/>
        </w:rPr>
        <w:t>1</w:t>
      </w:r>
      <w:r w:rsidRPr="00AE4F61">
        <w:rPr>
          <w:rFonts w:hint="eastAsia"/>
          <w:b/>
        </w:rPr>
        <w:t>、位扩展</w:t>
      </w:r>
      <w:r>
        <w:rPr>
          <w:rFonts w:hint="eastAsia"/>
        </w:rPr>
        <w:t>：</w:t>
      </w:r>
    </w:p>
    <w:p w14:paraId="25743D9A" w14:textId="3DC40F3D" w:rsidR="0096776B" w:rsidRDefault="0096776B" w:rsidP="00AE4F61">
      <w:r>
        <w:tab/>
      </w:r>
      <w:r>
        <w:rPr>
          <w:rFonts w:hint="eastAsia"/>
        </w:rPr>
        <w:t>位扩展只改变字长，这意味着需要更多的数据</w:t>
      </w:r>
      <w:proofErr w:type="gramStart"/>
      <w:r>
        <w:rPr>
          <w:rFonts w:hint="eastAsia"/>
        </w:rPr>
        <w:t>线用于</w:t>
      </w:r>
      <w:proofErr w:type="gramEnd"/>
      <w:r>
        <w:rPr>
          <w:rFonts w:hint="eastAsia"/>
        </w:rPr>
        <w:t>输入输出，不改变存储单元个数，所以地址范围也不改变。</w:t>
      </w:r>
    </w:p>
    <w:p w14:paraId="1535F346" w14:textId="023D991C" w:rsidR="0096776B" w:rsidRDefault="0096776B" w:rsidP="0096776B">
      <w:pPr>
        <w:jc w:val="center"/>
      </w:pPr>
      <w:r w:rsidRPr="0096776B">
        <w:rPr>
          <w:noProof/>
        </w:rPr>
        <w:drawing>
          <wp:inline distT="0" distB="0" distL="0" distR="0" wp14:anchorId="37008D83" wp14:editId="7EFB1ABC">
            <wp:extent cx="4563763" cy="2017594"/>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97888" cy="2032680"/>
                    </a:xfrm>
                    <a:prstGeom prst="rect">
                      <a:avLst/>
                    </a:prstGeom>
                  </pic:spPr>
                </pic:pic>
              </a:graphicData>
            </a:graphic>
          </wp:inline>
        </w:drawing>
      </w:r>
    </w:p>
    <w:p w14:paraId="1027867D" w14:textId="7025713C" w:rsidR="0096776B" w:rsidRPr="0096776B" w:rsidRDefault="0096776B" w:rsidP="0096776B">
      <w:pPr>
        <w:rPr>
          <w:sz w:val="22"/>
        </w:rPr>
      </w:pPr>
      <w:r>
        <w:rPr>
          <w:rFonts w:hint="eastAsia"/>
        </w:rPr>
        <w:t>位扩展连线图：</w:t>
      </w:r>
      <w:r w:rsidRPr="0096776B">
        <w:rPr>
          <w:rFonts w:hint="eastAsia"/>
          <w:sz w:val="22"/>
        </w:rPr>
        <w:t>（将</w:t>
      </w:r>
      <w:r w:rsidRPr="0096776B">
        <w:rPr>
          <w:rFonts w:hint="eastAsia"/>
          <w:sz w:val="22"/>
        </w:rPr>
        <w:t>1k</w:t>
      </w:r>
      <w:r w:rsidRPr="0096776B">
        <w:rPr>
          <w:rFonts w:hint="eastAsia"/>
          <w:sz w:val="22"/>
        </w:rPr>
        <w:t>×</w:t>
      </w:r>
      <w:r w:rsidRPr="0096776B">
        <w:rPr>
          <w:rFonts w:hint="eastAsia"/>
          <w:sz w:val="22"/>
        </w:rPr>
        <w:t>4</w:t>
      </w:r>
      <w:r w:rsidRPr="0096776B">
        <w:rPr>
          <w:rFonts w:hint="eastAsia"/>
          <w:sz w:val="22"/>
        </w:rPr>
        <w:t>位的存储器扩展为</w:t>
      </w:r>
      <w:r w:rsidRPr="0096776B">
        <w:rPr>
          <w:rFonts w:hint="eastAsia"/>
          <w:sz w:val="22"/>
        </w:rPr>
        <w:t>1K</w:t>
      </w:r>
      <w:r w:rsidRPr="0096776B">
        <w:rPr>
          <w:rFonts w:hint="eastAsia"/>
          <w:sz w:val="22"/>
        </w:rPr>
        <w:t>×</w:t>
      </w:r>
      <w:r w:rsidRPr="0096776B">
        <w:rPr>
          <w:rFonts w:hint="eastAsia"/>
          <w:sz w:val="22"/>
        </w:rPr>
        <w:t>8</w:t>
      </w:r>
      <w:r w:rsidRPr="0096776B">
        <w:rPr>
          <w:rFonts w:hint="eastAsia"/>
          <w:sz w:val="22"/>
        </w:rPr>
        <w:t>位的存储器）</w:t>
      </w:r>
    </w:p>
    <w:p w14:paraId="7CB2079A" w14:textId="12F70CCA" w:rsidR="0096776B" w:rsidRDefault="0096776B" w:rsidP="0096776B">
      <w:pPr>
        <w:jc w:val="center"/>
      </w:pPr>
      <w:r w:rsidRPr="0096776B">
        <w:rPr>
          <w:noProof/>
        </w:rPr>
        <w:drawing>
          <wp:inline distT="0" distB="0" distL="0" distR="0" wp14:anchorId="3B9968F6" wp14:editId="1024CE67">
            <wp:extent cx="4193060" cy="187996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0263" cy="1892157"/>
                    </a:xfrm>
                    <a:prstGeom prst="rect">
                      <a:avLst/>
                    </a:prstGeom>
                  </pic:spPr>
                </pic:pic>
              </a:graphicData>
            </a:graphic>
          </wp:inline>
        </w:drawing>
      </w:r>
    </w:p>
    <w:p w14:paraId="2AB26E90" w14:textId="192A5C4C" w:rsidR="0096776B" w:rsidRPr="00AE4F61" w:rsidRDefault="0096776B" w:rsidP="0096776B">
      <w:pPr>
        <w:rPr>
          <w:sz w:val="21"/>
        </w:rPr>
      </w:pPr>
      <w:r w:rsidRPr="00AE4F61">
        <w:rPr>
          <w:rFonts w:hint="eastAsia"/>
          <w:sz w:val="21"/>
        </w:rPr>
        <w:t>注意：机器</w:t>
      </w:r>
      <w:proofErr w:type="gramStart"/>
      <w:r w:rsidRPr="00AE4F61">
        <w:rPr>
          <w:rFonts w:hint="eastAsia"/>
          <w:sz w:val="21"/>
        </w:rPr>
        <w:t>字长指</w:t>
      </w:r>
      <w:proofErr w:type="gramEnd"/>
      <w:r w:rsidRPr="00AE4F61">
        <w:rPr>
          <w:rFonts w:hint="eastAsia"/>
          <w:sz w:val="21"/>
        </w:rPr>
        <w:t>的是</w:t>
      </w:r>
      <w:r w:rsidR="00AE4F61" w:rsidRPr="00AE4F61">
        <w:rPr>
          <w:rFonts w:hint="eastAsia"/>
          <w:sz w:val="21"/>
        </w:rPr>
        <w:t>运算器中参加运算的寄存器位数，即数据通路的宽度</w:t>
      </w:r>
    </w:p>
    <w:p w14:paraId="2B444851" w14:textId="1AB9BEE3" w:rsidR="0096776B" w:rsidRDefault="0096776B" w:rsidP="0096776B"/>
    <w:p w14:paraId="62DCD910" w14:textId="48E62FCE" w:rsidR="0096776B" w:rsidRPr="00AE4F61" w:rsidRDefault="0096776B" w:rsidP="0096776B">
      <w:pPr>
        <w:rPr>
          <w:b/>
        </w:rPr>
      </w:pPr>
      <w:r w:rsidRPr="00AE4F61">
        <w:rPr>
          <w:rFonts w:hint="eastAsia"/>
          <w:b/>
        </w:rPr>
        <w:t>2</w:t>
      </w:r>
      <w:r w:rsidRPr="00AE4F61">
        <w:rPr>
          <w:rFonts w:hint="eastAsia"/>
          <w:b/>
        </w:rPr>
        <w:t>、字扩展：</w:t>
      </w:r>
    </w:p>
    <w:p w14:paraId="3AF2BC78" w14:textId="267BD2FD" w:rsidR="0096776B" w:rsidRDefault="0096776B" w:rsidP="0096776B">
      <w:r>
        <w:tab/>
      </w:r>
      <w:r>
        <w:rPr>
          <w:rFonts w:hint="eastAsia"/>
        </w:rPr>
        <w:t>位扩展只改变存储单元的个数，所以地址范围变大，意味着需要更多的地址线，其中多出来的地址线（高位常用一个</w:t>
      </w:r>
      <w:r w:rsidR="00AE4F61">
        <w:rPr>
          <w:rFonts w:hint="eastAsia"/>
        </w:rPr>
        <w:t>译码器在字扩展的芯片上进行选择</w:t>
      </w:r>
      <w:r>
        <w:rPr>
          <w:rFonts w:hint="eastAsia"/>
        </w:rPr>
        <w:t>）。但不改变字长</w:t>
      </w:r>
    </w:p>
    <w:p w14:paraId="775A038E" w14:textId="09237D05" w:rsidR="00AE4F61" w:rsidRDefault="00AE4F61" w:rsidP="00AE4F61">
      <w:pPr>
        <w:jc w:val="center"/>
      </w:pPr>
      <w:r w:rsidRPr="00AE4F61">
        <w:rPr>
          <w:noProof/>
        </w:rPr>
        <w:drawing>
          <wp:inline distT="0" distB="0" distL="0" distR="0" wp14:anchorId="029EDEC2" wp14:editId="2D6244F4">
            <wp:extent cx="3956255" cy="1787602"/>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750" cy="1794603"/>
                    </a:xfrm>
                    <a:prstGeom prst="rect">
                      <a:avLst/>
                    </a:prstGeom>
                  </pic:spPr>
                </pic:pic>
              </a:graphicData>
            </a:graphic>
          </wp:inline>
        </w:drawing>
      </w:r>
    </w:p>
    <w:p w14:paraId="3A1C1E06" w14:textId="44DAB536" w:rsidR="00AE4F61" w:rsidRDefault="00AE4F61" w:rsidP="00AE4F61">
      <w:pPr>
        <w:rPr>
          <w:sz w:val="22"/>
        </w:rPr>
      </w:pPr>
      <w:r>
        <w:rPr>
          <w:rFonts w:hint="eastAsia"/>
        </w:rPr>
        <w:t>字扩展连线图：</w:t>
      </w:r>
      <w:r w:rsidRPr="00AE4F61">
        <w:rPr>
          <w:rFonts w:hint="eastAsia"/>
          <w:sz w:val="22"/>
        </w:rPr>
        <w:t>（将</w:t>
      </w:r>
      <w:r w:rsidRPr="00AE4F61">
        <w:rPr>
          <w:rFonts w:hint="eastAsia"/>
          <w:sz w:val="22"/>
        </w:rPr>
        <w:t>2K</w:t>
      </w:r>
      <w:r w:rsidRPr="00AE4F61">
        <w:rPr>
          <w:rFonts w:hint="eastAsia"/>
          <w:sz w:val="22"/>
        </w:rPr>
        <w:t>×</w:t>
      </w:r>
      <w:r w:rsidRPr="00AE4F61">
        <w:rPr>
          <w:rFonts w:hint="eastAsia"/>
          <w:sz w:val="22"/>
        </w:rPr>
        <w:t>8</w:t>
      </w:r>
      <w:r w:rsidRPr="00AE4F61">
        <w:rPr>
          <w:rFonts w:hint="eastAsia"/>
          <w:sz w:val="22"/>
        </w:rPr>
        <w:t>位存储器扩展为</w:t>
      </w:r>
      <w:r w:rsidRPr="00AE4F61">
        <w:rPr>
          <w:rFonts w:hint="eastAsia"/>
          <w:sz w:val="22"/>
        </w:rPr>
        <w:t>4K</w:t>
      </w:r>
      <w:r w:rsidRPr="00AE4F61">
        <w:rPr>
          <w:rFonts w:hint="eastAsia"/>
          <w:sz w:val="22"/>
        </w:rPr>
        <w:t>×</w:t>
      </w:r>
      <w:r w:rsidRPr="00AE4F61">
        <w:rPr>
          <w:rFonts w:hint="eastAsia"/>
          <w:sz w:val="22"/>
        </w:rPr>
        <w:t>8</w:t>
      </w:r>
      <w:r w:rsidRPr="00AE4F61">
        <w:rPr>
          <w:rFonts w:hint="eastAsia"/>
          <w:sz w:val="22"/>
        </w:rPr>
        <w:t>位的存储器）</w:t>
      </w:r>
    </w:p>
    <w:p w14:paraId="1566AFFD" w14:textId="7673DC6D" w:rsidR="00AE4F61" w:rsidRDefault="00AE4F61" w:rsidP="00AE4F61">
      <w:pPr>
        <w:jc w:val="center"/>
        <w:rPr>
          <w:sz w:val="22"/>
        </w:rPr>
      </w:pPr>
      <w:r w:rsidRPr="00AE4F61">
        <w:rPr>
          <w:noProof/>
          <w:sz w:val="22"/>
        </w:rPr>
        <w:lastRenderedPageBreak/>
        <w:drawing>
          <wp:inline distT="0" distB="0" distL="0" distR="0" wp14:anchorId="2A0112A0" wp14:editId="176AC77E">
            <wp:extent cx="3967612" cy="13757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4952" cy="1381731"/>
                    </a:xfrm>
                    <a:prstGeom prst="rect">
                      <a:avLst/>
                    </a:prstGeom>
                  </pic:spPr>
                </pic:pic>
              </a:graphicData>
            </a:graphic>
          </wp:inline>
        </w:drawing>
      </w:r>
    </w:p>
    <w:p w14:paraId="55DC2F84" w14:textId="61C44BF8" w:rsidR="00AE4F61" w:rsidRDefault="00AE4F61" w:rsidP="00AE4F61">
      <w:pPr>
        <w:rPr>
          <w:sz w:val="22"/>
        </w:rPr>
      </w:pPr>
    </w:p>
    <w:p w14:paraId="7EC187A6" w14:textId="7169931C" w:rsidR="00AE4F61" w:rsidRDefault="00AE4F61" w:rsidP="00AE4F61">
      <w:pPr>
        <w:rPr>
          <w:b/>
        </w:rPr>
      </w:pPr>
      <w:r w:rsidRPr="00AE4F61">
        <w:rPr>
          <w:rFonts w:hint="eastAsia"/>
          <w:b/>
        </w:rPr>
        <w:t>3</w:t>
      </w:r>
      <w:r w:rsidRPr="00AE4F61">
        <w:rPr>
          <w:rFonts w:hint="eastAsia"/>
          <w:b/>
        </w:rPr>
        <w:t>、字、</w:t>
      </w:r>
      <w:proofErr w:type="gramStart"/>
      <w:r w:rsidRPr="00AE4F61">
        <w:rPr>
          <w:rFonts w:hint="eastAsia"/>
          <w:b/>
        </w:rPr>
        <w:t>位同时</w:t>
      </w:r>
      <w:proofErr w:type="gramEnd"/>
      <w:r w:rsidRPr="00AE4F61">
        <w:rPr>
          <w:rFonts w:hint="eastAsia"/>
          <w:b/>
        </w:rPr>
        <w:t>扩展：</w:t>
      </w:r>
    </w:p>
    <w:p w14:paraId="7A3D7CF9" w14:textId="6EB60638" w:rsidR="00AE4F61" w:rsidRPr="00AE4F61" w:rsidRDefault="00AE4F61" w:rsidP="00AE4F61">
      <w:r>
        <w:rPr>
          <w:rFonts w:hint="eastAsia"/>
        </w:rPr>
        <w:t>是</w:t>
      </w:r>
      <w:proofErr w:type="gramStart"/>
      <w:r>
        <w:rPr>
          <w:rFonts w:hint="eastAsia"/>
        </w:rPr>
        <w:t>上面字扩展</w:t>
      </w:r>
      <w:proofErr w:type="gramEnd"/>
      <w:r>
        <w:rPr>
          <w:rFonts w:hint="eastAsia"/>
        </w:rPr>
        <w:t>和位扩展的综合</w:t>
      </w:r>
    </w:p>
    <w:p w14:paraId="5CF03048" w14:textId="5EC2BEC7" w:rsidR="00AE4F61" w:rsidRDefault="00AE4F61" w:rsidP="00AE4F61">
      <w:pPr>
        <w:jc w:val="center"/>
      </w:pPr>
      <w:r w:rsidRPr="00AE4F61">
        <w:rPr>
          <w:noProof/>
        </w:rPr>
        <w:drawing>
          <wp:inline distT="0" distB="0" distL="0" distR="0" wp14:anchorId="4831E7B8" wp14:editId="46C3C0A8">
            <wp:extent cx="3865639" cy="170198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9978" cy="1712696"/>
                    </a:xfrm>
                    <a:prstGeom prst="rect">
                      <a:avLst/>
                    </a:prstGeom>
                  </pic:spPr>
                </pic:pic>
              </a:graphicData>
            </a:graphic>
          </wp:inline>
        </w:drawing>
      </w:r>
    </w:p>
    <w:p w14:paraId="701DB8A6" w14:textId="275E78B6" w:rsidR="00AE4F61" w:rsidRDefault="00CC0412" w:rsidP="00AE4F61">
      <w:pPr>
        <w:rPr>
          <w:sz w:val="22"/>
        </w:rPr>
      </w:pPr>
      <w:r>
        <w:rPr>
          <w:rFonts w:hint="eastAsia"/>
        </w:rPr>
        <w:t>字</w:t>
      </w:r>
      <w:proofErr w:type="gramStart"/>
      <w:r>
        <w:rPr>
          <w:rFonts w:hint="eastAsia"/>
        </w:rPr>
        <w:t>位同时</w:t>
      </w:r>
      <w:proofErr w:type="gramEnd"/>
      <w:r>
        <w:rPr>
          <w:rFonts w:hint="eastAsia"/>
        </w:rPr>
        <w:t>扩展连线图：</w:t>
      </w:r>
      <w:r w:rsidRPr="00CC0412">
        <w:rPr>
          <w:rFonts w:hint="eastAsia"/>
          <w:sz w:val="22"/>
        </w:rPr>
        <w:t>（将</w:t>
      </w:r>
      <w:r w:rsidRPr="00CC0412">
        <w:rPr>
          <w:rFonts w:hint="eastAsia"/>
          <w:sz w:val="22"/>
        </w:rPr>
        <w:t>1K</w:t>
      </w:r>
      <w:r w:rsidRPr="00CC0412">
        <w:rPr>
          <w:rFonts w:hint="eastAsia"/>
          <w:sz w:val="22"/>
        </w:rPr>
        <w:t>×</w:t>
      </w:r>
      <w:r w:rsidRPr="00CC0412">
        <w:rPr>
          <w:rFonts w:hint="eastAsia"/>
          <w:sz w:val="22"/>
        </w:rPr>
        <w:t>4</w:t>
      </w:r>
      <w:r w:rsidRPr="00CC0412">
        <w:rPr>
          <w:rFonts w:hint="eastAsia"/>
          <w:sz w:val="22"/>
        </w:rPr>
        <w:t>位的存储器扩展为</w:t>
      </w:r>
      <w:r w:rsidRPr="00CC0412">
        <w:rPr>
          <w:rFonts w:hint="eastAsia"/>
          <w:sz w:val="22"/>
        </w:rPr>
        <w:t>4K</w:t>
      </w:r>
      <w:r w:rsidRPr="00CC0412">
        <w:rPr>
          <w:rFonts w:hint="eastAsia"/>
          <w:sz w:val="22"/>
        </w:rPr>
        <w:t>×</w:t>
      </w:r>
      <w:r w:rsidRPr="00CC0412">
        <w:rPr>
          <w:rFonts w:hint="eastAsia"/>
          <w:sz w:val="22"/>
        </w:rPr>
        <w:t>8</w:t>
      </w:r>
      <w:r w:rsidRPr="00CC0412">
        <w:rPr>
          <w:rFonts w:hint="eastAsia"/>
          <w:sz w:val="22"/>
        </w:rPr>
        <w:t>位的存储器）</w:t>
      </w:r>
    </w:p>
    <w:p w14:paraId="18BFE857" w14:textId="2861D369" w:rsidR="00CC0412" w:rsidRDefault="00CC0412" w:rsidP="00D70F3F">
      <w:pPr>
        <w:jc w:val="center"/>
      </w:pPr>
      <w:r w:rsidRPr="00CC0412">
        <w:rPr>
          <w:noProof/>
        </w:rPr>
        <w:drawing>
          <wp:inline distT="0" distB="0" distL="0" distR="0" wp14:anchorId="56D93E28" wp14:editId="6791F845">
            <wp:extent cx="4068717" cy="1845275"/>
            <wp:effectExtent l="0" t="0" r="825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087" cy="1854060"/>
                    </a:xfrm>
                    <a:prstGeom prst="rect">
                      <a:avLst/>
                    </a:prstGeom>
                  </pic:spPr>
                </pic:pic>
              </a:graphicData>
            </a:graphic>
          </wp:inline>
        </w:drawing>
      </w:r>
    </w:p>
    <w:p w14:paraId="57C0463F" w14:textId="0653C218" w:rsidR="008E6D51" w:rsidRDefault="00F010D6" w:rsidP="00F010D6">
      <w:pPr>
        <w:widowControl/>
        <w:jc w:val="left"/>
      </w:pPr>
      <w:r>
        <w:br w:type="page"/>
      </w:r>
    </w:p>
    <w:p w14:paraId="47BFB67A" w14:textId="7F0C71F7" w:rsidR="008E6D51" w:rsidRPr="00B11AC9" w:rsidRDefault="008E6D51" w:rsidP="00CC0412">
      <w:pPr>
        <w:rPr>
          <w:b/>
          <w:sz w:val="22"/>
        </w:rPr>
      </w:pPr>
      <w:r w:rsidRPr="00B11AC9">
        <w:rPr>
          <w:rFonts w:hint="eastAsia"/>
          <w:b/>
        </w:rPr>
        <w:lastRenderedPageBreak/>
        <w:t>二、</w:t>
      </w:r>
      <w:r w:rsidRPr="00B11AC9">
        <w:rPr>
          <w:rFonts w:hint="eastAsia"/>
          <w:b/>
        </w:rPr>
        <w:t>CPU</w:t>
      </w:r>
      <w:r w:rsidRPr="00B11AC9">
        <w:rPr>
          <w:rFonts w:hint="eastAsia"/>
          <w:b/>
        </w:rPr>
        <w:t>与存储器的连接</w:t>
      </w:r>
    </w:p>
    <w:p w14:paraId="1B7D0000" w14:textId="33CD8430" w:rsidR="008E6D51" w:rsidRDefault="008E6D51" w:rsidP="008E6D51">
      <w:pPr>
        <w:jc w:val="center"/>
      </w:pPr>
      <w:r w:rsidRPr="008E6D51">
        <w:rPr>
          <w:noProof/>
        </w:rPr>
        <w:drawing>
          <wp:inline distT="0" distB="0" distL="0" distR="0" wp14:anchorId="297AE887" wp14:editId="1259F69B">
            <wp:extent cx="2660822" cy="127799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96" b="9558"/>
                    <a:stretch/>
                  </pic:blipFill>
                  <pic:spPr bwMode="auto">
                    <a:xfrm>
                      <a:off x="0" y="0"/>
                      <a:ext cx="2698795" cy="1296237"/>
                    </a:xfrm>
                    <a:prstGeom prst="rect">
                      <a:avLst/>
                    </a:prstGeom>
                    <a:ln>
                      <a:noFill/>
                    </a:ln>
                    <a:extLst>
                      <a:ext uri="{53640926-AAD7-44D8-BBD7-CCE9431645EC}">
                        <a14:shadowObscured xmlns:a14="http://schemas.microsoft.com/office/drawing/2010/main"/>
                      </a:ext>
                    </a:extLst>
                  </pic:spPr>
                </pic:pic>
              </a:graphicData>
            </a:graphic>
          </wp:inline>
        </w:drawing>
      </w:r>
    </w:p>
    <w:p w14:paraId="6E54FA41" w14:textId="2EE6B2EE" w:rsidR="008E6D51" w:rsidRDefault="008E6D51" w:rsidP="008E6D51">
      <w:pPr>
        <w:rPr>
          <w:sz w:val="22"/>
        </w:rPr>
      </w:pPr>
      <w:r w:rsidRPr="008E6D51">
        <w:rPr>
          <w:rFonts w:hint="eastAsia"/>
          <w:sz w:val="22"/>
        </w:rPr>
        <w:t>值得注意的是：</w:t>
      </w:r>
      <w:r w:rsidRPr="008E6D51">
        <w:rPr>
          <w:rFonts w:hint="eastAsia"/>
          <w:sz w:val="22"/>
        </w:rPr>
        <w:t>MIPS</w:t>
      </w:r>
      <w:r w:rsidRPr="008E6D51">
        <w:rPr>
          <w:rFonts w:hint="eastAsia"/>
          <w:sz w:val="22"/>
        </w:rPr>
        <w:t>中并没有</w:t>
      </w:r>
      <w:r w:rsidRPr="008E6D51">
        <w:rPr>
          <w:rFonts w:hint="eastAsia"/>
          <w:sz w:val="22"/>
        </w:rPr>
        <w:t>MDR</w:t>
      </w:r>
      <w:r w:rsidRPr="008E6D51">
        <w:rPr>
          <w:rFonts w:hint="eastAsia"/>
          <w:sz w:val="22"/>
        </w:rPr>
        <w:t>和</w:t>
      </w:r>
      <w:r w:rsidRPr="008E6D51">
        <w:rPr>
          <w:rFonts w:hint="eastAsia"/>
          <w:sz w:val="22"/>
        </w:rPr>
        <w:t>MAR</w:t>
      </w:r>
      <w:r w:rsidRPr="008E6D51">
        <w:rPr>
          <w:rFonts w:hint="eastAsia"/>
          <w:sz w:val="22"/>
        </w:rPr>
        <w:t>的概念，可以用数据通路中</w:t>
      </w:r>
      <w:r w:rsidRPr="008E6D51">
        <w:rPr>
          <w:rFonts w:hint="eastAsia"/>
          <w:sz w:val="22"/>
        </w:rPr>
        <w:t>MEM/WB</w:t>
      </w:r>
      <w:r w:rsidRPr="008E6D51">
        <w:rPr>
          <w:rFonts w:hint="eastAsia"/>
          <w:sz w:val="22"/>
        </w:rPr>
        <w:t>中的取数据字段来类比</w:t>
      </w:r>
      <w:r w:rsidRPr="008E6D51">
        <w:rPr>
          <w:rFonts w:hint="eastAsia"/>
          <w:sz w:val="22"/>
        </w:rPr>
        <w:t>MDR</w:t>
      </w:r>
      <w:r w:rsidRPr="008E6D51">
        <w:rPr>
          <w:rFonts w:hint="eastAsia"/>
          <w:sz w:val="22"/>
        </w:rPr>
        <w:t>，用</w:t>
      </w:r>
      <w:r w:rsidRPr="008E6D51">
        <w:rPr>
          <w:rFonts w:hint="eastAsia"/>
          <w:sz w:val="22"/>
        </w:rPr>
        <w:t>EX/MEM</w:t>
      </w:r>
      <w:r w:rsidRPr="008E6D51">
        <w:rPr>
          <w:rFonts w:hint="eastAsia"/>
          <w:sz w:val="22"/>
        </w:rPr>
        <w:t>流水线寄存器中目标地址字段来类比</w:t>
      </w:r>
      <w:r w:rsidRPr="008E6D51">
        <w:rPr>
          <w:rFonts w:hint="eastAsia"/>
          <w:sz w:val="22"/>
        </w:rPr>
        <w:t>MAR</w:t>
      </w:r>
    </w:p>
    <w:p w14:paraId="28656292" w14:textId="533A7781" w:rsidR="008E6D51" w:rsidRDefault="008E6D51" w:rsidP="008E6D51">
      <w:pPr>
        <w:rPr>
          <w:b/>
        </w:rPr>
      </w:pPr>
      <w:r w:rsidRPr="008E6D51">
        <w:rPr>
          <w:rFonts w:hint="eastAsia"/>
          <w:b/>
        </w:rPr>
        <w:t>1</w:t>
      </w:r>
      <w:r w:rsidRPr="008E6D51">
        <w:rPr>
          <w:rFonts w:hint="eastAsia"/>
          <w:b/>
        </w:rPr>
        <w:t>、总线的连接方式</w:t>
      </w:r>
      <w:r>
        <w:rPr>
          <w:rFonts w:hint="eastAsia"/>
          <w:b/>
        </w:rPr>
        <w:t>与通信方式：</w:t>
      </w:r>
    </w:p>
    <w:p w14:paraId="47D7E41B" w14:textId="5DAECE41" w:rsidR="008E6D51" w:rsidRDefault="008E6D51" w:rsidP="002B1F5F">
      <w:pPr>
        <w:jc w:val="center"/>
      </w:pPr>
      <w:r w:rsidRPr="008E6D51">
        <w:rPr>
          <w:noProof/>
        </w:rPr>
        <w:drawing>
          <wp:inline distT="0" distB="0" distL="0" distR="0" wp14:anchorId="4CF1A95B" wp14:editId="0AC2A59B">
            <wp:extent cx="3218518" cy="128481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20" b="11548"/>
                    <a:stretch/>
                  </pic:blipFill>
                  <pic:spPr bwMode="auto">
                    <a:xfrm>
                      <a:off x="0" y="0"/>
                      <a:ext cx="3246126" cy="1295831"/>
                    </a:xfrm>
                    <a:prstGeom prst="rect">
                      <a:avLst/>
                    </a:prstGeom>
                    <a:ln>
                      <a:noFill/>
                    </a:ln>
                    <a:extLst>
                      <a:ext uri="{53640926-AAD7-44D8-BBD7-CCE9431645EC}">
                        <a14:shadowObscured xmlns:a14="http://schemas.microsoft.com/office/drawing/2010/main"/>
                      </a:ext>
                    </a:extLst>
                  </pic:spPr>
                </pic:pic>
              </a:graphicData>
            </a:graphic>
          </wp:inline>
        </w:drawing>
      </w:r>
      <w:r w:rsidRPr="008E6D51">
        <w:rPr>
          <w:noProof/>
        </w:rPr>
        <w:drawing>
          <wp:inline distT="0" distB="0" distL="0" distR="0" wp14:anchorId="7B249C6D" wp14:editId="5994A4B5">
            <wp:extent cx="3208838" cy="123526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289" b="7989"/>
                    <a:stretch/>
                  </pic:blipFill>
                  <pic:spPr bwMode="auto">
                    <a:xfrm>
                      <a:off x="0" y="0"/>
                      <a:ext cx="3275482" cy="1260918"/>
                    </a:xfrm>
                    <a:prstGeom prst="rect">
                      <a:avLst/>
                    </a:prstGeom>
                    <a:ln>
                      <a:noFill/>
                    </a:ln>
                    <a:extLst>
                      <a:ext uri="{53640926-AAD7-44D8-BBD7-CCE9431645EC}">
                        <a14:shadowObscured xmlns:a14="http://schemas.microsoft.com/office/drawing/2010/main"/>
                      </a:ext>
                    </a:extLst>
                  </pic:spPr>
                </pic:pic>
              </a:graphicData>
            </a:graphic>
          </wp:inline>
        </w:drawing>
      </w:r>
      <w:r w:rsidRPr="008E6D51">
        <w:rPr>
          <w:noProof/>
        </w:rPr>
        <w:drawing>
          <wp:inline distT="0" distB="0" distL="0" distR="0" wp14:anchorId="799D1211" wp14:editId="12603A0A">
            <wp:extent cx="3180465" cy="1507524"/>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231" cy="1547703"/>
                    </a:xfrm>
                    <a:prstGeom prst="rect">
                      <a:avLst/>
                    </a:prstGeom>
                  </pic:spPr>
                </pic:pic>
              </a:graphicData>
            </a:graphic>
          </wp:inline>
        </w:drawing>
      </w:r>
    </w:p>
    <w:p w14:paraId="0B68ADCB" w14:textId="37062BF8" w:rsidR="008E6D51" w:rsidRDefault="008E6D51" w:rsidP="008E6D51">
      <w:pPr>
        <w:jc w:val="center"/>
      </w:pPr>
      <w:r w:rsidRPr="008E6D51">
        <w:rPr>
          <w:noProof/>
        </w:rPr>
        <w:drawing>
          <wp:inline distT="0" distB="0" distL="0" distR="0" wp14:anchorId="27220C47" wp14:editId="02772A0E">
            <wp:extent cx="4240538" cy="1705232"/>
            <wp:effectExtent l="0" t="0" r="762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2127"/>
                    <a:stretch/>
                  </pic:blipFill>
                  <pic:spPr bwMode="auto">
                    <a:xfrm>
                      <a:off x="0" y="0"/>
                      <a:ext cx="4274997" cy="1719089"/>
                    </a:xfrm>
                    <a:prstGeom prst="rect">
                      <a:avLst/>
                    </a:prstGeom>
                    <a:ln>
                      <a:noFill/>
                    </a:ln>
                    <a:extLst>
                      <a:ext uri="{53640926-AAD7-44D8-BBD7-CCE9431645EC}">
                        <a14:shadowObscured xmlns:a14="http://schemas.microsoft.com/office/drawing/2010/main"/>
                      </a:ext>
                    </a:extLst>
                  </pic:spPr>
                </pic:pic>
              </a:graphicData>
            </a:graphic>
          </wp:inline>
        </w:drawing>
      </w:r>
    </w:p>
    <w:p w14:paraId="1AEB058D" w14:textId="4DB52130" w:rsidR="00D70F3F" w:rsidRDefault="008E6D51" w:rsidP="00D70F3F">
      <w:pPr>
        <w:jc w:val="center"/>
      </w:pPr>
      <w:r w:rsidRPr="008E6D51">
        <w:rPr>
          <w:noProof/>
        </w:rPr>
        <w:lastRenderedPageBreak/>
        <w:drawing>
          <wp:inline distT="0" distB="0" distL="0" distR="0" wp14:anchorId="2FD05265" wp14:editId="21DEF954">
            <wp:extent cx="4053205" cy="1120208"/>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901" b="20312"/>
                    <a:stretch/>
                  </pic:blipFill>
                  <pic:spPr bwMode="auto">
                    <a:xfrm>
                      <a:off x="0" y="0"/>
                      <a:ext cx="4078665" cy="1127245"/>
                    </a:xfrm>
                    <a:prstGeom prst="rect">
                      <a:avLst/>
                    </a:prstGeom>
                    <a:ln>
                      <a:noFill/>
                    </a:ln>
                    <a:extLst>
                      <a:ext uri="{53640926-AAD7-44D8-BBD7-CCE9431645EC}">
                        <a14:shadowObscured xmlns:a14="http://schemas.microsoft.com/office/drawing/2010/main"/>
                      </a:ext>
                    </a:extLst>
                  </pic:spPr>
                </pic:pic>
              </a:graphicData>
            </a:graphic>
          </wp:inline>
        </w:drawing>
      </w:r>
    </w:p>
    <w:p w14:paraId="38C716F7" w14:textId="77777777" w:rsidR="00B11AC9" w:rsidRDefault="00B11AC9" w:rsidP="00D70F3F">
      <w:pPr>
        <w:jc w:val="center"/>
      </w:pPr>
    </w:p>
    <w:p w14:paraId="5D7A862E" w14:textId="736FCAF1" w:rsidR="00D70F3F" w:rsidRPr="00B11AC9" w:rsidRDefault="00D70F3F" w:rsidP="00D70F3F">
      <w:pPr>
        <w:rPr>
          <w:b/>
        </w:rPr>
      </w:pPr>
      <w:r w:rsidRPr="00B11AC9">
        <w:rPr>
          <w:rFonts w:hint="eastAsia"/>
          <w:b/>
        </w:rPr>
        <w:t>三、</w:t>
      </w:r>
      <w:r w:rsidRPr="00B11AC9">
        <w:rPr>
          <w:rFonts w:hint="eastAsia"/>
          <w:b/>
        </w:rPr>
        <w:t>DRAM</w:t>
      </w:r>
      <w:r w:rsidRPr="00B11AC9">
        <w:rPr>
          <w:rFonts w:hint="eastAsia"/>
          <w:b/>
        </w:rPr>
        <w:t>的刷新</w:t>
      </w:r>
    </w:p>
    <w:p w14:paraId="3D52D361" w14:textId="77777777" w:rsidR="00D70F3F" w:rsidRPr="00D70F3F" w:rsidRDefault="00D70F3F" w:rsidP="00D70F3F">
      <w:pPr>
        <w:rPr>
          <w:b/>
        </w:rPr>
      </w:pPr>
      <w:r w:rsidRPr="00D70F3F">
        <w:rPr>
          <w:rFonts w:hint="eastAsia"/>
          <w:b/>
        </w:rPr>
        <w:t>1</w:t>
      </w:r>
      <w:r w:rsidRPr="00D70F3F">
        <w:rPr>
          <w:rFonts w:hint="eastAsia"/>
          <w:b/>
        </w:rPr>
        <w:t>、刷新原则：</w:t>
      </w:r>
    </w:p>
    <w:p w14:paraId="22C9878C" w14:textId="193CC4C9" w:rsidR="00D70F3F" w:rsidRDefault="00D70F3F" w:rsidP="00D70F3F">
      <w:r>
        <w:rPr>
          <w:rFonts w:hint="eastAsia"/>
        </w:rPr>
        <w:t>·定时刷新</w:t>
      </w:r>
    </w:p>
    <w:p w14:paraId="4B561F39" w14:textId="6C7C78B7" w:rsidR="00D70F3F" w:rsidRDefault="00D70F3F" w:rsidP="00D70F3F">
      <w:r>
        <w:rPr>
          <w:rFonts w:hint="eastAsia"/>
        </w:rPr>
        <w:t>·刷新优于访存，但不能打断访存</w:t>
      </w:r>
    </w:p>
    <w:p w14:paraId="7E2FEA61" w14:textId="591D5B06" w:rsidR="00D70F3F" w:rsidRDefault="00D70F3F" w:rsidP="00D70F3F">
      <w:r>
        <w:rPr>
          <w:rFonts w:hint="eastAsia"/>
        </w:rPr>
        <w:t>·刷新期间不允许访存</w:t>
      </w:r>
    </w:p>
    <w:p w14:paraId="5639EB0A" w14:textId="77777777" w:rsidR="00D70F3F" w:rsidRDefault="00D70F3F" w:rsidP="00D70F3F"/>
    <w:p w14:paraId="3A309938" w14:textId="2576A660" w:rsidR="00D70F3F" w:rsidRPr="00D70F3F" w:rsidRDefault="00D70F3F" w:rsidP="00D70F3F">
      <w:pPr>
        <w:rPr>
          <w:b/>
        </w:rPr>
      </w:pPr>
      <w:r w:rsidRPr="00D70F3F">
        <w:rPr>
          <w:rFonts w:hint="eastAsia"/>
          <w:b/>
        </w:rPr>
        <w:t>2</w:t>
      </w:r>
      <w:r w:rsidRPr="00D70F3F">
        <w:rPr>
          <w:rFonts w:hint="eastAsia"/>
          <w:b/>
        </w:rPr>
        <w:t>、</w:t>
      </w:r>
      <w:r w:rsidRPr="00D70F3F">
        <w:rPr>
          <w:rFonts w:hint="eastAsia"/>
          <w:b/>
        </w:rPr>
        <w:t>DRAM</w:t>
      </w:r>
      <w:r w:rsidRPr="00D70F3F">
        <w:rPr>
          <w:rFonts w:hint="eastAsia"/>
          <w:b/>
        </w:rPr>
        <w:t>刷新的有关参数：</w:t>
      </w:r>
    </w:p>
    <w:p w14:paraId="53D97270" w14:textId="06FAD420" w:rsidR="00D70F3F" w:rsidRDefault="00D70F3F" w:rsidP="00D70F3F">
      <w:pPr>
        <w:jc w:val="center"/>
      </w:pPr>
      <w:r w:rsidRPr="00D70F3F">
        <w:rPr>
          <w:noProof/>
        </w:rPr>
        <w:drawing>
          <wp:inline distT="0" distB="0" distL="0" distR="0" wp14:anchorId="50343EE8" wp14:editId="34F5FBB8">
            <wp:extent cx="3737882" cy="5766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411"/>
                    <a:stretch/>
                  </pic:blipFill>
                  <pic:spPr bwMode="auto">
                    <a:xfrm>
                      <a:off x="0" y="0"/>
                      <a:ext cx="3890826" cy="600243"/>
                    </a:xfrm>
                    <a:prstGeom prst="rect">
                      <a:avLst/>
                    </a:prstGeom>
                    <a:ln>
                      <a:noFill/>
                    </a:ln>
                    <a:extLst>
                      <a:ext uri="{53640926-AAD7-44D8-BBD7-CCE9431645EC}">
                        <a14:shadowObscured xmlns:a14="http://schemas.microsoft.com/office/drawing/2010/main"/>
                      </a:ext>
                    </a:extLst>
                  </pic:spPr>
                </pic:pic>
              </a:graphicData>
            </a:graphic>
          </wp:inline>
        </w:drawing>
      </w:r>
    </w:p>
    <w:p w14:paraId="5FA87BE8" w14:textId="013107DD" w:rsidR="00D70F3F" w:rsidRDefault="00D70F3F" w:rsidP="00D70F3F">
      <w:pPr>
        <w:jc w:val="center"/>
      </w:pPr>
      <w:r w:rsidRPr="00D70F3F">
        <w:rPr>
          <w:noProof/>
        </w:rPr>
        <w:drawing>
          <wp:inline distT="0" distB="0" distL="0" distR="0" wp14:anchorId="07734565" wp14:editId="66C961EE">
            <wp:extent cx="3736004" cy="146633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5232" cy="1493506"/>
                    </a:xfrm>
                    <a:prstGeom prst="rect">
                      <a:avLst/>
                    </a:prstGeom>
                  </pic:spPr>
                </pic:pic>
              </a:graphicData>
            </a:graphic>
          </wp:inline>
        </w:drawing>
      </w:r>
    </w:p>
    <w:p w14:paraId="5107575E" w14:textId="76832987" w:rsidR="00D70F3F" w:rsidRDefault="00D70F3F" w:rsidP="00D70F3F">
      <w:pPr>
        <w:jc w:val="center"/>
      </w:pPr>
      <w:r w:rsidRPr="00D70F3F">
        <w:rPr>
          <w:noProof/>
        </w:rPr>
        <w:drawing>
          <wp:inline distT="0" distB="0" distL="0" distR="0" wp14:anchorId="74D7C844" wp14:editId="451E3B4D">
            <wp:extent cx="3560685" cy="140867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65" cy="1434812"/>
                    </a:xfrm>
                    <a:prstGeom prst="rect">
                      <a:avLst/>
                    </a:prstGeom>
                  </pic:spPr>
                </pic:pic>
              </a:graphicData>
            </a:graphic>
          </wp:inline>
        </w:drawing>
      </w:r>
    </w:p>
    <w:p w14:paraId="20DD1DED" w14:textId="1453B3B1" w:rsidR="00D70F3F" w:rsidRDefault="00D70F3F" w:rsidP="00D70F3F">
      <w:pPr>
        <w:jc w:val="center"/>
      </w:pPr>
      <w:r w:rsidRPr="00D70F3F">
        <w:rPr>
          <w:noProof/>
        </w:rPr>
        <w:drawing>
          <wp:inline distT="0" distB="0" distL="0" distR="0" wp14:anchorId="44F7C325" wp14:editId="7973B01B">
            <wp:extent cx="3694230" cy="568411"/>
            <wp:effectExtent l="0" t="0" r="190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4560" cy="599235"/>
                    </a:xfrm>
                    <a:prstGeom prst="rect">
                      <a:avLst/>
                    </a:prstGeom>
                  </pic:spPr>
                </pic:pic>
              </a:graphicData>
            </a:graphic>
          </wp:inline>
        </w:drawing>
      </w:r>
    </w:p>
    <w:p w14:paraId="6A213AA1" w14:textId="3686CF0D" w:rsidR="00D70F3F" w:rsidRDefault="00D70F3F" w:rsidP="00D70F3F">
      <w:r>
        <w:rPr>
          <w:rFonts w:hint="eastAsia"/>
        </w:rPr>
        <w:t>DRAM3</w:t>
      </w:r>
      <w:r>
        <w:rPr>
          <w:rFonts w:hint="eastAsia"/>
        </w:rPr>
        <w:t>个重要的参数是：刷新周期、刷新操作周期、刷新操作周期数</w:t>
      </w:r>
    </w:p>
    <w:p w14:paraId="6CC1F30C" w14:textId="6638029A" w:rsidR="00D70F3F" w:rsidRDefault="00D70F3F" w:rsidP="00D70F3F"/>
    <w:p w14:paraId="0DC8C576" w14:textId="0E88004F" w:rsidR="00D70F3F" w:rsidRPr="00D70F3F" w:rsidRDefault="00D70F3F" w:rsidP="00D70F3F">
      <w:pPr>
        <w:rPr>
          <w:b/>
        </w:rPr>
      </w:pPr>
      <w:r w:rsidRPr="00D70F3F">
        <w:rPr>
          <w:rFonts w:hint="eastAsia"/>
          <w:b/>
        </w:rPr>
        <w:t>3</w:t>
      </w:r>
      <w:r w:rsidRPr="00D70F3F">
        <w:rPr>
          <w:rFonts w:hint="eastAsia"/>
          <w:b/>
        </w:rPr>
        <w:t>、刷新方法的分类：</w:t>
      </w:r>
    </w:p>
    <w:p w14:paraId="12808442" w14:textId="11CA85DE" w:rsidR="00D70F3F" w:rsidRDefault="00D70F3F" w:rsidP="00D70F3F">
      <w:pPr>
        <w:jc w:val="center"/>
      </w:pPr>
      <w:r w:rsidRPr="00D70F3F">
        <w:rPr>
          <w:noProof/>
        </w:rPr>
        <w:lastRenderedPageBreak/>
        <w:drawing>
          <wp:inline distT="0" distB="0" distL="0" distR="0" wp14:anchorId="1A050E2E" wp14:editId="0150BF60">
            <wp:extent cx="4145726" cy="2042916"/>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5343" cy="2047655"/>
                    </a:xfrm>
                    <a:prstGeom prst="rect">
                      <a:avLst/>
                    </a:prstGeom>
                  </pic:spPr>
                </pic:pic>
              </a:graphicData>
            </a:graphic>
          </wp:inline>
        </w:drawing>
      </w:r>
    </w:p>
    <w:p w14:paraId="217E4DC6" w14:textId="6397D54D" w:rsidR="00D70F3F" w:rsidRDefault="00D70F3F" w:rsidP="00D70F3F">
      <w:pPr>
        <w:jc w:val="center"/>
      </w:pPr>
      <w:r w:rsidRPr="00D70F3F">
        <w:rPr>
          <w:noProof/>
        </w:rPr>
        <w:drawing>
          <wp:inline distT="0" distB="0" distL="0" distR="0" wp14:anchorId="42A41F2E" wp14:editId="0BFC2804">
            <wp:extent cx="3818492" cy="1923038"/>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57" cy="1932337"/>
                    </a:xfrm>
                    <a:prstGeom prst="rect">
                      <a:avLst/>
                    </a:prstGeom>
                  </pic:spPr>
                </pic:pic>
              </a:graphicData>
            </a:graphic>
          </wp:inline>
        </w:drawing>
      </w:r>
    </w:p>
    <w:p w14:paraId="52DEDF7C" w14:textId="2DE8A576" w:rsidR="00DB4CBA" w:rsidRDefault="00D70F3F" w:rsidP="00D70F3F">
      <w:pPr>
        <w:jc w:val="center"/>
      </w:pPr>
      <w:r w:rsidRPr="00D70F3F">
        <w:rPr>
          <w:noProof/>
        </w:rPr>
        <w:drawing>
          <wp:inline distT="0" distB="0" distL="0" distR="0" wp14:anchorId="2B59C0F6" wp14:editId="3C7D4AC5">
            <wp:extent cx="3641124" cy="1825823"/>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017" cy="1845827"/>
                    </a:xfrm>
                    <a:prstGeom prst="rect">
                      <a:avLst/>
                    </a:prstGeom>
                  </pic:spPr>
                </pic:pic>
              </a:graphicData>
            </a:graphic>
          </wp:inline>
        </w:drawing>
      </w:r>
    </w:p>
    <w:p w14:paraId="51206DF1" w14:textId="77777777" w:rsidR="00DB4CBA" w:rsidRDefault="00DB4CBA">
      <w:pPr>
        <w:widowControl/>
        <w:jc w:val="left"/>
      </w:pPr>
      <w:r>
        <w:br w:type="page"/>
      </w:r>
    </w:p>
    <w:p w14:paraId="3703F55C" w14:textId="5A4B273A" w:rsidR="00D70F3F" w:rsidRPr="00DB4CBA" w:rsidRDefault="00DB4CBA" w:rsidP="00DB4CBA">
      <w:pPr>
        <w:rPr>
          <w:b/>
        </w:rPr>
      </w:pPr>
      <w:r w:rsidRPr="00DB4CBA">
        <w:rPr>
          <w:rFonts w:hint="eastAsia"/>
          <w:b/>
        </w:rPr>
        <w:lastRenderedPageBreak/>
        <w:t>四、多体（多模块）并行交叉编址的主存储器</w:t>
      </w:r>
    </w:p>
    <w:p w14:paraId="102CCBB7" w14:textId="7A92D5F2" w:rsidR="00DB4CBA" w:rsidRPr="00DB4CBA" w:rsidRDefault="00DB4CBA" w:rsidP="00DB4CBA">
      <w:pPr>
        <w:rPr>
          <w:b/>
        </w:rPr>
      </w:pPr>
      <w:r w:rsidRPr="00DB4CBA">
        <w:rPr>
          <w:rFonts w:hint="eastAsia"/>
          <w:b/>
        </w:rPr>
        <w:t>1</w:t>
      </w:r>
      <w:r w:rsidRPr="00DB4CBA">
        <w:rPr>
          <w:rFonts w:hint="eastAsia"/>
          <w:b/>
        </w:rPr>
        <w:t>、</w:t>
      </w:r>
      <w:r>
        <w:rPr>
          <w:rFonts w:hint="eastAsia"/>
          <w:b/>
        </w:rPr>
        <w:t>什么是</w:t>
      </w:r>
      <w:r w:rsidRPr="00DB4CBA">
        <w:rPr>
          <w:rFonts w:hint="eastAsia"/>
          <w:b/>
        </w:rPr>
        <w:t>多模块存储器</w:t>
      </w:r>
    </w:p>
    <w:p w14:paraId="29FE0F78" w14:textId="6239420B" w:rsidR="00DB4CBA" w:rsidRDefault="00DB4CBA" w:rsidP="00DB4CBA">
      <w:pPr>
        <w:jc w:val="center"/>
      </w:pPr>
      <w:r w:rsidRPr="00DB4CBA">
        <w:drawing>
          <wp:inline distT="0" distB="0" distL="0" distR="0" wp14:anchorId="7A37D2B6" wp14:editId="2CA8C924">
            <wp:extent cx="4079823" cy="967153"/>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0835" cy="974505"/>
                    </a:xfrm>
                    <a:prstGeom prst="rect">
                      <a:avLst/>
                    </a:prstGeom>
                  </pic:spPr>
                </pic:pic>
              </a:graphicData>
            </a:graphic>
          </wp:inline>
        </w:drawing>
      </w:r>
    </w:p>
    <w:p w14:paraId="799D579C" w14:textId="77777777" w:rsidR="00DB4CBA" w:rsidRDefault="00DB4CBA" w:rsidP="00DB4CBA">
      <w:r>
        <w:rPr>
          <w:rFonts w:hint="eastAsia"/>
        </w:rPr>
        <w:t>多模块存储器有两种编址方式：</w:t>
      </w:r>
    </w:p>
    <w:p w14:paraId="49A78347" w14:textId="2D50CAB3" w:rsidR="00DB4CBA" w:rsidRDefault="00DB4CBA" w:rsidP="00DB4CBA">
      <w:pPr>
        <w:ind w:firstLine="420"/>
      </w:pPr>
      <w:r>
        <w:rPr>
          <w:rFonts w:hint="eastAsia"/>
        </w:rPr>
        <w:t>1</w:t>
      </w:r>
      <w:r>
        <w:rPr>
          <w:rFonts w:hint="eastAsia"/>
        </w:rPr>
        <w:t>）连续编址（高位交叉访问）</w:t>
      </w:r>
    </w:p>
    <w:p w14:paraId="0F7D0069" w14:textId="6E26A6FD" w:rsidR="00DB4CBA" w:rsidRDefault="00DB4CBA" w:rsidP="00DB4CBA">
      <w:pPr>
        <w:ind w:firstLine="420"/>
      </w:pPr>
      <w:r>
        <w:rPr>
          <w:rFonts w:hint="eastAsia"/>
        </w:rPr>
        <w:t>2</w:t>
      </w:r>
      <w:r>
        <w:rPr>
          <w:rFonts w:hint="eastAsia"/>
        </w:rPr>
        <w:t>）交叉编址（低位交叉访问）</w:t>
      </w:r>
    </w:p>
    <w:p w14:paraId="5BE11E56" w14:textId="6655AEC5" w:rsidR="00DB4CBA" w:rsidRDefault="00DB4CBA" w:rsidP="00DB4CBA"/>
    <w:p w14:paraId="001E9A21" w14:textId="132F3FB6" w:rsidR="00DB4CBA" w:rsidRPr="00DB4CBA" w:rsidRDefault="00DB4CBA" w:rsidP="00DB4CBA">
      <w:pPr>
        <w:rPr>
          <w:b/>
        </w:rPr>
      </w:pPr>
      <w:r w:rsidRPr="00DB4CBA">
        <w:rPr>
          <w:rFonts w:hint="eastAsia"/>
          <w:b/>
        </w:rPr>
        <w:t>2</w:t>
      </w:r>
      <w:r w:rsidRPr="00DB4CBA">
        <w:rPr>
          <w:rFonts w:hint="eastAsia"/>
          <w:b/>
        </w:rPr>
        <w:t>、</w:t>
      </w:r>
      <w:r>
        <w:rPr>
          <w:rFonts w:hint="eastAsia"/>
          <w:b/>
        </w:rPr>
        <w:t>高位交叉访问存储器</w:t>
      </w:r>
      <w:r w:rsidR="008F5FEB">
        <w:rPr>
          <w:rFonts w:hint="eastAsia"/>
          <w:b/>
        </w:rPr>
        <w:t>（连续编址方式）</w:t>
      </w:r>
    </w:p>
    <w:p w14:paraId="102872BC" w14:textId="3A8D687B" w:rsidR="00DB4CBA" w:rsidRDefault="00DB4CBA" w:rsidP="008F5FEB">
      <w:pPr>
        <w:jc w:val="center"/>
      </w:pPr>
      <w:r w:rsidRPr="00DB4CBA">
        <w:drawing>
          <wp:inline distT="0" distB="0" distL="0" distR="0" wp14:anchorId="61CAA1E5" wp14:editId="45FAB510">
            <wp:extent cx="4206942" cy="1787611"/>
            <wp:effectExtent l="0" t="0" r="317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787"/>
                    <a:stretch/>
                  </pic:blipFill>
                  <pic:spPr bwMode="auto">
                    <a:xfrm>
                      <a:off x="0" y="0"/>
                      <a:ext cx="4245848" cy="1804143"/>
                    </a:xfrm>
                    <a:prstGeom prst="rect">
                      <a:avLst/>
                    </a:prstGeom>
                    <a:ln>
                      <a:noFill/>
                    </a:ln>
                    <a:extLst>
                      <a:ext uri="{53640926-AAD7-44D8-BBD7-CCE9431645EC}">
                        <a14:shadowObscured xmlns:a14="http://schemas.microsoft.com/office/drawing/2010/main"/>
                      </a:ext>
                    </a:extLst>
                  </pic:spPr>
                </pic:pic>
              </a:graphicData>
            </a:graphic>
          </wp:inline>
        </w:drawing>
      </w:r>
    </w:p>
    <w:p w14:paraId="5DEE086E" w14:textId="01CF31BE" w:rsidR="00DB4CBA" w:rsidRPr="008F5FEB" w:rsidRDefault="00DB4CBA" w:rsidP="00DB4CBA">
      <w:pPr>
        <w:rPr>
          <w:sz w:val="21"/>
        </w:rPr>
      </w:pPr>
      <w:r w:rsidRPr="008F5FEB">
        <w:rPr>
          <w:rFonts w:hint="eastAsia"/>
          <w:sz w:val="21"/>
        </w:rPr>
        <w:t>其</w:t>
      </w:r>
      <w:proofErr w:type="gramStart"/>
      <w:r w:rsidRPr="008F5FEB">
        <w:rPr>
          <w:rFonts w:hint="eastAsia"/>
          <w:sz w:val="21"/>
        </w:rPr>
        <w:t>中体号指的</w:t>
      </w:r>
      <w:proofErr w:type="gramEnd"/>
      <w:r w:rsidRPr="008F5FEB">
        <w:rPr>
          <w:rFonts w:hint="eastAsia"/>
          <w:sz w:val="21"/>
        </w:rPr>
        <w:t>是用于区分各个存储模块的相关高位地址，而体内地址用于在单个存储模块当中进行存储单元寻址</w:t>
      </w:r>
    </w:p>
    <w:p w14:paraId="04B403B2" w14:textId="08FE6397" w:rsidR="00DB4CBA" w:rsidRDefault="00DB4CBA" w:rsidP="00DB4CBA"/>
    <w:p w14:paraId="223F4A80" w14:textId="5D28389E" w:rsidR="00DB4CBA" w:rsidRDefault="00DB4CBA" w:rsidP="00DB4CBA">
      <w:r>
        <w:rPr>
          <w:rFonts w:hint="eastAsia"/>
        </w:rPr>
        <w:t>连续</w:t>
      </w:r>
      <w:proofErr w:type="gramStart"/>
      <w:r>
        <w:rPr>
          <w:rFonts w:hint="eastAsia"/>
        </w:rPr>
        <w:t>编址编址</w:t>
      </w:r>
      <w:proofErr w:type="gramEnd"/>
      <w:r>
        <w:rPr>
          <w:rFonts w:hint="eastAsia"/>
        </w:rPr>
        <w:t>方式（高位交叉访问存储器）的缺点：</w:t>
      </w:r>
    </w:p>
    <w:p w14:paraId="31CC5C45" w14:textId="43267763" w:rsidR="00DB4CBA" w:rsidRDefault="00DB4CBA" w:rsidP="00DB4CBA">
      <w:r>
        <w:tab/>
      </w:r>
      <w:r>
        <w:rPr>
          <w:rFonts w:hint="eastAsia"/>
        </w:rPr>
        <w:t>根据程序的空间局部性原理，执行程序所用到的数据经常是地址连续的，而</w:t>
      </w:r>
      <w:r w:rsidR="008F5FEB">
        <w:rPr>
          <w:rFonts w:hint="eastAsia"/>
        </w:rPr>
        <w:t>使用连续编址方式的高位交叉访问存储器中</w:t>
      </w:r>
      <w:r>
        <w:rPr>
          <w:rFonts w:hint="eastAsia"/>
        </w:rPr>
        <w:t>存储地址连续的数据落在同一个存储体</w:t>
      </w:r>
      <w:r w:rsidR="008F5FEB">
        <w:rPr>
          <w:rFonts w:hint="eastAsia"/>
        </w:rPr>
        <w:t>的概念很大，容易造成访存冲突，并行读取的可能性很小。</w:t>
      </w:r>
    </w:p>
    <w:p w14:paraId="35BEF153" w14:textId="1B021C9D" w:rsidR="008F5FEB" w:rsidRDefault="008F5FEB" w:rsidP="00DB4CBA">
      <w:r>
        <w:tab/>
      </w:r>
      <w:r>
        <w:rPr>
          <w:rFonts w:hint="eastAsia"/>
        </w:rPr>
        <w:t>所以使用这种方式编址的高位交叉访问存储器常用于非共享主存（即每一个处理器仅享用统一编址主存的部分连续地址空间）和专用</w:t>
      </w:r>
      <w:r>
        <w:rPr>
          <w:rFonts w:hint="eastAsia"/>
        </w:rPr>
        <w:t>cache</w:t>
      </w:r>
      <w:r>
        <w:rPr>
          <w:rFonts w:hint="eastAsia"/>
        </w:rPr>
        <w:t>的多处理机系统中</w:t>
      </w:r>
    </w:p>
    <w:p w14:paraId="3B107340" w14:textId="01222B48" w:rsidR="008F5FEB" w:rsidRDefault="008F5FEB" w:rsidP="00DB4CBA"/>
    <w:p w14:paraId="16E31225" w14:textId="7492740C" w:rsidR="008F5FEB" w:rsidRPr="008F5FEB" w:rsidRDefault="008F5FEB" w:rsidP="00DB4CBA">
      <w:pPr>
        <w:rPr>
          <w:b/>
        </w:rPr>
      </w:pPr>
      <w:r w:rsidRPr="008F5FEB">
        <w:rPr>
          <w:rFonts w:hint="eastAsia"/>
          <w:b/>
        </w:rPr>
        <w:t>3</w:t>
      </w:r>
      <w:r w:rsidRPr="008F5FEB">
        <w:rPr>
          <w:rFonts w:hint="eastAsia"/>
          <w:b/>
        </w:rPr>
        <w:t>、低位交叉访问存储器（交叉编址方式）</w:t>
      </w:r>
    </w:p>
    <w:p w14:paraId="317ADD15" w14:textId="3E00EE85" w:rsidR="008F5FEB" w:rsidRDefault="008F5FEB" w:rsidP="008F5FEB">
      <w:pPr>
        <w:jc w:val="center"/>
      </w:pPr>
      <w:r w:rsidRPr="008F5FEB">
        <w:drawing>
          <wp:inline distT="0" distB="0" distL="0" distR="0" wp14:anchorId="739E0CC6" wp14:editId="51AA9CB6">
            <wp:extent cx="3981267" cy="181232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8659" cy="1833899"/>
                    </a:xfrm>
                    <a:prstGeom prst="rect">
                      <a:avLst/>
                    </a:prstGeom>
                  </pic:spPr>
                </pic:pic>
              </a:graphicData>
            </a:graphic>
          </wp:inline>
        </w:drawing>
      </w:r>
    </w:p>
    <w:p w14:paraId="32A5C4E1" w14:textId="3FF16BDF" w:rsidR="008F5FEB" w:rsidRDefault="008F5FEB" w:rsidP="00DB4CBA">
      <w:r>
        <w:rPr>
          <w:rFonts w:hint="eastAsia"/>
        </w:rPr>
        <w:lastRenderedPageBreak/>
        <w:t>交叉编址方式的优点：</w:t>
      </w:r>
    </w:p>
    <w:p w14:paraId="3FA83388" w14:textId="77777777" w:rsidR="003308F8" w:rsidRDefault="008F5FEB" w:rsidP="00DB4CBA">
      <w:r>
        <w:tab/>
      </w:r>
      <w:r>
        <w:rPr>
          <w:rFonts w:hint="eastAsia"/>
        </w:rPr>
        <w:t>存储地址在同一个存储体中不连续，以存储体个数（设为</w:t>
      </w:r>
      <w:r>
        <w:rPr>
          <w:rFonts w:hint="eastAsia"/>
        </w:rPr>
        <w:t>m</w:t>
      </w:r>
      <w:r>
        <w:rPr>
          <w:rFonts w:hint="eastAsia"/>
        </w:rPr>
        <w:t>）为模交叉编址。</w:t>
      </w:r>
      <w:r w:rsidR="00B25158">
        <w:rPr>
          <w:rFonts w:hint="eastAsia"/>
        </w:rPr>
        <w:t>连续的程序指令或数据将交叉存放在</w:t>
      </w:r>
      <w:r w:rsidR="00B25158">
        <w:rPr>
          <w:rFonts w:hint="eastAsia"/>
        </w:rPr>
        <w:t>m</w:t>
      </w:r>
      <w:proofErr w:type="gramStart"/>
      <w:r w:rsidR="00B25158">
        <w:rPr>
          <w:rFonts w:hint="eastAsia"/>
        </w:rPr>
        <w:t>个</w:t>
      </w:r>
      <w:proofErr w:type="gramEnd"/>
      <w:r w:rsidR="00B25158">
        <w:rPr>
          <w:rFonts w:hint="eastAsia"/>
        </w:rPr>
        <w:t>存储体中，可实现以</w:t>
      </w:r>
      <w:r w:rsidR="00B25158">
        <w:rPr>
          <w:rFonts w:hint="eastAsia"/>
        </w:rPr>
        <w:t>m</w:t>
      </w:r>
      <w:r w:rsidR="00B25158">
        <w:rPr>
          <w:rFonts w:hint="eastAsia"/>
        </w:rPr>
        <w:t>为模的交叉并行存取，访存冲突的概率很小。</w:t>
      </w:r>
    </w:p>
    <w:p w14:paraId="3A2E52C4" w14:textId="2A23EF83" w:rsidR="00B25158" w:rsidRDefault="00B25158" w:rsidP="003308F8">
      <w:pPr>
        <w:ind w:firstLine="420"/>
      </w:pPr>
      <w:r>
        <w:rPr>
          <w:rFonts w:hint="eastAsia"/>
        </w:rPr>
        <w:t>为充分发挥并行性，大多数现代计算机都采用低位交叉编址方式。</w:t>
      </w:r>
    </w:p>
    <w:p w14:paraId="3517844E" w14:textId="286659E3" w:rsidR="00B25158" w:rsidRDefault="00B25158" w:rsidP="00DB4CBA"/>
    <w:p w14:paraId="79932776" w14:textId="68E281BF" w:rsidR="00B25158" w:rsidRDefault="00B25158" w:rsidP="00DB4CBA">
      <w:r>
        <w:rPr>
          <w:rFonts w:hint="eastAsia"/>
        </w:rPr>
        <w:t>低位交叉访问存储器的工作时序流程：</w:t>
      </w:r>
    </w:p>
    <w:p w14:paraId="54985A7F" w14:textId="23EA0246" w:rsidR="00B25158" w:rsidRDefault="00B25158" w:rsidP="00B25158">
      <w:pPr>
        <w:jc w:val="center"/>
      </w:pPr>
      <w:r w:rsidRPr="00B25158">
        <w:drawing>
          <wp:inline distT="0" distB="0" distL="0" distR="0" wp14:anchorId="21FBA191" wp14:editId="3A6A87D6">
            <wp:extent cx="4405380" cy="19629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6578" cy="1967946"/>
                    </a:xfrm>
                    <a:prstGeom prst="rect">
                      <a:avLst/>
                    </a:prstGeom>
                  </pic:spPr>
                </pic:pic>
              </a:graphicData>
            </a:graphic>
          </wp:inline>
        </w:drawing>
      </w:r>
    </w:p>
    <w:p w14:paraId="6365EFA0" w14:textId="2BFBD073" w:rsidR="00B25158" w:rsidRDefault="00B25158" w:rsidP="00B25158">
      <w:r>
        <w:rPr>
          <w:rFonts w:hint="eastAsia"/>
        </w:rPr>
        <w:t>由此可知多体低位交叉编址可增加存储带宽的条件为：</w:t>
      </w:r>
    </w:p>
    <w:p w14:paraId="4542DCEA" w14:textId="3121CB9C" w:rsidR="00B25158" w:rsidRDefault="00B25158" w:rsidP="00B25158">
      <w:pPr>
        <w:rPr>
          <w:rFonts w:hint="eastAsia"/>
        </w:rPr>
      </w:pPr>
      <w:r>
        <w:tab/>
      </w:r>
      <w:r>
        <w:rPr>
          <w:rFonts w:hint="eastAsia"/>
        </w:rPr>
        <w:t>CPU</w:t>
      </w:r>
      <w:r>
        <w:rPr>
          <w:rFonts w:hint="eastAsia"/>
        </w:rPr>
        <w:t>访问主存的存储单元地址分布在不同存储体内。</w:t>
      </w:r>
    </w:p>
    <w:p w14:paraId="37F2DA3B" w14:textId="1D4FFA04" w:rsidR="00B25158" w:rsidRDefault="00B25158" w:rsidP="00B25158">
      <w:r>
        <w:rPr>
          <w:rFonts w:hint="eastAsia"/>
        </w:rPr>
        <w:t>通常避免存储体访问冲突的方法有：</w:t>
      </w:r>
    </w:p>
    <w:p w14:paraId="20372F1E" w14:textId="2C1C817E" w:rsidR="00B25158" w:rsidRDefault="00B25158" w:rsidP="00B25158">
      <w:r>
        <w:tab/>
      </w:r>
      <w:r>
        <w:rPr>
          <w:rFonts w:hint="eastAsia"/>
        </w:rPr>
        <w:t>·软件通过编译程序左循环变换，可避免访问相同的存储体</w:t>
      </w:r>
    </w:p>
    <w:p w14:paraId="5CA09876" w14:textId="32CDB210" w:rsidR="00B25158" w:rsidRDefault="00B25158" w:rsidP="00B25158">
      <w:r>
        <w:tab/>
      </w:r>
      <w:r>
        <w:rPr>
          <w:rFonts w:hint="eastAsia"/>
        </w:rPr>
        <w:t>·硬件采用质数</w:t>
      </w:r>
      <w:proofErr w:type="gramStart"/>
      <w:r>
        <w:rPr>
          <w:rFonts w:hint="eastAsia"/>
        </w:rPr>
        <w:t>个</w:t>
      </w:r>
      <w:proofErr w:type="gramEnd"/>
      <w:r>
        <w:rPr>
          <w:rFonts w:hint="eastAsia"/>
        </w:rPr>
        <w:t>存储体的低位交叉并行主存系统：一种</w:t>
      </w:r>
      <w:proofErr w:type="gramStart"/>
      <w:r>
        <w:rPr>
          <w:rFonts w:hint="eastAsia"/>
        </w:rPr>
        <w:t>无访问</w:t>
      </w:r>
      <w:proofErr w:type="gramEnd"/>
      <w:r>
        <w:rPr>
          <w:rFonts w:hint="eastAsia"/>
        </w:rPr>
        <w:t>冲突的并行主存结构（实际带宽接近最大带宽）</w:t>
      </w:r>
    </w:p>
    <w:p w14:paraId="1834D87F" w14:textId="77777777" w:rsidR="003308F8" w:rsidRDefault="003308F8" w:rsidP="00B25158">
      <w:pPr>
        <w:rPr>
          <w:rFonts w:hint="eastAsia"/>
        </w:rPr>
      </w:pPr>
    </w:p>
    <w:p w14:paraId="50A966A7" w14:textId="4EE931C2" w:rsidR="00B25158" w:rsidRDefault="00B25158" w:rsidP="00B25158">
      <w:r>
        <w:tab/>
      </w:r>
      <w:r>
        <w:rPr>
          <w:rFonts w:hint="eastAsia"/>
        </w:rPr>
        <w:t>值得注意的是：低位交叉访问存储器依然与不采用并行结构的主存具有相同</w:t>
      </w:r>
      <w:r w:rsidR="003308F8">
        <w:rPr>
          <w:rFonts w:hint="eastAsia"/>
        </w:rPr>
        <w:t>位宽</w:t>
      </w:r>
      <w:r>
        <w:rPr>
          <w:rFonts w:hint="eastAsia"/>
        </w:rPr>
        <w:t>的数据总线与存储器进行相连，即</w:t>
      </w:r>
      <w:r w:rsidR="003308F8">
        <w:rPr>
          <w:rFonts w:hint="eastAsia"/>
        </w:rPr>
        <w:t>虽然有多个存储体，但是每一次读出的时候都只能先将一个字回传给</w:t>
      </w:r>
      <w:r w:rsidR="003308F8">
        <w:rPr>
          <w:rFonts w:hint="eastAsia"/>
        </w:rPr>
        <w:t>cache</w:t>
      </w:r>
      <w:r w:rsidR="003308F8">
        <w:rPr>
          <w:rFonts w:hint="eastAsia"/>
        </w:rPr>
        <w:t>和</w:t>
      </w:r>
      <w:r w:rsidR="003308F8">
        <w:rPr>
          <w:rFonts w:hint="eastAsia"/>
        </w:rPr>
        <w:t>CPU</w:t>
      </w:r>
      <w:bookmarkStart w:id="0" w:name="_GoBack"/>
      <w:bookmarkEnd w:id="0"/>
      <w:r w:rsidR="003308F8">
        <w:rPr>
          <w:rFonts w:hint="eastAsia"/>
        </w:rPr>
        <w:t>，然后回传下一个字。（它与不采用低位交叉访问的普通存储器设计不同的是：普通的主存，每一个访问一个字都需要走完发送地址</w:t>
      </w:r>
      <w:r w:rsidR="003308F8">
        <w:rPr>
          <w:rFonts w:hint="eastAsia"/>
        </w:rPr>
        <w:t>-</w:t>
      </w:r>
      <w:r w:rsidR="003308F8">
        <w:t>&gt;</w:t>
      </w:r>
      <w:r w:rsidR="003308F8">
        <w:rPr>
          <w:rFonts w:hint="eastAsia"/>
        </w:rPr>
        <w:t>访问主存</w:t>
      </w:r>
      <w:r w:rsidR="003308F8">
        <w:rPr>
          <w:rFonts w:hint="eastAsia"/>
        </w:rPr>
        <w:t>-</w:t>
      </w:r>
      <w:r w:rsidR="003308F8">
        <w:t>&gt;</w:t>
      </w:r>
      <w:r w:rsidR="003308F8">
        <w:rPr>
          <w:rFonts w:hint="eastAsia"/>
        </w:rPr>
        <w:t>回传一个字这样的循环，低位交叉访问的不同在于第三步会通过依次回传一个字的方式将多个字返回给</w:t>
      </w:r>
      <w:r w:rsidR="003308F8">
        <w:rPr>
          <w:rFonts w:hint="eastAsia"/>
        </w:rPr>
        <w:t>cache</w:t>
      </w:r>
      <w:r w:rsidR="003308F8">
        <w:rPr>
          <w:rFonts w:hint="eastAsia"/>
        </w:rPr>
        <w:t>和</w:t>
      </w:r>
      <w:r w:rsidR="003308F8">
        <w:rPr>
          <w:rFonts w:hint="eastAsia"/>
        </w:rPr>
        <w:t>CPU</w:t>
      </w:r>
      <w:r w:rsidR="003308F8">
        <w:rPr>
          <w:rFonts w:hint="eastAsia"/>
        </w:rPr>
        <w:t>）</w:t>
      </w:r>
    </w:p>
    <w:p w14:paraId="1E90F24A" w14:textId="6A657E5A" w:rsidR="003308F8" w:rsidRPr="00DB4CBA" w:rsidRDefault="003308F8" w:rsidP="003308F8">
      <w:pPr>
        <w:jc w:val="center"/>
        <w:rPr>
          <w:rFonts w:hint="eastAsia"/>
        </w:rPr>
      </w:pPr>
      <w:r w:rsidRPr="003308F8">
        <w:drawing>
          <wp:inline distT="0" distB="0" distL="0" distR="0" wp14:anchorId="52AD28D2" wp14:editId="5803F03B">
            <wp:extent cx="2095742" cy="19485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742" cy="1948521"/>
                    </a:xfrm>
                    <a:prstGeom prst="rect">
                      <a:avLst/>
                    </a:prstGeom>
                  </pic:spPr>
                </pic:pic>
              </a:graphicData>
            </a:graphic>
          </wp:inline>
        </w:drawing>
      </w:r>
    </w:p>
    <w:sectPr w:rsidR="003308F8" w:rsidRPr="00DB4C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FCB"/>
    <w:rsid w:val="002B1F5F"/>
    <w:rsid w:val="003308F8"/>
    <w:rsid w:val="00624FCB"/>
    <w:rsid w:val="00726E69"/>
    <w:rsid w:val="008E6D51"/>
    <w:rsid w:val="008F5FEB"/>
    <w:rsid w:val="0096776B"/>
    <w:rsid w:val="00AE4F61"/>
    <w:rsid w:val="00B11AC9"/>
    <w:rsid w:val="00B25158"/>
    <w:rsid w:val="00CC0412"/>
    <w:rsid w:val="00D70F3F"/>
    <w:rsid w:val="00DB4CBA"/>
    <w:rsid w:val="00F01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62818"/>
  <w15:chartTrackingRefBased/>
  <w15:docId w15:val="{BC6146F0-0B91-4F8B-BFCA-5004311E2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4F61"/>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216</Words>
  <Characters>1233</Characters>
  <Application>Microsoft Office Word</Application>
  <DocSecurity>0</DocSecurity>
  <Lines>10</Lines>
  <Paragraphs>2</Paragraphs>
  <ScaleCrop>false</ScaleCrop>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鑫海</dc:creator>
  <cp:keywords/>
  <dc:description/>
  <cp:lastModifiedBy>叶 鑫海</cp:lastModifiedBy>
  <cp:revision>7</cp:revision>
  <dcterms:created xsi:type="dcterms:W3CDTF">2019-11-17T07:57:00Z</dcterms:created>
  <dcterms:modified xsi:type="dcterms:W3CDTF">2019-11-20T13:10:00Z</dcterms:modified>
</cp:coreProperties>
</file>