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sz w:val="34"/>
          <w:szCs w:val="34"/>
          <w:lang w:eastAsia="zh-CN"/>
        </w:rPr>
        <w:t>应届护生进入职场前预期工作压力与职业自我效能的调查问卷</w:t>
      </w:r>
    </w:p>
    <w:p>
      <w:pPr>
        <w:pStyle w:val="2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tabs>
          <w:tab w:val="right" w:pos="9026"/>
        </w:tabs>
        <w:spacing w:line="312" w:lineRule="auto"/>
        <w:ind w:left="283" w:leftChars="118"/>
        <w:rPr>
          <w:rFonts w:hint="eastAsia" w:asciiTheme="majorEastAsia" w:hAnsiTheme="majorEastAsia" w:eastAsiaTheme="majorEastAsia"/>
          <w:b/>
          <w:sz w:val="22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/>
          <w:b/>
          <w:highlight w:val="cyan"/>
          <w:lang w:eastAsia="zh-CN"/>
        </w:rPr>
      </w:pPr>
      <w:r>
        <w:rPr>
          <w:rFonts w:hint="eastAsia" w:asciiTheme="majorEastAsia" w:hAnsiTheme="majorEastAsia" w:eastAsiaTheme="majorEastAsia"/>
          <w:b/>
          <w:highlight w:val="cyan"/>
          <w:lang w:eastAsia="zh-CN"/>
        </w:rPr>
        <w:t>压力源</w:t>
      </w:r>
    </w:p>
    <w:p>
      <w:pPr>
        <w:pStyle w:val="2"/>
        <w:numPr>
          <w:numId w:val="0"/>
        </w:num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1-6：组织领导</w:t>
      </w:r>
    </w:p>
    <w:p>
      <w:pPr>
        <w:pStyle w:val="2"/>
        <w:numPr>
          <w:numId w:val="0"/>
        </w:num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7-11：常规工作</w:t>
      </w:r>
    </w:p>
    <w:p>
      <w:pPr>
        <w:pStyle w:val="2"/>
        <w:numPr>
          <w:numId w:val="0"/>
        </w:num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12-23：病患处理</w:t>
      </w:r>
    </w:p>
    <w:p>
      <w:pPr>
        <w:pStyle w:val="2"/>
        <w:numPr>
          <w:numId w:val="0"/>
        </w:num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24-27：人际关系</w:t>
      </w:r>
    </w:p>
    <w:tbl>
      <w:tblPr>
        <w:tblStyle w:val="5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3"/>
        <w:gridCol w:w="557"/>
        <w:gridCol w:w="557"/>
        <w:gridCol w:w="557"/>
        <w:gridCol w:w="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asciiTheme="majorEastAsia" w:hAnsiTheme="majorEastAsia" w:eastAsiaTheme="majorEastAsia"/>
                <w:b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以下问题是想了解您预期对工作后可能面临事情的担心程度</w:t>
            </w:r>
          </w:p>
          <w:p>
            <w:pPr>
              <w:snapToGrid w:val="0"/>
              <w:spacing w:beforeLines="50"/>
              <w:ind w:firstLine="221" w:firstLineChars="100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“一点也不担心”代表担心程度为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0%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—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25%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；</w:t>
            </w:r>
          </w:p>
          <w:p>
            <w:pPr>
              <w:snapToGrid w:val="0"/>
              <w:ind w:firstLine="221" w:firstLineChars="100"/>
              <w:rPr>
                <w:rFonts w:asciiTheme="majorEastAsia" w:hAnsiTheme="majorEastAsia" w:eastAsiaTheme="majorEastAsia"/>
                <w:b/>
                <w:sz w:val="22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“有点担心”代表担心程度为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26%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—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50%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；</w:t>
            </w:r>
          </w:p>
          <w:p>
            <w:pPr>
              <w:snapToGrid w:val="0"/>
              <w:ind w:firstLine="221" w:firstLineChars="100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“很担心”代表担心程度为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51%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—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75%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；</w:t>
            </w:r>
          </w:p>
          <w:p>
            <w:pPr>
              <w:snapToGrid w:val="0"/>
              <w:ind w:firstLine="221" w:firstLineChars="100"/>
              <w:rPr>
                <w:rFonts w:asciiTheme="majorEastAsia" w:hAnsiTheme="majorEastAsia" w:eastAsiaTheme="majorEastAsia"/>
                <w:b/>
                <w:sz w:val="22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“非常担心”代表担心程度为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76%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—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100%</w:t>
            </w: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。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一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点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也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不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担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心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有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点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担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心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很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担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心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非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常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担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1.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00FF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我工作的单位不是我想去的单位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2.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00FF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无法适应医院的制度与管理方式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3.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我担心医院的福利待遇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4.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00FF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涉及医疗纠纷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5.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00FF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不能适应护士长的领导方式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00FF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 xml:space="preserve">6. 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00FF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00FF"/>
                <w:kern w:val="0"/>
                <w:lang w:eastAsia="zh-CN"/>
              </w:rPr>
              <w:t>单位的工作氛围不融洽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00FF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color w:val="FF000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FF0000"/>
                <w:lang w:eastAsia="zh-CN"/>
              </w:rPr>
              <w:t xml:space="preserve">7. </w:t>
            </w:r>
            <w:r>
              <w:rPr>
                <w:rFonts w:hint="eastAsia" w:asciiTheme="majorEastAsia" w:hAnsiTheme="majorEastAsia" w:eastAsiaTheme="majorEastAsia"/>
                <w:b/>
                <w:color w:val="FF0000"/>
                <w:lang w:eastAsia="zh-CN"/>
              </w:rPr>
              <w:t>我担心工作负荷过重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color w:val="FF000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FF0000"/>
                <w:lang w:eastAsia="zh-CN"/>
              </w:rPr>
              <w:t xml:space="preserve">8. </w:t>
            </w:r>
            <w:r>
              <w:rPr>
                <w:rFonts w:hint="eastAsia" w:asciiTheme="majorEastAsia" w:hAnsiTheme="majorEastAsia" w:eastAsiaTheme="majorEastAsia"/>
                <w:b/>
                <w:color w:val="FF0000"/>
                <w:lang w:eastAsia="zh-CN"/>
              </w:rPr>
              <w:t>我担心不能正确完整交接班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000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 xml:space="preserve">9. </w:t>
            </w:r>
            <w:r>
              <w:rPr>
                <w:rFonts w:hint="eastAsia"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>我担心不能准时下班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000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 xml:space="preserve">10. </w:t>
            </w:r>
            <w:r>
              <w:rPr>
                <w:rFonts w:hint="eastAsia"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>我会在意指导老师的带领方式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000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 xml:space="preserve">11. </w:t>
            </w:r>
            <w:r>
              <w:rPr>
                <w:rFonts w:hint="eastAsia" w:cs="PMingLiU" w:asciiTheme="majorEastAsia" w:hAnsiTheme="majorEastAsia" w:eastAsiaTheme="majorEastAsia"/>
                <w:b/>
                <w:color w:val="FF0000"/>
                <w:kern w:val="0"/>
                <w:lang w:eastAsia="zh-CN"/>
              </w:rPr>
              <w:t>我会在意指导老师的人格特质</w:t>
            </w:r>
            <w:r>
              <w:rPr>
                <w:rFonts w:hint="eastAsia" w:cs="PMingLiU" w:asciiTheme="majorEastAsia" w:hAnsiTheme="majorEastAsia" w:eastAsiaTheme="majorEastAsia"/>
                <w:b/>
                <w:color w:val="FF0000"/>
                <w:kern w:val="0"/>
                <w:sz w:val="22"/>
                <w:lang w:eastAsia="zh-CN"/>
              </w:rPr>
              <w:t>（如：没耐心、口气不佳等）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0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12.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我担心培训时间太短，很快就要独立当班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  <w:t xml:space="preserve">13. </w:t>
            </w:r>
            <w:r>
              <w:rPr>
                <w:rFonts w:hint="eastAsia" w:asciiTheme="majorEastAsia" w:hAnsiTheme="majorEastAsia" w:eastAsiaTheme="majorEastAsia"/>
                <w:b/>
                <w:color w:val="00B050"/>
                <w:lang w:eastAsia="zh-CN"/>
              </w:rPr>
              <w:t>我担心无法正确书写护理记录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  <w:t xml:space="preserve">14. </w:t>
            </w:r>
            <w:r>
              <w:rPr>
                <w:rFonts w:hint="eastAsia" w:asciiTheme="majorEastAsia" w:hAnsiTheme="majorEastAsia" w:eastAsiaTheme="majorEastAsia"/>
                <w:b/>
                <w:color w:val="00B050"/>
                <w:lang w:eastAsia="zh-CN"/>
              </w:rPr>
              <w:t>我担心给错药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00B050"/>
                <w:lang w:eastAsia="zh-CN"/>
              </w:rPr>
              <w:t xml:space="preserve">15. </w:t>
            </w:r>
            <w:r>
              <w:rPr>
                <w:rFonts w:hint="eastAsia" w:asciiTheme="majorEastAsia" w:hAnsiTheme="majorEastAsia" w:eastAsiaTheme="majorEastAsia"/>
                <w:b/>
                <w:color w:val="00B050"/>
                <w:lang w:eastAsia="zh-CN"/>
              </w:rPr>
              <w:t>我担心无法维持病人的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舒适与卫生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16.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B050"/>
                <w:lang w:eastAsia="zh-CN"/>
              </w:rPr>
              <w:t>担心护理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操作不熟练，无法提供最佳的护理治疗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17.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</w:t>
            </w:r>
            <w:r>
              <w:rPr>
                <w:rFonts w:hint="eastAsia" w:asciiTheme="majorEastAsia" w:hAnsiTheme="majorEastAsia" w:eastAsiaTheme="majorEastAsia"/>
                <w:b/>
                <w:color w:val="00B050"/>
                <w:lang w:eastAsia="zh-CN"/>
              </w:rPr>
              <w:t>担心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护理经验不足，无法解决病人的健康问题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18.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我担心无法顾及病人心理层面的问题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19.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我担心无法与病人及家属有效沟通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20.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我担心无法照顾重症病人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21.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我担心病人病危时无法紧急处理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22.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我担心无法处理濒死病人及其家属的心理问题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 xml:space="preserve">23. </w:t>
            </w:r>
            <w:r>
              <w:rPr>
                <w:rFonts w:hint="eastAsia" w:cs="PMingLiU" w:asciiTheme="majorEastAsia" w:hAnsiTheme="majorEastAsia" w:eastAsiaTheme="majorEastAsia"/>
                <w:b/>
                <w:color w:val="00B050"/>
                <w:kern w:val="0"/>
                <w:lang w:eastAsia="zh-CN"/>
              </w:rPr>
              <w:t>我担心处理濒死病人问题时无法调适自己的心情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00B05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 xml:space="preserve">24. </w:t>
            </w:r>
            <w:r>
              <w:rPr>
                <w:rFonts w:hint="eastAsia"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>我担心和其他护理同事相处不好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 xml:space="preserve">25. </w:t>
            </w:r>
            <w:r>
              <w:rPr>
                <w:rFonts w:hint="eastAsia"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>我担心和医生相处不好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 xml:space="preserve">26. </w:t>
            </w:r>
            <w:r>
              <w:rPr>
                <w:rFonts w:hint="eastAsia"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>我担心和其他相关医疗人员相处不好</w:t>
            </w:r>
            <w:r>
              <w:rPr>
                <w:rFonts w:hint="eastAsia" w:cs="PMingLiU" w:asciiTheme="majorEastAsia" w:hAnsiTheme="majorEastAsia" w:eastAsiaTheme="majorEastAsia"/>
                <w:b/>
                <w:color w:val="FFC000"/>
                <w:kern w:val="0"/>
                <w:sz w:val="22"/>
                <w:lang w:eastAsia="zh-CN"/>
              </w:rPr>
              <w:t>（如：药师、检验师）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</w:pPr>
            <w:r>
              <w:rPr>
                <w:rFonts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 xml:space="preserve">27. </w:t>
            </w:r>
            <w:r>
              <w:rPr>
                <w:rFonts w:hint="eastAsia" w:cs="PMingLiU" w:asciiTheme="majorEastAsia" w:hAnsiTheme="majorEastAsia" w:eastAsiaTheme="majorEastAsia"/>
                <w:b/>
                <w:color w:val="FFC000"/>
                <w:kern w:val="0"/>
                <w:lang w:eastAsia="zh-CN"/>
              </w:rPr>
              <w:t>我担心护患关系差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color w:val="FFC000"/>
                <w:sz w:val="22"/>
                <w:lang w:eastAsia="zh-CN"/>
              </w:rPr>
              <w:t>4</w:t>
            </w:r>
          </w:p>
        </w:tc>
      </w:tr>
    </w:tbl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/>
          <w:b/>
          <w:highlight w:val="cyan"/>
          <w:lang w:eastAsia="zh-CN"/>
        </w:rPr>
      </w:pPr>
      <w:r>
        <w:rPr>
          <w:rFonts w:hint="eastAsia" w:asciiTheme="majorEastAsia" w:hAnsiTheme="majorEastAsia" w:eastAsiaTheme="majorEastAsia"/>
          <w:b/>
          <w:highlight w:val="cyan"/>
          <w:lang w:eastAsia="zh-CN"/>
        </w:rPr>
        <w:t>护理认同</w:t>
      </w:r>
    </w:p>
    <w:p>
      <w:pPr>
        <w:pStyle w:val="2"/>
        <w:numPr>
          <w:numId w:val="0"/>
        </w:numPr>
        <w:spacing w:beforeLines="50"/>
        <w:ind w:leftChars="0"/>
        <w:rPr>
          <w:rFonts w:hint="eastAsia" w:asciiTheme="majorEastAsia" w:hAnsiTheme="majorEastAsia" w:eastAsiaTheme="majorEastAsia"/>
          <w:b/>
          <w:lang w:eastAsia="zh-CN"/>
        </w:rPr>
      </w:pPr>
    </w:p>
    <w:tbl>
      <w:tblPr>
        <w:tblStyle w:val="5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3"/>
        <w:gridCol w:w="557"/>
        <w:gridCol w:w="557"/>
        <w:gridCol w:w="557"/>
        <w:gridCol w:w="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asciiTheme="majorEastAsia" w:hAnsiTheme="majorEastAsia" w:eastAsiaTheme="majorEastAsia"/>
                <w:b/>
                <w:sz w:val="22"/>
              </w:rPr>
            </w:pP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以下叙述是否符您的观点，请在您认为最合适的选项上打“√”。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极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不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同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意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不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同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意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同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意</w:t>
            </w:r>
          </w:p>
        </w:tc>
        <w:tc>
          <w:tcPr>
            <w:tcW w:w="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极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同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lang w:eastAsia="zh-CN"/>
              </w:rPr>
              <w:t xml:space="preserve">1. </w:t>
            </w: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我毕业后从事护理工作的意愿很强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sym w:font="Wingdings 2" w:char="0052"/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lang w:eastAsia="zh-CN"/>
              </w:rPr>
              <w:t xml:space="preserve">2. </w:t>
            </w: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我认为护理可以成为我的终身职业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lang w:eastAsia="zh-CN"/>
              </w:rPr>
              <w:t xml:space="preserve">3. </w:t>
            </w: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我对临床护理工作有很大的期许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  <w:jc w:val="center"/>
        </w:trPr>
        <w:tc>
          <w:tcPr>
            <w:tcW w:w="6703" w:type="dxa"/>
            <w:vAlign w:val="center"/>
          </w:tcPr>
          <w:p>
            <w:pPr>
              <w:snapToGrid w:val="0"/>
              <w:jc w:val="both"/>
              <w:rPr>
                <w:rFonts w:asciiTheme="majorEastAsia" w:hAnsiTheme="majorEastAsia" w:eastAsiaTheme="majorEastAsia"/>
                <w:b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lang w:eastAsia="zh-CN"/>
              </w:rPr>
              <w:t xml:space="preserve">4. </w:t>
            </w:r>
            <w:r>
              <w:rPr>
                <w:rFonts w:hint="eastAsia" w:asciiTheme="majorEastAsia" w:hAnsiTheme="majorEastAsia" w:eastAsiaTheme="majorEastAsia"/>
                <w:b/>
                <w:lang w:eastAsia="zh-CN"/>
              </w:rPr>
              <w:t>我对自己从事护理工作有信心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2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3</w: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2"/>
                <w:lang w:eastAsia="zh-CN"/>
              </w:rPr>
              <w:t>□</w:t>
            </w:r>
            <w:r>
              <w:rPr>
                <w:rFonts w:asciiTheme="majorEastAsia" w:hAnsiTheme="majorEastAsia" w:eastAsiaTheme="majorEastAsia"/>
                <w:b/>
                <w:sz w:val="22"/>
                <w:lang w:eastAsia="zh-CN"/>
              </w:rPr>
              <w:t>4</w:t>
            </w:r>
          </w:p>
        </w:tc>
      </w:tr>
    </w:tbl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spacing w:beforeLines="50"/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/>
          <w:b/>
          <w:highlight w:val="cyan"/>
          <w:lang w:eastAsia="zh-CN"/>
        </w:rPr>
      </w:pPr>
      <w:r>
        <w:rPr>
          <w:rFonts w:hint="eastAsia" w:asciiTheme="majorEastAsia" w:hAnsiTheme="majorEastAsia" w:eastAsiaTheme="majorEastAsia"/>
          <w:b/>
          <w:highlight w:val="cyan"/>
          <w:lang w:eastAsia="zh-CN"/>
        </w:rPr>
        <w:t>自我效能</w:t>
      </w:r>
    </w:p>
    <w:p>
      <w:pPr>
        <w:pStyle w:val="2"/>
        <w:numPr>
          <w:numId w:val="0"/>
        </w:numPr>
        <w:spacing w:beforeLines="50"/>
        <w:ind w:leftChars="0"/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1-5：职业认知</w:t>
      </w:r>
    </w:p>
    <w:p>
      <w:pPr>
        <w:pStyle w:val="2"/>
        <w:numPr>
          <w:numId w:val="0"/>
        </w:numPr>
        <w:spacing w:beforeLines="50"/>
        <w:ind w:leftChars="0"/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6-14：职业价值</w:t>
      </w:r>
    </w:p>
    <w:p>
      <w:pPr>
        <w:pStyle w:val="2"/>
        <w:numPr>
          <w:numId w:val="0"/>
        </w:numPr>
        <w:spacing w:beforeLines="50"/>
        <w:ind w:leftChars="0"/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15-18：职业规划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6"/>
        <w:gridCol w:w="544"/>
        <w:gridCol w:w="544"/>
        <w:gridCol w:w="544"/>
        <w:gridCol w:w="545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520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完全不符合</w:t>
            </w:r>
          </w:p>
        </w:tc>
        <w:tc>
          <w:tcPr>
            <w:tcW w:w="453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比较不符合</w:t>
            </w:r>
          </w:p>
        </w:tc>
        <w:tc>
          <w:tcPr>
            <w:tcW w:w="429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一般</w:t>
            </w:r>
          </w:p>
        </w:tc>
        <w:tc>
          <w:tcPr>
            <w:tcW w:w="440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比较符合</w:t>
            </w:r>
          </w:p>
        </w:tc>
        <w:tc>
          <w:tcPr>
            <w:tcW w:w="450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完全符合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1、对于将来的工作，我已有了想法 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2、护理工作能使我更容易在大城市找到工作 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  <w:t>3、围绕职业目标，我有选择性地参加社团活动和社会实践活动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4、我自信能有效地应付工作中突其来的事情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C000"/>
                <w:kern w:val="2"/>
                <w:sz w:val="18"/>
                <w:szCs w:val="18"/>
                <w:u w:val="none"/>
                <w:lang w:val="en-US" w:eastAsia="zh-CN" w:bidi="ar-SA"/>
              </w:rPr>
              <w:t>5、职业生涯遭遇困境，我倾向于正面思考，不轻言放弃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6、职业生涯中遇到挫折时，我会将其视为向更高目标攀登的阶梯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7、护理工作能使我实现个人的抱负和目标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8、护理工作能使我施展个人的能力和特长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9、我喜欢自己的专业，并准备在这个方向积极发展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10、工作中，无论什么事在我身上发生，我都能应付自如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11、我为能在护理领域感到自豪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12、我非常认同护士执业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 xml:space="preserve">13、我能冷静的面对工作中的困难，因为我依赖自己处理问题的能力 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B0F0"/>
                <w:kern w:val="2"/>
                <w:sz w:val="18"/>
                <w:szCs w:val="18"/>
                <w:u w:val="none"/>
                <w:lang w:val="en-US" w:eastAsia="zh-CN" w:bidi="ar-SA"/>
              </w:rPr>
              <w:t>14、护理工作能使我发挥自己的创造性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00B0F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0"/>
                <w:sz w:val="18"/>
                <w:szCs w:val="18"/>
                <w:highlight w:val="yellow"/>
                <w:u w:val="none"/>
                <w:lang w:val="en-US" w:eastAsia="zh-CN" w:bidi="ar"/>
              </w:rPr>
              <w:t xml:space="preserve">15.就业形势严峻迫使我必须接受当前所选职业 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16.我向从事职业生涯设计的专业人士或机构咨询，寻求专业指导和帮助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17.我常关注社会发展形势和人才市场信息，研究我的护理就业方向，了解其素质要求</w:t>
            </w:r>
          </w:p>
        </w:tc>
        <w:tc>
          <w:tcPr>
            <w:tcW w:w="52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45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429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450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18.选择工作时，除了要考虑自己的理想，有必要考虑外在环境的影响</w:t>
            </w:r>
          </w:p>
        </w:tc>
        <w:tc>
          <w:tcPr>
            <w:tcW w:w="548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□1</w:t>
            </w:r>
          </w:p>
        </w:tc>
        <w:tc>
          <w:tcPr>
            <w:tcW w:w="548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□2</w:t>
            </w:r>
          </w:p>
        </w:tc>
        <w:tc>
          <w:tcPr>
            <w:tcW w:w="548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□3</w:t>
            </w:r>
          </w:p>
        </w:tc>
        <w:tc>
          <w:tcPr>
            <w:tcW w:w="548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lang w:eastAsia="zh-CN"/>
              </w:rPr>
              <w:t>□4</w:t>
            </w:r>
          </w:p>
        </w:tc>
        <w:tc>
          <w:tcPr>
            <w:tcW w:w="533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asciiTheme="majorEastAsia" w:hAnsiTheme="majorEastAsia" w:eastAsiaTheme="majorEastAsia"/>
          <w:b/>
          <w:lang w:eastAsia="zh-CN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ind w:right="410" w:rightChars="171"/>
        <w:rPr>
          <w:rFonts w:asciiTheme="majorEastAsia" w:hAnsiTheme="majorEastAsia" w:eastAsiaTheme="majorEastAsia"/>
          <w:b/>
          <w:lang w:eastAsia="zh-CN"/>
        </w:rPr>
      </w:pPr>
    </w:p>
    <w:p>
      <w:pPr>
        <w:rPr>
          <w:rFonts w:asciiTheme="majorEastAsia" w:hAnsiTheme="majorEastAsia" w:eastAsiaTheme="major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4" w:right="1134" w:bottom="510" w:left="1134" w:header="567" w:footer="56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eastAsia="宋体"/>
        <w:lang w:eastAsia="zh-CN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宋体"/>
        <w:lang w:val="zh-CN"/>
      </w:rPr>
      <w:t>2</w:t>
    </w:r>
    <w:r>
      <w:rPr>
        <w:rFonts w:eastAsia="宋体"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4F55"/>
    <w:multiLevelType w:val="singleLevel"/>
    <w:tmpl w:val="01534F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4294"/>
    <w:rsid w:val="00041E19"/>
    <w:rsid w:val="003876E9"/>
    <w:rsid w:val="0064368D"/>
    <w:rsid w:val="006A65CC"/>
    <w:rsid w:val="00752F80"/>
    <w:rsid w:val="007858CE"/>
    <w:rsid w:val="00990CF5"/>
    <w:rsid w:val="009E6862"/>
    <w:rsid w:val="009F4294"/>
    <w:rsid w:val="00A44DAE"/>
    <w:rsid w:val="00B03754"/>
    <w:rsid w:val="00CE5506"/>
    <w:rsid w:val="00D21762"/>
    <w:rsid w:val="00D86BE0"/>
    <w:rsid w:val="00F71D87"/>
    <w:rsid w:val="00FF3E08"/>
    <w:rsid w:val="00FF4E95"/>
    <w:rsid w:val="021902E9"/>
    <w:rsid w:val="02FD0B9A"/>
    <w:rsid w:val="0347163E"/>
    <w:rsid w:val="05DF470D"/>
    <w:rsid w:val="06C26F56"/>
    <w:rsid w:val="09EE3A7B"/>
    <w:rsid w:val="0F472B31"/>
    <w:rsid w:val="117017C8"/>
    <w:rsid w:val="12212388"/>
    <w:rsid w:val="126A5AA8"/>
    <w:rsid w:val="14F164E3"/>
    <w:rsid w:val="15B14305"/>
    <w:rsid w:val="1AC8733C"/>
    <w:rsid w:val="1C7C354F"/>
    <w:rsid w:val="2169550A"/>
    <w:rsid w:val="247F0833"/>
    <w:rsid w:val="25A00615"/>
    <w:rsid w:val="25BE5B65"/>
    <w:rsid w:val="273A4EA4"/>
    <w:rsid w:val="2AA0209C"/>
    <w:rsid w:val="2B3518A3"/>
    <w:rsid w:val="30714D95"/>
    <w:rsid w:val="34BA10D2"/>
    <w:rsid w:val="34CF5A9E"/>
    <w:rsid w:val="362B67E2"/>
    <w:rsid w:val="36D16E41"/>
    <w:rsid w:val="37556FD1"/>
    <w:rsid w:val="39396EEB"/>
    <w:rsid w:val="3C1B75C9"/>
    <w:rsid w:val="3D0B75F0"/>
    <w:rsid w:val="3E6E0178"/>
    <w:rsid w:val="3E9B08F8"/>
    <w:rsid w:val="3EC21BB1"/>
    <w:rsid w:val="3FB01C04"/>
    <w:rsid w:val="404439CB"/>
    <w:rsid w:val="462A5B82"/>
    <w:rsid w:val="49C93BF5"/>
    <w:rsid w:val="4DCE1DDD"/>
    <w:rsid w:val="54FB4BC3"/>
    <w:rsid w:val="556A280B"/>
    <w:rsid w:val="5FB966C5"/>
    <w:rsid w:val="65956914"/>
    <w:rsid w:val="6A8D7F33"/>
    <w:rsid w:val="6DF745CE"/>
    <w:rsid w:val="73BE23BE"/>
    <w:rsid w:val="750F22B6"/>
    <w:rsid w:val="757F1002"/>
    <w:rsid w:val="76E61AFA"/>
    <w:rsid w:val="7B5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iPriority w:val="0"/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眉 Char"/>
    <w:basedOn w:val="7"/>
    <w:link w:val="4"/>
    <w:qFormat/>
    <w:uiPriority w:val="0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sz w:val="18"/>
      <w:szCs w:val="18"/>
    </w:rPr>
  </w:style>
  <w:style w:type="character" w:customStyle="1" w:styleId="11">
    <w:name w:val="批注文字 Char"/>
    <w:basedOn w:val="7"/>
    <w:link w:val="2"/>
    <w:semiHidden/>
    <w:qFormat/>
    <w:uiPriority w:val="0"/>
    <w:rPr>
      <w:rFonts w:ascii="Times New Roman" w:hAnsi="Times New Roman" w:eastAsia="PMingLiU" w:cs="Times New Roman"/>
      <w:sz w:val="24"/>
      <w:szCs w:val="24"/>
      <w:lang w:eastAsia="zh-TW"/>
    </w:rPr>
  </w:style>
  <w:style w:type="paragraph" w:styleId="12">
    <w:name w:val="List Paragraph"/>
    <w:basedOn w:val="1"/>
    <w:qFormat/>
    <w:uiPriority w:val="34"/>
    <w:pPr>
      <w:ind w:firstLine="420" w:firstLineChars="200"/>
      <w:jc w:val="both"/>
    </w:pPr>
    <w:rPr>
      <w:rFonts w:asciiTheme="minorHAnsi" w:hAnsiTheme="minorHAnsi" w:eastAsiaTheme="minorEastAsia" w:cstheme="minorBidi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467</Words>
  <Characters>2662</Characters>
  <Lines>22</Lines>
  <Paragraphs>6</Paragraphs>
  <TotalTime>15</TotalTime>
  <ScaleCrop>false</ScaleCrop>
  <LinksUpToDate>false</LinksUpToDate>
  <CharactersWithSpaces>3123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2017-03-22T13:57:00Z</dcterms:created>
  <dc:creator>PC</dc:creator>
  <cp:lastModifiedBy>Administrator</cp:lastModifiedBy>
  <cp:lastPrinted>2017-06-03T14:47:00Z</cp:lastPrinted>
  <dcterms:modified xsi:type="dcterms:W3CDTF">2022-12-11T08:16:39Z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