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B49A" w14:textId="70B9421B" w:rsidR="002A006A" w:rsidRDefault="002A006A" w:rsidP="002A006A">
      <w:pPr>
        <w:ind w:left="360" w:hanging="360"/>
        <w:jc w:val="center"/>
        <w:rPr>
          <w:rFonts w:ascii="Times New Roman" w:hAnsi="Times New Roman" w:cs="Times New Roman"/>
          <w:b/>
          <w:bCs/>
          <w:sz w:val="28"/>
          <w:szCs w:val="28"/>
        </w:rPr>
      </w:pPr>
      <w:r w:rsidRPr="002A006A">
        <w:rPr>
          <w:rFonts w:ascii="Times New Roman" w:hAnsi="Times New Roman" w:cs="Times New Roman"/>
          <w:b/>
          <w:bCs/>
          <w:sz w:val="28"/>
          <w:szCs w:val="28"/>
        </w:rPr>
        <w:t xml:space="preserve">HACCP </w:t>
      </w:r>
      <w:r w:rsidR="0097233F">
        <w:rPr>
          <w:rFonts w:ascii="Times New Roman" w:hAnsi="Times New Roman" w:cs="Times New Roman"/>
          <w:b/>
          <w:bCs/>
          <w:sz w:val="28"/>
          <w:szCs w:val="28"/>
        </w:rPr>
        <w:t>template</w:t>
      </w:r>
      <w:r w:rsidRPr="002A006A">
        <w:rPr>
          <w:rFonts w:ascii="Times New Roman" w:hAnsi="Times New Roman" w:cs="Times New Roman"/>
          <w:b/>
          <w:bCs/>
          <w:sz w:val="28"/>
          <w:szCs w:val="28"/>
        </w:rPr>
        <w:t xml:space="preserve"> </w:t>
      </w:r>
      <w:r w:rsidR="000D71A2">
        <w:rPr>
          <w:rFonts w:ascii="Times New Roman" w:hAnsi="Times New Roman" w:cs="Times New Roman"/>
          <w:b/>
          <w:bCs/>
          <w:sz w:val="28"/>
          <w:szCs w:val="28"/>
        </w:rPr>
        <w:t>for</w:t>
      </w:r>
      <w:r w:rsidRPr="002A006A">
        <w:rPr>
          <w:rFonts w:ascii="Times New Roman" w:hAnsi="Times New Roman" w:cs="Times New Roman"/>
          <w:b/>
          <w:bCs/>
          <w:sz w:val="28"/>
          <w:szCs w:val="28"/>
        </w:rPr>
        <w:t xml:space="preserve"> </w:t>
      </w:r>
      <w:r w:rsidR="001870C8">
        <w:rPr>
          <w:rFonts w:ascii="Times New Roman" w:hAnsi="Times New Roman" w:cs="Times New Roman" w:hint="eastAsia"/>
          <w:b/>
          <w:bCs/>
          <w:sz w:val="28"/>
          <w:szCs w:val="28"/>
        </w:rPr>
        <w:t>inulin</w:t>
      </w:r>
    </w:p>
    <w:p w14:paraId="0EACC0E3" w14:textId="3C2E5358" w:rsidR="008A37C6" w:rsidRDefault="00A4662A" w:rsidP="0006694B">
      <w:pPr>
        <w:pStyle w:val="aa"/>
        <w:numPr>
          <w:ilvl w:val="0"/>
          <w:numId w:val="2"/>
        </w:numPr>
        <w:rPr>
          <w:rFonts w:ascii="Times New Roman" w:hAnsi="Times New Roman" w:cs="Times New Roman"/>
          <w:sz w:val="28"/>
          <w:szCs w:val="28"/>
        </w:rPr>
      </w:pPr>
      <w:r w:rsidRPr="0006694B">
        <w:rPr>
          <w:rFonts w:ascii="Times New Roman" w:hAnsi="Times New Roman" w:cs="Times New Roman"/>
          <w:sz w:val="28"/>
          <w:szCs w:val="28"/>
        </w:rPr>
        <w:t>P</w:t>
      </w:r>
      <w:r w:rsidR="00CA425D" w:rsidRPr="0006694B">
        <w:rPr>
          <w:rFonts w:ascii="Times New Roman" w:hAnsi="Times New Roman" w:cs="Times New Roman" w:hint="eastAsia"/>
          <w:sz w:val="28"/>
          <w:szCs w:val="28"/>
        </w:rPr>
        <w:t>roduct introduction</w:t>
      </w:r>
    </w:p>
    <w:p w14:paraId="279249B1" w14:textId="13DE3B56" w:rsidR="0006694B" w:rsidRPr="0006694B" w:rsidRDefault="0006694B" w:rsidP="0006694B">
      <w:pPr>
        <w:pStyle w:val="aa"/>
        <w:ind w:left="360"/>
        <w:rPr>
          <w:rFonts w:ascii="Times New Roman" w:hAnsi="Times New Roman" w:cs="Times New Roman"/>
          <w:sz w:val="20"/>
          <w:szCs w:val="20"/>
        </w:rPr>
      </w:pPr>
      <w:r w:rsidRPr="0006694B">
        <w:rPr>
          <w:rFonts w:ascii="Times New Roman" w:hAnsi="Times New Roman" w:cs="Times New Roman"/>
          <w:b/>
          <w:bCs/>
          <w:sz w:val="20"/>
          <w:szCs w:val="20"/>
        </w:rPr>
        <w:t>Product Name:</w:t>
      </w:r>
      <w:r w:rsidRPr="0006694B">
        <w:rPr>
          <w:rFonts w:ascii="Times New Roman" w:hAnsi="Times New Roman" w:cs="Times New Roman"/>
          <w:sz w:val="20"/>
          <w:szCs w:val="20"/>
        </w:rPr>
        <w:t xml:space="preserve"> Inulin</w:t>
      </w:r>
    </w:p>
    <w:p w14:paraId="3B5B9E54" w14:textId="4D559EC6" w:rsidR="0006694B" w:rsidRDefault="0006694B" w:rsidP="0006694B">
      <w:pPr>
        <w:pStyle w:val="aa"/>
        <w:ind w:left="360"/>
        <w:rPr>
          <w:rFonts w:ascii="Times New Roman" w:hAnsi="Times New Roman" w:cs="Times New Roman"/>
          <w:sz w:val="20"/>
          <w:szCs w:val="20"/>
        </w:rPr>
      </w:pPr>
      <w:r w:rsidRPr="0006694B">
        <w:rPr>
          <w:rFonts w:ascii="Times New Roman" w:hAnsi="Times New Roman" w:cs="Times New Roman"/>
          <w:b/>
          <w:bCs/>
          <w:sz w:val="20"/>
          <w:szCs w:val="20"/>
        </w:rPr>
        <w:t>Product Definition &amp; Composition:</w:t>
      </w:r>
      <w:r w:rsidRPr="0006694B">
        <w:rPr>
          <w:rFonts w:ascii="Times New Roman" w:hAnsi="Times New Roman" w:cs="Times New Roman"/>
          <w:sz w:val="20"/>
          <w:szCs w:val="20"/>
        </w:rPr>
        <w:t xml:space="preserve"> A functional polydisperse carbohydrate consisting of linear fructosyl units, primarily extracted from plant sources such as chicory roots or Jerusalem artichokes.</w:t>
      </w:r>
    </w:p>
    <w:p w14:paraId="18CF5B07" w14:textId="52733919" w:rsidR="0006694B" w:rsidRDefault="0006694B" w:rsidP="0006694B">
      <w:pPr>
        <w:pStyle w:val="aa"/>
        <w:ind w:left="360"/>
        <w:rPr>
          <w:rFonts w:ascii="Times New Roman" w:hAnsi="Times New Roman" w:cs="Times New Roman"/>
          <w:sz w:val="20"/>
          <w:szCs w:val="20"/>
        </w:rPr>
      </w:pPr>
      <w:r w:rsidRPr="0006694B">
        <w:rPr>
          <w:rFonts w:ascii="Times New Roman" w:hAnsi="Times New Roman" w:cs="Times New Roman"/>
          <w:b/>
          <w:bCs/>
          <w:sz w:val="20"/>
          <w:szCs w:val="20"/>
        </w:rPr>
        <w:t>Target Consumer:</w:t>
      </w:r>
      <w:r w:rsidRPr="0006694B">
        <w:rPr>
          <w:rFonts w:ascii="Times New Roman" w:hAnsi="Times New Roman" w:cs="Times New Roman"/>
          <w:sz w:val="20"/>
          <w:szCs w:val="20"/>
        </w:rPr>
        <w:t xml:space="preserve"> Suitable for the general population, particularly those seeking high-fiber, low-sugar, or low-fat dietary options in dairy, bakery, and functional food sectors.</w:t>
      </w:r>
    </w:p>
    <w:p w14:paraId="41DA33CD" w14:textId="77777777" w:rsidR="0006694B" w:rsidRDefault="0006694B" w:rsidP="0006694B">
      <w:pPr>
        <w:pStyle w:val="aa"/>
        <w:ind w:left="360"/>
        <w:rPr>
          <w:rFonts w:ascii="Times New Roman" w:hAnsi="Times New Roman" w:cs="Times New Roman"/>
          <w:sz w:val="20"/>
          <w:szCs w:val="20"/>
        </w:rPr>
      </w:pPr>
    </w:p>
    <w:p w14:paraId="7AE98F0D" w14:textId="44EC6FF8" w:rsidR="0006694B" w:rsidRPr="0006694B" w:rsidRDefault="0006694B" w:rsidP="0006694B">
      <w:pPr>
        <w:pStyle w:val="aa"/>
        <w:numPr>
          <w:ilvl w:val="0"/>
          <w:numId w:val="2"/>
        </w:numPr>
        <w:rPr>
          <w:rFonts w:ascii="Times New Roman" w:hAnsi="Times New Roman" w:cs="Times New Roman"/>
          <w:sz w:val="28"/>
          <w:szCs w:val="28"/>
        </w:rPr>
      </w:pPr>
      <w:r w:rsidRPr="0006694B">
        <w:rPr>
          <w:rFonts w:ascii="Times New Roman" w:hAnsi="Times New Roman" w:cs="Times New Roman"/>
          <w:sz w:val="28"/>
          <w:szCs w:val="28"/>
        </w:rPr>
        <w:t>Processing Method</w:t>
      </w:r>
    </w:p>
    <w:p w14:paraId="618BE7B8" w14:textId="675F0A82" w:rsidR="0006694B" w:rsidRPr="0006694B" w:rsidRDefault="0006694B" w:rsidP="0006694B">
      <w:pPr>
        <w:pStyle w:val="aa"/>
        <w:ind w:left="360"/>
        <w:rPr>
          <w:rFonts w:ascii="Times New Roman" w:hAnsi="Times New Roman" w:cs="Times New Roman"/>
          <w:sz w:val="20"/>
          <w:szCs w:val="20"/>
        </w:rPr>
      </w:pPr>
      <w:r w:rsidRPr="0006694B">
        <w:rPr>
          <w:rFonts w:ascii="Times New Roman" w:hAnsi="Times New Roman" w:cs="Times New Roman"/>
          <w:sz w:val="20"/>
          <w:szCs w:val="20"/>
        </w:rPr>
        <w:t xml:space="preserve">The production begins with the preparation of raw materials, where chicory roots or Jerusalem artichoke tubers are cleaned, washed, and sliced into </w:t>
      </w:r>
      <w:proofErr w:type="spellStart"/>
      <w:r w:rsidRPr="0006694B">
        <w:rPr>
          <w:rFonts w:ascii="Times New Roman" w:hAnsi="Times New Roman" w:cs="Times New Roman"/>
          <w:sz w:val="20"/>
          <w:szCs w:val="20"/>
        </w:rPr>
        <w:t>cossettes</w:t>
      </w:r>
      <w:proofErr w:type="spellEnd"/>
      <w:r w:rsidRPr="0006694B">
        <w:rPr>
          <w:rFonts w:ascii="Times New Roman" w:hAnsi="Times New Roman" w:cs="Times New Roman"/>
          <w:sz w:val="20"/>
          <w:szCs w:val="20"/>
        </w:rPr>
        <w:t xml:space="preserve"> to optimize extraction efficiency. Inulin is then extracted through either conventional continuous counter-current hot water diffusion (70</w:t>
      </w:r>
      <w:r>
        <w:rPr>
          <w:rFonts w:ascii="Times New Roman" w:hAnsi="Times New Roman" w:cs="Times New Roman" w:hint="eastAsia"/>
          <w:sz w:val="20"/>
          <w:szCs w:val="20"/>
        </w:rPr>
        <w:t>-</w:t>
      </w:r>
      <w:r w:rsidRPr="0006694B">
        <w:rPr>
          <w:rFonts w:ascii="Times New Roman" w:hAnsi="Times New Roman" w:cs="Times New Roman"/>
          <w:sz w:val="20"/>
          <w:szCs w:val="20"/>
        </w:rPr>
        <w:t>80</w:t>
      </w:r>
      <w:r>
        <w:rPr>
          <w:rFonts w:ascii="Times New Roman" w:hAnsi="Times New Roman" w:cs="Times New Roman" w:hint="eastAsia"/>
          <w:sz w:val="20"/>
          <w:szCs w:val="20"/>
        </w:rPr>
        <w:t>°</w:t>
      </w:r>
      <w:r>
        <w:rPr>
          <w:rFonts w:ascii="Times New Roman" w:hAnsi="Times New Roman" w:cs="Times New Roman" w:hint="eastAsia"/>
          <w:sz w:val="20"/>
          <w:szCs w:val="20"/>
        </w:rPr>
        <w:t xml:space="preserve">C </w:t>
      </w:r>
      <w:r w:rsidRPr="0006694B">
        <w:rPr>
          <w:rFonts w:ascii="Times New Roman" w:hAnsi="Times New Roman" w:cs="Times New Roman"/>
          <w:sz w:val="20"/>
          <w:szCs w:val="20"/>
        </w:rPr>
        <w:t>for 1</w:t>
      </w:r>
      <w:r>
        <w:rPr>
          <w:rFonts w:ascii="Times New Roman" w:hAnsi="Times New Roman" w:cs="Times New Roman" w:hint="eastAsia"/>
          <w:sz w:val="20"/>
          <w:szCs w:val="20"/>
        </w:rPr>
        <w:t>-</w:t>
      </w:r>
      <w:r w:rsidRPr="0006694B">
        <w:rPr>
          <w:rFonts w:ascii="Times New Roman" w:hAnsi="Times New Roman" w:cs="Times New Roman"/>
          <w:sz w:val="20"/>
          <w:szCs w:val="20"/>
        </w:rPr>
        <w:t xml:space="preserve">2 hours) or non-conventional green technologies such as Pulsed Electric Fields (PEF) and Ultrasound-Assisted Extraction (UAE) to enhance yield and reduce thermal degradation. The resulting extract undergoes a multi-stage purification process, including liming and carbonation to precipitate impurities, activated carbon treatment for decolorization, and cation/anion exchange resins for demineralization. Following refinement, the purified juice is concentrated via vacuum evaporation and subjected to $0.2$-$\mu\text{m}$ membrane filtration to ensure microbiological sterility. The final product is achieved through spray drying to form a stable powder, which is immediately packed into moisture-proof food-grade containers to prevent caking and maintain its structural integrity throughout </w:t>
      </w:r>
      <w:proofErr w:type="gramStart"/>
      <w:r w:rsidRPr="0006694B">
        <w:rPr>
          <w:rFonts w:ascii="Times New Roman" w:hAnsi="Times New Roman" w:cs="Times New Roman"/>
          <w:sz w:val="20"/>
          <w:szCs w:val="20"/>
        </w:rPr>
        <w:t>distribution.(</w:t>
      </w:r>
      <w:proofErr w:type="gramEnd"/>
      <w:r w:rsidRPr="0006694B">
        <w:rPr>
          <w:rFonts w:ascii="Times New Roman" w:hAnsi="Times New Roman" w:cs="Times New Roman" w:hint="eastAsia"/>
          <w:sz w:val="20"/>
          <w:szCs w:val="20"/>
        </w:rPr>
        <w:t>See Fig.1)</w:t>
      </w:r>
      <w:r w:rsidRPr="0006694B">
        <w:rPr>
          <w:rFonts w:ascii="Times New Roman" w:hAnsi="Times New Roman" w:cs="Times New Roman"/>
          <w:sz w:val="20"/>
          <w:szCs w:val="20"/>
        </w:rPr>
        <w:t>.</w:t>
      </w:r>
    </w:p>
    <w:p w14:paraId="6CF39781" w14:textId="0CBCC54B" w:rsidR="00BF3CA3" w:rsidRPr="001870C8" w:rsidRDefault="00761257" w:rsidP="001870C8">
      <w:pPr>
        <w:pStyle w:val="aa"/>
        <w:numPr>
          <w:ilvl w:val="0"/>
          <w:numId w:val="2"/>
        </w:numPr>
        <w:rPr>
          <w:rFonts w:ascii="Times New Roman" w:hAnsi="Times New Roman" w:cs="Times New Roman"/>
          <w:sz w:val="28"/>
          <w:szCs w:val="28"/>
        </w:rPr>
      </w:pPr>
      <w:r>
        <w:rPr>
          <w:rFonts w:ascii="Times New Roman" w:hAnsi="Times New Roman" w:cs="Times New Roman" w:hint="eastAsia"/>
          <w:sz w:val="28"/>
          <w:szCs w:val="28"/>
        </w:rPr>
        <w:t xml:space="preserve">Process </w:t>
      </w:r>
      <w:r w:rsidR="005E50F3" w:rsidRPr="005E50F3">
        <w:rPr>
          <w:rFonts w:ascii="Times New Roman" w:hAnsi="Times New Roman" w:cs="Times New Roman"/>
          <w:sz w:val="28"/>
          <w:szCs w:val="28"/>
        </w:rPr>
        <w:t>F</w:t>
      </w:r>
      <w:r w:rsidR="005E50F3" w:rsidRPr="005E50F3">
        <w:rPr>
          <w:rFonts w:ascii="Times New Roman" w:hAnsi="Times New Roman" w:cs="Times New Roman" w:hint="eastAsia"/>
          <w:sz w:val="28"/>
          <w:szCs w:val="28"/>
        </w:rPr>
        <w:t>low diagram</w:t>
      </w:r>
      <w:r w:rsidR="0034454D">
        <w:rPr>
          <w:rFonts w:ascii="Times New Roman" w:hAnsi="Times New Roman" w:cs="Times New Roman" w:hint="eastAsia"/>
          <w:sz w:val="28"/>
          <w:szCs w:val="28"/>
        </w:rPr>
        <w:t xml:space="preserve"> (</w:t>
      </w:r>
      <w:r w:rsidR="0034454D">
        <w:rPr>
          <w:rFonts w:ascii="Times New Roman" w:hAnsi="Times New Roman" w:cs="Times New Roman" w:hint="eastAsia"/>
          <w:sz w:val="28"/>
          <w:szCs w:val="28"/>
        </w:rPr>
        <w:t>待定</w:t>
      </w:r>
      <w:r w:rsidR="0034454D">
        <w:rPr>
          <w:rFonts w:ascii="Times New Roman" w:hAnsi="Times New Roman" w:cs="Times New Roman" w:hint="eastAsia"/>
          <w:sz w:val="28"/>
          <w:szCs w:val="28"/>
        </w:rPr>
        <w:t>)</w:t>
      </w:r>
    </w:p>
    <w:p w14:paraId="5B169EE4" w14:textId="20AAF3B9" w:rsidR="00276B12" w:rsidRDefault="007435AB" w:rsidP="00BF3CA3">
      <w:pPr>
        <w:pStyle w:val="aa"/>
        <w:ind w:left="360"/>
        <w:jc w:val="center"/>
        <w:rPr>
          <w:rFonts w:ascii="Times New Roman" w:hAnsi="Times New Roman" w:cs="Times New Roman"/>
          <w:sz w:val="28"/>
          <w:szCs w:val="28"/>
        </w:rPr>
      </w:pPr>
      <w:r>
        <w:rPr>
          <w:rFonts w:hint="eastAsia"/>
          <w:noProof/>
        </w:rPr>
        <w:lastRenderedPageBreak/>
        <w:drawing>
          <wp:inline distT="0" distB="0" distL="0" distR="0" wp14:anchorId="3FBE6C56" wp14:editId="3F4AF127">
            <wp:extent cx="5274310" cy="7911465"/>
            <wp:effectExtent l="0" t="0" r="2540" b="0"/>
            <wp:docPr id="331120242" name="图片 1" descr="Inulin production HACCP flowchart without title, with Homogenization (no CCP), Ion Exchange and Decolorization (no CCP), include Drying (CCP) between Membrane Filtration and Metal Detection, increase spacing between steps, remove duplicate Metal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ulin production HACCP flowchart without title, with Homogenization (no CCP), Ion Exchange and Decolorization (no CCP), include Drying (CCP) between Membrane Filtration and Metal Detection, increase spacing between steps, remove duplicate Metal Dete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911465"/>
                    </a:xfrm>
                    <a:prstGeom prst="rect">
                      <a:avLst/>
                    </a:prstGeom>
                    <a:noFill/>
                    <a:ln>
                      <a:noFill/>
                    </a:ln>
                  </pic:spPr>
                </pic:pic>
              </a:graphicData>
            </a:graphic>
          </wp:inline>
        </w:drawing>
      </w:r>
    </w:p>
    <w:p w14:paraId="7FAC6BC0" w14:textId="2961413D" w:rsidR="00AB787D" w:rsidRDefault="00AB787D" w:rsidP="00BF3CA3">
      <w:pPr>
        <w:pStyle w:val="aa"/>
        <w:ind w:left="360"/>
        <w:jc w:val="center"/>
        <w:rPr>
          <w:rFonts w:ascii="Times New Roman" w:hAnsi="Times New Roman" w:cs="Times New Roman"/>
          <w:sz w:val="28"/>
          <w:szCs w:val="28"/>
        </w:rPr>
      </w:pPr>
      <w:r>
        <w:rPr>
          <w:rFonts w:ascii="Times New Roman" w:hAnsi="Times New Roman" w:cs="Times New Roman" w:hint="eastAsia"/>
          <w:sz w:val="28"/>
          <w:szCs w:val="28"/>
        </w:rPr>
        <w:t>Figure.1 Process Flow chart of inulin power</w:t>
      </w:r>
    </w:p>
    <w:p w14:paraId="0B168C44" w14:textId="77777777" w:rsidR="007435AB" w:rsidRDefault="007435AB" w:rsidP="00BF3CA3">
      <w:pPr>
        <w:pStyle w:val="aa"/>
        <w:ind w:left="360"/>
        <w:jc w:val="center"/>
        <w:rPr>
          <w:rFonts w:ascii="Times New Roman" w:hAnsi="Times New Roman" w:cs="Times New Roman"/>
          <w:sz w:val="28"/>
          <w:szCs w:val="28"/>
        </w:rPr>
      </w:pPr>
    </w:p>
    <w:p w14:paraId="7663DD38" w14:textId="3448A07D" w:rsidR="009672E7" w:rsidRDefault="0006694B" w:rsidP="005E50F3">
      <w:pPr>
        <w:pStyle w:val="aa"/>
        <w:numPr>
          <w:ilvl w:val="0"/>
          <w:numId w:val="2"/>
        </w:numPr>
        <w:rPr>
          <w:rFonts w:ascii="Times New Roman" w:hAnsi="Times New Roman" w:cs="Times New Roman"/>
          <w:sz w:val="28"/>
          <w:szCs w:val="28"/>
        </w:rPr>
      </w:pPr>
      <w:r w:rsidRPr="0006694B">
        <w:rPr>
          <w:rFonts w:ascii="Times New Roman" w:hAnsi="Times New Roman" w:cs="Times New Roman" w:hint="eastAsia"/>
          <w:sz w:val="28"/>
          <w:szCs w:val="28"/>
        </w:rPr>
        <w:lastRenderedPageBreak/>
        <w:t>Hazard Analysis and CCP Determination</w:t>
      </w:r>
    </w:p>
    <w:p w14:paraId="47ADFC36" w14:textId="77777777" w:rsidR="0034454D" w:rsidRPr="0034454D" w:rsidRDefault="0034454D" w:rsidP="0097233F">
      <w:pPr>
        <w:rPr>
          <w:rFonts w:ascii="Times New Roman" w:hAnsi="Times New Roman" w:cs="Times New Roman"/>
          <w:b/>
          <w:bCs/>
          <w:sz w:val="20"/>
          <w:szCs w:val="20"/>
        </w:rPr>
      </w:pPr>
      <w:r w:rsidRPr="0034454D">
        <w:rPr>
          <w:rFonts w:ascii="Times New Roman" w:hAnsi="Times New Roman" w:cs="Times New Roman" w:hint="eastAsia"/>
          <w:b/>
          <w:bCs/>
          <w:sz w:val="20"/>
          <w:szCs w:val="20"/>
        </w:rPr>
        <w:t xml:space="preserve">Raw material </w:t>
      </w:r>
      <w:r w:rsidRPr="0034454D">
        <w:rPr>
          <w:rFonts w:ascii="Times New Roman" w:hAnsi="Times New Roman" w:cs="Times New Roman"/>
          <w:b/>
          <w:bCs/>
          <w:sz w:val="20"/>
          <w:szCs w:val="20"/>
        </w:rPr>
        <w:t>D</w:t>
      </w:r>
      <w:r w:rsidRPr="0034454D">
        <w:rPr>
          <w:rFonts w:ascii="Times New Roman" w:hAnsi="Times New Roman" w:cs="Times New Roman" w:hint="eastAsia"/>
          <w:b/>
          <w:bCs/>
          <w:sz w:val="20"/>
          <w:szCs w:val="20"/>
        </w:rPr>
        <w:t>ecision tree:</w:t>
      </w:r>
    </w:p>
    <w:p w14:paraId="11AB23BA" w14:textId="79590786" w:rsidR="0097233F" w:rsidRDefault="0034454D" w:rsidP="0097233F">
      <w:pPr>
        <w:rPr>
          <w:rFonts w:ascii="Times New Roman" w:hAnsi="Times New Roman" w:cs="Times New Roman"/>
          <w:sz w:val="28"/>
          <w:szCs w:val="28"/>
        </w:rPr>
      </w:pPr>
      <w:r>
        <w:rPr>
          <w:noProof/>
        </w:rPr>
        <w:drawing>
          <wp:inline distT="0" distB="0" distL="0" distR="0" wp14:anchorId="678287FA" wp14:editId="412496BF">
            <wp:extent cx="5274310" cy="2658745"/>
            <wp:effectExtent l="0" t="0" r="2540" b="8255"/>
            <wp:docPr id="766525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25753" name=""/>
                    <pic:cNvPicPr/>
                  </pic:nvPicPr>
                  <pic:blipFill>
                    <a:blip r:embed="rId6"/>
                    <a:stretch>
                      <a:fillRect/>
                    </a:stretch>
                  </pic:blipFill>
                  <pic:spPr>
                    <a:xfrm>
                      <a:off x="0" y="0"/>
                      <a:ext cx="5274310" cy="2658745"/>
                    </a:xfrm>
                    <a:prstGeom prst="rect">
                      <a:avLst/>
                    </a:prstGeom>
                  </pic:spPr>
                </pic:pic>
              </a:graphicData>
            </a:graphic>
          </wp:inline>
        </w:drawing>
      </w:r>
      <w:r>
        <w:rPr>
          <w:rFonts w:ascii="Times New Roman" w:hAnsi="Times New Roman" w:cs="Times New Roman" w:hint="eastAsia"/>
          <w:sz w:val="28"/>
          <w:szCs w:val="28"/>
        </w:rPr>
        <w:t xml:space="preserve"> </w:t>
      </w:r>
    </w:p>
    <w:p w14:paraId="70370A0C" w14:textId="63AEA2BB" w:rsidR="0034454D" w:rsidRDefault="0034454D" w:rsidP="0034454D">
      <w:pPr>
        <w:jc w:val="center"/>
        <w:rPr>
          <w:rFonts w:ascii="Times New Roman" w:hAnsi="Times New Roman" w:cs="Times New Roman"/>
          <w:sz w:val="28"/>
          <w:szCs w:val="28"/>
        </w:rPr>
      </w:pPr>
      <w:r>
        <w:rPr>
          <w:rFonts w:ascii="Times New Roman" w:hAnsi="Times New Roman" w:cs="Times New Roman" w:hint="eastAsia"/>
          <w:sz w:val="28"/>
          <w:szCs w:val="28"/>
        </w:rPr>
        <w:t>Figure.2 Raw material decision tree</w:t>
      </w:r>
    </w:p>
    <w:p w14:paraId="7EAA0C4D" w14:textId="5307ACA8" w:rsidR="0097233F" w:rsidRPr="0097233F" w:rsidRDefault="007435AB" w:rsidP="0097233F">
      <w:pPr>
        <w:rPr>
          <w:rFonts w:ascii="Times New Roman" w:hAnsi="Times New Roman" w:cs="Times New Roman"/>
          <w:sz w:val="28"/>
          <w:szCs w:val="28"/>
        </w:rPr>
      </w:pPr>
      <w:r>
        <w:rPr>
          <w:rFonts w:ascii="Times New Roman" w:hAnsi="Times New Roman" w:cs="Times New Roman"/>
          <w:sz w:val="28"/>
          <w:szCs w:val="28"/>
        </w:rPr>
        <w:t>Table</w:t>
      </w:r>
      <w:r>
        <w:rPr>
          <w:rFonts w:ascii="Times New Roman" w:hAnsi="Times New Roman" w:cs="Times New Roman" w:hint="eastAsia"/>
          <w:sz w:val="28"/>
          <w:szCs w:val="28"/>
        </w:rPr>
        <w:t>.</w:t>
      </w:r>
      <w:r w:rsidR="0034454D">
        <w:rPr>
          <w:rFonts w:ascii="Times New Roman" w:hAnsi="Times New Roman" w:cs="Times New Roman" w:hint="eastAsia"/>
          <w:sz w:val="28"/>
          <w:szCs w:val="28"/>
        </w:rPr>
        <w:t>1 Raw material hazard analysis</w:t>
      </w:r>
    </w:p>
    <w:tbl>
      <w:tblPr>
        <w:tblStyle w:val="af"/>
        <w:tblW w:w="0" w:type="auto"/>
        <w:tblInd w:w="360" w:type="dxa"/>
        <w:tblLook w:val="04A0" w:firstRow="1" w:lastRow="0" w:firstColumn="1" w:lastColumn="0" w:noHBand="0" w:noVBand="1"/>
      </w:tblPr>
      <w:tblGrid>
        <w:gridCol w:w="1261"/>
        <w:gridCol w:w="1133"/>
        <w:gridCol w:w="510"/>
        <w:gridCol w:w="551"/>
        <w:gridCol w:w="562"/>
        <w:gridCol w:w="1048"/>
        <w:gridCol w:w="2851"/>
      </w:tblGrid>
      <w:tr w:rsidR="0037218B" w14:paraId="259D6F71" w14:textId="77777777" w:rsidTr="0037218B">
        <w:tc>
          <w:tcPr>
            <w:tcW w:w="1123" w:type="dxa"/>
            <w:tcBorders>
              <w:top w:val="single" w:sz="12" w:space="0" w:color="auto"/>
              <w:left w:val="single" w:sz="12" w:space="0" w:color="auto"/>
              <w:bottom w:val="single" w:sz="12" w:space="0" w:color="auto"/>
              <w:right w:val="single" w:sz="12" w:space="0" w:color="auto"/>
            </w:tcBorders>
          </w:tcPr>
          <w:p w14:paraId="57197E30" w14:textId="1B9EC484" w:rsidR="009672E7" w:rsidRDefault="009672E7" w:rsidP="009672E7">
            <w:pPr>
              <w:pStyle w:val="aa"/>
              <w:ind w:left="0"/>
              <w:rPr>
                <w:rFonts w:ascii="Times New Roman" w:hAnsi="Times New Roman" w:cs="Times New Roman"/>
                <w:sz w:val="28"/>
                <w:szCs w:val="28"/>
              </w:rPr>
            </w:pPr>
            <w:r w:rsidRPr="009672E7">
              <w:rPr>
                <w:rFonts w:ascii="Times New Roman" w:hAnsi="Times New Roman" w:cs="Times New Roman" w:hint="eastAsia"/>
                <w:sz w:val="22"/>
              </w:rPr>
              <w:t>Raw material</w:t>
            </w:r>
          </w:p>
        </w:tc>
        <w:tc>
          <w:tcPr>
            <w:tcW w:w="1133" w:type="dxa"/>
            <w:tcBorders>
              <w:top w:val="single" w:sz="12" w:space="0" w:color="auto"/>
              <w:left w:val="single" w:sz="12" w:space="0" w:color="auto"/>
              <w:bottom w:val="single" w:sz="12" w:space="0" w:color="auto"/>
              <w:right w:val="single" w:sz="12" w:space="0" w:color="auto"/>
            </w:tcBorders>
          </w:tcPr>
          <w:p w14:paraId="080AD4CD" w14:textId="2C0595DD"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Hazard</w:t>
            </w:r>
          </w:p>
        </w:tc>
        <w:tc>
          <w:tcPr>
            <w:tcW w:w="510" w:type="dxa"/>
            <w:tcBorders>
              <w:top w:val="single" w:sz="12" w:space="0" w:color="auto"/>
              <w:left w:val="single" w:sz="12" w:space="0" w:color="auto"/>
              <w:bottom w:val="single" w:sz="12" w:space="0" w:color="auto"/>
              <w:right w:val="single" w:sz="12" w:space="0" w:color="auto"/>
            </w:tcBorders>
          </w:tcPr>
          <w:p w14:paraId="22927C63" w14:textId="238E0520"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Q1</w:t>
            </w:r>
          </w:p>
        </w:tc>
        <w:tc>
          <w:tcPr>
            <w:tcW w:w="555" w:type="dxa"/>
            <w:tcBorders>
              <w:top w:val="single" w:sz="12" w:space="0" w:color="auto"/>
              <w:left w:val="single" w:sz="12" w:space="0" w:color="auto"/>
              <w:bottom w:val="single" w:sz="12" w:space="0" w:color="auto"/>
              <w:right w:val="single" w:sz="12" w:space="0" w:color="auto"/>
            </w:tcBorders>
          </w:tcPr>
          <w:p w14:paraId="68BAB97B" w14:textId="09A9796A"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Q2</w:t>
            </w:r>
          </w:p>
        </w:tc>
        <w:tc>
          <w:tcPr>
            <w:tcW w:w="567" w:type="dxa"/>
            <w:tcBorders>
              <w:top w:val="single" w:sz="12" w:space="0" w:color="auto"/>
              <w:left w:val="single" w:sz="12" w:space="0" w:color="auto"/>
              <w:bottom w:val="single" w:sz="12" w:space="0" w:color="auto"/>
              <w:right w:val="single" w:sz="12" w:space="0" w:color="auto"/>
            </w:tcBorders>
          </w:tcPr>
          <w:p w14:paraId="5E6A8384" w14:textId="2BCD519A"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Q3</w:t>
            </w:r>
          </w:p>
        </w:tc>
        <w:tc>
          <w:tcPr>
            <w:tcW w:w="1048" w:type="dxa"/>
            <w:tcBorders>
              <w:top w:val="single" w:sz="12" w:space="0" w:color="auto"/>
              <w:left w:val="single" w:sz="12" w:space="0" w:color="auto"/>
              <w:bottom w:val="single" w:sz="12" w:space="0" w:color="auto"/>
              <w:right w:val="single" w:sz="12" w:space="0" w:color="auto"/>
            </w:tcBorders>
          </w:tcPr>
          <w:p w14:paraId="37444502" w14:textId="4299000B"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CCP required?</w:t>
            </w:r>
          </w:p>
        </w:tc>
        <w:tc>
          <w:tcPr>
            <w:tcW w:w="3000" w:type="dxa"/>
            <w:tcBorders>
              <w:top w:val="single" w:sz="12" w:space="0" w:color="auto"/>
              <w:left w:val="single" w:sz="12" w:space="0" w:color="auto"/>
              <w:bottom w:val="single" w:sz="12" w:space="0" w:color="auto"/>
              <w:right w:val="single" w:sz="12" w:space="0" w:color="auto"/>
            </w:tcBorders>
          </w:tcPr>
          <w:p w14:paraId="51182056" w14:textId="7D54BCCE" w:rsidR="009672E7" w:rsidRDefault="009672E7" w:rsidP="009672E7">
            <w:pPr>
              <w:pStyle w:val="aa"/>
              <w:ind w:left="0"/>
              <w:rPr>
                <w:rFonts w:ascii="Times New Roman" w:hAnsi="Times New Roman" w:cs="Times New Roman"/>
                <w:sz w:val="28"/>
                <w:szCs w:val="28"/>
              </w:rPr>
            </w:pPr>
            <w:r>
              <w:rPr>
                <w:rFonts w:ascii="Times New Roman" w:hAnsi="Times New Roman" w:cs="Times New Roman" w:hint="eastAsia"/>
                <w:sz w:val="28"/>
                <w:szCs w:val="28"/>
              </w:rPr>
              <w:t>comment</w:t>
            </w:r>
          </w:p>
        </w:tc>
      </w:tr>
      <w:tr w:rsidR="0037218B" w14:paraId="1B61CA79" w14:textId="77777777" w:rsidTr="0037218B">
        <w:tc>
          <w:tcPr>
            <w:tcW w:w="1123" w:type="dxa"/>
            <w:vMerge w:val="restart"/>
            <w:tcBorders>
              <w:top w:val="single" w:sz="12" w:space="0" w:color="auto"/>
              <w:left w:val="single" w:sz="12" w:space="0" w:color="auto"/>
              <w:right w:val="single" w:sz="12" w:space="0" w:color="auto"/>
            </w:tcBorders>
          </w:tcPr>
          <w:p w14:paraId="186D123B" w14:textId="67C8C83C" w:rsidR="009672E7" w:rsidRDefault="00AB787D" w:rsidP="009672E7">
            <w:pPr>
              <w:pStyle w:val="aa"/>
              <w:ind w:left="0"/>
              <w:rPr>
                <w:rFonts w:ascii="Times New Roman" w:hAnsi="Times New Roman" w:cs="Times New Roman" w:hint="eastAsia"/>
                <w:sz w:val="22"/>
              </w:rPr>
            </w:pPr>
            <w:r>
              <w:rPr>
                <w:rFonts w:ascii="Times New Roman" w:hAnsi="Times New Roman" w:cs="Times New Roman" w:hint="eastAsia"/>
                <w:sz w:val="22"/>
              </w:rPr>
              <w:t>C</w:t>
            </w:r>
            <w:r>
              <w:rPr>
                <w:rFonts w:ascii="Times New Roman" w:hAnsi="Times New Roman" w:cs="Times New Roman"/>
                <w:sz w:val="22"/>
              </w:rPr>
              <w:t>h</w:t>
            </w:r>
            <w:r>
              <w:rPr>
                <w:rFonts w:ascii="Times New Roman" w:hAnsi="Times New Roman" w:cs="Times New Roman" w:hint="eastAsia"/>
                <w:sz w:val="22"/>
              </w:rPr>
              <w:t>icory Roots</w:t>
            </w:r>
            <w:r w:rsidR="007435AB">
              <w:rPr>
                <w:rFonts w:ascii="Times New Roman" w:hAnsi="Times New Roman" w:cs="Times New Roman" w:hint="eastAsia"/>
                <w:sz w:val="22"/>
              </w:rPr>
              <w:t xml:space="preserve"> </w:t>
            </w:r>
            <w:proofErr w:type="gramStart"/>
            <w:r w:rsidR="007435AB">
              <w:rPr>
                <w:rFonts w:ascii="Times New Roman" w:hAnsi="Times New Roman" w:cs="Times New Roman" w:hint="eastAsia"/>
                <w:sz w:val="22"/>
              </w:rPr>
              <w:t>&amp;(</w:t>
            </w:r>
            <w:proofErr w:type="gramEnd"/>
            <w:r w:rsidR="007435AB" w:rsidRPr="0006694B">
              <w:rPr>
                <w:rFonts w:ascii="Times New Roman" w:hAnsi="Times New Roman" w:cs="Times New Roman"/>
                <w:sz w:val="20"/>
                <w:szCs w:val="20"/>
              </w:rPr>
              <w:t>Jerusalem artichoke</w:t>
            </w:r>
            <w:r w:rsidR="007435AB">
              <w:rPr>
                <w:rFonts w:ascii="Times New Roman" w:hAnsi="Times New Roman" w:cs="Times New Roman" w:hint="eastAsia"/>
                <w:sz w:val="22"/>
              </w:rPr>
              <w:t>)</w:t>
            </w:r>
          </w:p>
          <w:p w14:paraId="4AA35FC1" w14:textId="77777777" w:rsidR="0037218B" w:rsidRPr="0037218B" w:rsidRDefault="0037218B" w:rsidP="0037218B">
            <w:pPr>
              <w:rPr>
                <w:rFonts w:hint="eastAsia"/>
              </w:rPr>
            </w:pPr>
          </w:p>
          <w:p w14:paraId="45E35054" w14:textId="77777777" w:rsidR="0037218B" w:rsidRPr="0037218B" w:rsidRDefault="0037218B" w:rsidP="0037218B">
            <w:pPr>
              <w:rPr>
                <w:rFonts w:hint="eastAsia"/>
              </w:rPr>
            </w:pPr>
          </w:p>
          <w:p w14:paraId="1A1D84C5" w14:textId="77777777" w:rsidR="0037218B" w:rsidRPr="0037218B" w:rsidRDefault="0037218B" w:rsidP="0037218B">
            <w:pPr>
              <w:rPr>
                <w:rFonts w:hint="eastAsia"/>
              </w:rPr>
            </w:pPr>
          </w:p>
          <w:p w14:paraId="0741FC3D" w14:textId="77777777" w:rsidR="0037218B" w:rsidRPr="0037218B" w:rsidRDefault="0037218B" w:rsidP="0037218B">
            <w:pPr>
              <w:rPr>
                <w:rFonts w:hint="eastAsia"/>
              </w:rPr>
            </w:pPr>
          </w:p>
          <w:p w14:paraId="1DF034DB" w14:textId="77777777" w:rsidR="0037218B" w:rsidRPr="0037218B" w:rsidRDefault="0037218B" w:rsidP="0037218B">
            <w:pPr>
              <w:rPr>
                <w:rFonts w:hint="eastAsia"/>
              </w:rPr>
            </w:pPr>
          </w:p>
          <w:p w14:paraId="61100767" w14:textId="77777777" w:rsidR="0037218B" w:rsidRPr="0037218B" w:rsidRDefault="0037218B" w:rsidP="0037218B">
            <w:pPr>
              <w:rPr>
                <w:rFonts w:hint="eastAsia"/>
              </w:rPr>
            </w:pPr>
          </w:p>
          <w:p w14:paraId="701DFE28" w14:textId="77777777" w:rsidR="0037218B" w:rsidRPr="0037218B" w:rsidRDefault="0037218B" w:rsidP="0037218B">
            <w:pPr>
              <w:rPr>
                <w:rFonts w:hint="eastAsia"/>
              </w:rPr>
            </w:pPr>
          </w:p>
          <w:p w14:paraId="6E630E3C" w14:textId="77777777" w:rsidR="0037218B" w:rsidRPr="0037218B" w:rsidRDefault="0037218B" w:rsidP="0037218B">
            <w:pPr>
              <w:rPr>
                <w:rFonts w:hint="eastAsia"/>
              </w:rPr>
            </w:pPr>
          </w:p>
          <w:p w14:paraId="727B90F5" w14:textId="77777777" w:rsidR="0037218B" w:rsidRPr="0037218B" w:rsidRDefault="0037218B" w:rsidP="0037218B">
            <w:pPr>
              <w:rPr>
                <w:rFonts w:hint="eastAsia"/>
              </w:rPr>
            </w:pPr>
          </w:p>
          <w:p w14:paraId="23C9009E" w14:textId="0974F9F3" w:rsidR="0037218B" w:rsidRPr="0037218B" w:rsidRDefault="0037218B" w:rsidP="0037218B">
            <w:pPr>
              <w:tabs>
                <w:tab w:val="left" w:pos="682"/>
              </w:tabs>
              <w:rPr>
                <w:rFonts w:hint="eastAsia"/>
              </w:rPr>
            </w:pPr>
            <w:r>
              <w:rPr>
                <w:rFonts w:hint="eastAsia"/>
              </w:rPr>
              <w:tab/>
            </w:r>
          </w:p>
        </w:tc>
        <w:tc>
          <w:tcPr>
            <w:tcW w:w="1133" w:type="dxa"/>
            <w:tcBorders>
              <w:top w:val="single" w:sz="12" w:space="0" w:color="auto"/>
              <w:left w:val="single" w:sz="12" w:space="0" w:color="auto"/>
              <w:bottom w:val="single" w:sz="12" w:space="0" w:color="auto"/>
              <w:right w:val="single" w:sz="12" w:space="0" w:color="auto"/>
            </w:tcBorders>
          </w:tcPr>
          <w:p w14:paraId="71297A92" w14:textId="55B8DE60"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sz w:val="22"/>
              </w:rPr>
              <w:t>B</w:t>
            </w:r>
            <w:r w:rsidRPr="009E0F43">
              <w:rPr>
                <w:rFonts w:ascii="Times New Roman" w:hAnsi="Times New Roman" w:cs="Times New Roman" w:hint="eastAsia"/>
                <w:sz w:val="22"/>
              </w:rPr>
              <w:t>iological</w:t>
            </w:r>
          </w:p>
        </w:tc>
        <w:tc>
          <w:tcPr>
            <w:tcW w:w="510" w:type="dxa"/>
            <w:tcBorders>
              <w:top w:val="single" w:sz="12" w:space="0" w:color="auto"/>
              <w:left w:val="single" w:sz="12" w:space="0" w:color="auto"/>
              <w:bottom w:val="single" w:sz="12" w:space="0" w:color="auto"/>
              <w:right w:val="single" w:sz="12" w:space="0" w:color="auto"/>
            </w:tcBorders>
          </w:tcPr>
          <w:p w14:paraId="5F5036B0" w14:textId="04F0242B"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55" w:type="dxa"/>
            <w:tcBorders>
              <w:top w:val="single" w:sz="12" w:space="0" w:color="auto"/>
              <w:left w:val="single" w:sz="12" w:space="0" w:color="auto"/>
              <w:bottom w:val="single" w:sz="12" w:space="0" w:color="auto"/>
              <w:right w:val="single" w:sz="12" w:space="0" w:color="auto"/>
            </w:tcBorders>
          </w:tcPr>
          <w:p w14:paraId="234EDD53" w14:textId="73097EBD"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67" w:type="dxa"/>
            <w:tcBorders>
              <w:top w:val="single" w:sz="12" w:space="0" w:color="auto"/>
              <w:left w:val="single" w:sz="12" w:space="0" w:color="auto"/>
              <w:bottom w:val="single" w:sz="12" w:space="0" w:color="auto"/>
              <w:right w:val="single" w:sz="12" w:space="0" w:color="auto"/>
            </w:tcBorders>
          </w:tcPr>
          <w:p w14:paraId="238D7566" w14:textId="5B8D885C" w:rsidR="009672E7" w:rsidRPr="009E0F43" w:rsidRDefault="000E2CD5" w:rsidP="009672E7">
            <w:pPr>
              <w:pStyle w:val="aa"/>
              <w:ind w:left="0"/>
              <w:rPr>
                <w:rFonts w:ascii="Times New Roman" w:hAnsi="Times New Roman" w:cs="Times New Roman"/>
                <w:sz w:val="22"/>
              </w:rPr>
            </w:pPr>
            <w:r>
              <w:rPr>
                <w:rFonts w:ascii="Times New Roman" w:hAnsi="Times New Roman" w:cs="Times New Roman" w:hint="eastAsia"/>
                <w:sz w:val="22"/>
              </w:rPr>
              <w:t>yes</w:t>
            </w:r>
          </w:p>
        </w:tc>
        <w:tc>
          <w:tcPr>
            <w:tcW w:w="1048" w:type="dxa"/>
            <w:tcBorders>
              <w:top w:val="single" w:sz="12" w:space="0" w:color="auto"/>
              <w:left w:val="single" w:sz="12" w:space="0" w:color="auto"/>
              <w:bottom w:val="single" w:sz="12" w:space="0" w:color="auto"/>
              <w:right w:val="single" w:sz="12" w:space="0" w:color="auto"/>
            </w:tcBorders>
          </w:tcPr>
          <w:p w14:paraId="04DD7F08" w14:textId="47B703FA" w:rsidR="009672E7" w:rsidRPr="009E0F43" w:rsidRDefault="000E2CD5" w:rsidP="009672E7">
            <w:pPr>
              <w:pStyle w:val="aa"/>
              <w:ind w:left="0"/>
              <w:rPr>
                <w:rFonts w:ascii="Times New Roman" w:hAnsi="Times New Roman" w:cs="Times New Roman"/>
                <w:sz w:val="22"/>
              </w:rPr>
            </w:pPr>
            <w:r>
              <w:rPr>
                <w:rFonts w:ascii="Times New Roman" w:hAnsi="Times New Roman" w:cs="Times New Roman" w:hint="eastAsia"/>
                <w:sz w:val="22"/>
              </w:rPr>
              <w:t>yes</w:t>
            </w:r>
          </w:p>
        </w:tc>
        <w:tc>
          <w:tcPr>
            <w:tcW w:w="3000" w:type="dxa"/>
            <w:tcBorders>
              <w:top w:val="single" w:sz="12" w:space="0" w:color="auto"/>
              <w:left w:val="single" w:sz="12" w:space="0" w:color="auto"/>
              <w:bottom w:val="single" w:sz="12" w:space="0" w:color="auto"/>
              <w:right w:val="single" w:sz="12" w:space="0" w:color="auto"/>
            </w:tcBorders>
          </w:tcPr>
          <w:p w14:paraId="405F197E" w14:textId="1822DDC5" w:rsidR="009672E7" w:rsidRPr="007435AB" w:rsidRDefault="0037218B" w:rsidP="0037218B">
            <w:pPr>
              <w:pStyle w:val="aa"/>
              <w:spacing w:line="120" w:lineRule="auto"/>
              <w:ind w:left="0"/>
              <w:jc w:val="left"/>
              <w:rPr>
                <w:rFonts w:ascii="Times New Roman" w:hAnsi="Times New Roman" w:cs="Times New Roman"/>
                <w:sz w:val="16"/>
                <w:szCs w:val="16"/>
              </w:rPr>
            </w:pPr>
            <w:r w:rsidRPr="007435AB">
              <w:rPr>
                <w:rFonts w:ascii="Times New Roman" w:hAnsi="Times New Roman" w:cs="Times New Roman"/>
                <w:sz w:val="16"/>
                <w:szCs w:val="16"/>
              </w:rPr>
              <w:t xml:space="preserve">The primary concern involves pathogenic bacteria such as </w:t>
            </w:r>
            <w:r w:rsidRPr="007435AB">
              <w:rPr>
                <w:rFonts w:ascii="Times New Roman" w:hAnsi="Times New Roman" w:cs="Times New Roman"/>
                <w:i/>
                <w:iCs/>
                <w:sz w:val="16"/>
                <w:szCs w:val="16"/>
              </w:rPr>
              <w:t>Salmonella</w:t>
            </w:r>
            <w:r w:rsidRPr="007435AB">
              <w:rPr>
                <w:rFonts w:ascii="Times New Roman" w:hAnsi="Times New Roman" w:cs="Times New Roman"/>
                <w:sz w:val="16"/>
                <w:szCs w:val="16"/>
              </w:rPr>
              <w:t xml:space="preserve">, </w:t>
            </w:r>
            <w:r w:rsidRPr="007435AB">
              <w:rPr>
                <w:rFonts w:ascii="Times New Roman" w:hAnsi="Times New Roman" w:cs="Times New Roman"/>
                <w:i/>
                <w:iCs/>
                <w:sz w:val="16"/>
                <w:szCs w:val="16"/>
              </w:rPr>
              <w:t>Listeria monocytogenes</w:t>
            </w:r>
            <w:r w:rsidRPr="007435AB">
              <w:rPr>
                <w:rFonts w:ascii="Times New Roman" w:hAnsi="Times New Roman" w:cs="Times New Roman"/>
                <w:sz w:val="16"/>
                <w:szCs w:val="16"/>
              </w:rPr>
              <w:t xml:space="preserve">, and </w:t>
            </w:r>
            <w:r w:rsidRPr="007435AB">
              <w:rPr>
                <w:rFonts w:ascii="Times New Roman" w:hAnsi="Times New Roman" w:cs="Times New Roman"/>
                <w:i/>
                <w:iCs/>
                <w:sz w:val="16"/>
                <w:szCs w:val="16"/>
              </w:rPr>
              <w:t>Escherichia coli</w:t>
            </w:r>
          </w:p>
        </w:tc>
      </w:tr>
      <w:tr w:rsidR="0037218B" w14:paraId="77A8997B" w14:textId="77777777" w:rsidTr="0037218B">
        <w:tc>
          <w:tcPr>
            <w:tcW w:w="1123" w:type="dxa"/>
            <w:vMerge/>
            <w:tcBorders>
              <w:left w:val="single" w:sz="12" w:space="0" w:color="auto"/>
              <w:right w:val="single" w:sz="12" w:space="0" w:color="auto"/>
            </w:tcBorders>
          </w:tcPr>
          <w:p w14:paraId="11A13351" w14:textId="77777777" w:rsidR="009672E7" w:rsidRDefault="009672E7" w:rsidP="009672E7">
            <w:pPr>
              <w:pStyle w:val="aa"/>
              <w:ind w:left="0"/>
              <w:rPr>
                <w:rFonts w:ascii="Times New Roman" w:hAnsi="Times New Roman" w:cs="Times New Roman"/>
                <w:sz w:val="28"/>
                <w:szCs w:val="28"/>
              </w:rPr>
            </w:pPr>
          </w:p>
        </w:tc>
        <w:tc>
          <w:tcPr>
            <w:tcW w:w="1133" w:type="dxa"/>
            <w:tcBorders>
              <w:top w:val="single" w:sz="12" w:space="0" w:color="auto"/>
              <w:left w:val="single" w:sz="12" w:space="0" w:color="auto"/>
              <w:bottom w:val="single" w:sz="12" w:space="0" w:color="auto"/>
              <w:right w:val="single" w:sz="12" w:space="0" w:color="auto"/>
            </w:tcBorders>
          </w:tcPr>
          <w:p w14:paraId="703A561B" w14:textId="361638E2"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sz w:val="22"/>
              </w:rPr>
              <w:t>C</w:t>
            </w:r>
            <w:r w:rsidRPr="009E0F43">
              <w:rPr>
                <w:rFonts w:ascii="Times New Roman" w:hAnsi="Times New Roman" w:cs="Times New Roman" w:hint="eastAsia"/>
                <w:sz w:val="22"/>
              </w:rPr>
              <w:t>hemical</w:t>
            </w:r>
          </w:p>
        </w:tc>
        <w:tc>
          <w:tcPr>
            <w:tcW w:w="510" w:type="dxa"/>
            <w:tcBorders>
              <w:top w:val="single" w:sz="12" w:space="0" w:color="auto"/>
              <w:left w:val="single" w:sz="12" w:space="0" w:color="auto"/>
              <w:bottom w:val="single" w:sz="12" w:space="0" w:color="auto"/>
              <w:right w:val="single" w:sz="12" w:space="0" w:color="auto"/>
            </w:tcBorders>
          </w:tcPr>
          <w:p w14:paraId="0906460B" w14:textId="179DD48C"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55" w:type="dxa"/>
            <w:tcBorders>
              <w:top w:val="single" w:sz="12" w:space="0" w:color="auto"/>
              <w:left w:val="single" w:sz="12" w:space="0" w:color="auto"/>
              <w:bottom w:val="single" w:sz="12" w:space="0" w:color="auto"/>
              <w:right w:val="single" w:sz="12" w:space="0" w:color="auto"/>
            </w:tcBorders>
          </w:tcPr>
          <w:p w14:paraId="50B9CDC4" w14:textId="156DB4F5"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67" w:type="dxa"/>
            <w:tcBorders>
              <w:top w:val="single" w:sz="12" w:space="0" w:color="auto"/>
              <w:left w:val="single" w:sz="12" w:space="0" w:color="auto"/>
              <w:bottom w:val="single" w:sz="12" w:space="0" w:color="auto"/>
              <w:right w:val="single" w:sz="12" w:space="0" w:color="auto"/>
            </w:tcBorders>
          </w:tcPr>
          <w:p w14:paraId="0317B3C5" w14:textId="398DC694"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1048" w:type="dxa"/>
            <w:tcBorders>
              <w:top w:val="single" w:sz="12" w:space="0" w:color="auto"/>
              <w:left w:val="single" w:sz="12" w:space="0" w:color="auto"/>
              <w:bottom w:val="single" w:sz="12" w:space="0" w:color="auto"/>
              <w:right w:val="single" w:sz="12" w:space="0" w:color="auto"/>
            </w:tcBorders>
          </w:tcPr>
          <w:p w14:paraId="3F583EB2" w14:textId="4A747D1B"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3000" w:type="dxa"/>
            <w:tcBorders>
              <w:top w:val="single" w:sz="12" w:space="0" w:color="auto"/>
              <w:left w:val="single" w:sz="12" w:space="0" w:color="auto"/>
              <w:bottom w:val="single" w:sz="12" w:space="0" w:color="auto"/>
              <w:right w:val="single" w:sz="12" w:space="0" w:color="auto"/>
            </w:tcBorders>
          </w:tcPr>
          <w:p w14:paraId="3769FA00" w14:textId="27587A7B" w:rsidR="009672E7" w:rsidRPr="007435AB" w:rsidRDefault="0037218B" w:rsidP="009E0F43">
            <w:pPr>
              <w:pStyle w:val="aa"/>
              <w:ind w:left="0"/>
              <w:jc w:val="left"/>
              <w:rPr>
                <w:rFonts w:ascii="Times New Roman" w:hAnsi="Times New Roman" w:cs="Times New Roman"/>
                <w:sz w:val="16"/>
                <w:szCs w:val="16"/>
              </w:rPr>
            </w:pPr>
            <w:r w:rsidRPr="007435AB">
              <w:rPr>
                <w:rFonts w:ascii="Times New Roman" w:hAnsi="Times New Roman" w:cs="Times New Roman"/>
                <w:sz w:val="16"/>
                <w:szCs w:val="16"/>
              </w:rPr>
              <w:t>This category includes potential pesticide residues (e.g., herbicides and fungicides), as well as the accumulation of heavy metals such as Lead (Pb), Cadmium (Cd), Mercury (Hg), and Arsenic (As)</w:t>
            </w:r>
            <w:r w:rsidRPr="007435AB">
              <w:rPr>
                <w:rFonts w:ascii="Times New Roman" w:hAnsi="Times New Roman" w:cs="Times New Roman" w:hint="eastAsia"/>
                <w:sz w:val="16"/>
                <w:szCs w:val="16"/>
              </w:rPr>
              <w:t>.</w:t>
            </w:r>
          </w:p>
        </w:tc>
      </w:tr>
      <w:tr w:rsidR="0037218B" w14:paraId="591D5B99" w14:textId="77777777" w:rsidTr="0037218B">
        <w:tc>
          <w:tcPr>
            <w:tcW w:w="1123" w:type="dxa"/>
            <w:vMerge/>
            <w:tcBorders>
              <w:left w:val="single" w:sz="12" w:space="0" w:color="auto"/>
              <w:bottom w:val="single" w:sz="12" w:space="0" w:color="auto"/>
              <w:right w:val="single" w:sz="12" w:space="0" w:color="auto"/>
            </w:tcBorders>
          </w:tcPr>
          <w:p w14:paraId="1A14E877" w14:textId="77777777" w:rsidR="009672E7" w:rsidRDefault="009672E7" w:rsidP="009672E7">
            <w:pPr>
              <w:pStyle w:val="aa"/>
              <w:ind w:left="0"/>
              <w:rPr>
                <w:rFonts w:ascii="Times New Roman" w:hAnsi="Times New Roman" w:cs="Times New Roman"/>
                <w:sz w:val="28"/>
                <w:szCs w:val="28"/>
              </w:rPr>
            </w:pPr>
          </w:p>
        </w:tc>
        <w:tc>
          <w:tcPr>
            <w:tcW w:w="1133" w:type="dxa"/>
            <w:tcBorders>
              <w:top w:val="single" w:sz="12" w:space="0" w:color="auto"/>
              <w:left w:val="single" w:sz="12" w:space="0" w:color="auto"/>
              <w:bottom w:val="single" w:sz="12" w:space="0" w:color="auto"/>
              <w:right w:val="single" w:sz="12" w:space="0" w:color="auto"/>
            </w:tcBorders>
          </w:tcPr>
          <w:p w14:paraId="2F26DC8C" w14:textId="6922FA57"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physical</w:t>
            </w:r>
          </w:p>
        </w:tc>
        <w:tc>
          <w:tcPr>
            <w:tcW w:w="510" w:type="dxa"/>
            <w:tcBorders>
              <w:top w:val="single" w:sz="12" w:space="0" w:color="auto"/>
              <w:left w:val="single" w:sz="12" w:space="0" w:color="auto"/>
              <w:bottom w:val="single" w:sz="12" w:space="0" w:color="auto"/>
              <w:right w:val="single" w:sz="12" w:space="0" w:color="auto"/>
            </w:tcBorders>
          </w:tcPr>
          <w:p w14:paraId="00E7ACFF" w14:textId="304CCC46"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55" w:type="dxa"/>
            <w:tcBorders>
              <w:top w:val="single" w:sz="12" w:space="0" w:color="auto"/>
              <w:left w:val="single" w:sz="12" w:space="0" w:color="auto"/>
              <w:bottom w:val="single" w:sz="12" w:space="0" w:color="auto"/>
              <w:right w:val="single" w:sz="12" w:space="0" w:color="auto"/>
            </w:tcBorders>
          </w:tcPr>
          <w:p w14:paraId="52E466B6" w14:textId="0BD2F3AC" w:rsidR="009672E7" w:rsidRPr="009E0F43" w:rsidRDefault="009672E7" w:rsidP="009672E7">
            <w:pPr>
              <w:pStyle w:val="aa"/>
              <w:ind w:left="0"/>
              <w:rPr>
                <w:rFonts w:ascii="Times New Roman" w:hAnsi="Times New Roman" w:cs="Times New Roman"/>
                <w:sz w:val="22"/>
              </w:rPr>
            </w:pPr>
            <w:r w:rsidRPr="009E0F43">
              <w:rPr>
                <w:rFonts w:ascii="Times New Roman" w:hAnsi="Times New Roman" w:cs="Times New Roman" w:hint="eastAsia"/>
                <w:sz w:val="22"/>
              </w:rPr>
              <w:t>yes</w:t>
            </w:r>
          </w:p>
        </w:tc>
        <w:tc>
          <w:tcPr>
            <w:tcW w:w="567" w:type="dxa"/>
            <w:tcBorders>
              <w:top w:val="single" w:sz="12" w:space="0" w:color="auto"/>
              <w:left w:val="single" w:sz="12" w:space="0" w:color="auto"/>
              <w:bottom w:val="single" w:sz="12" w:space="0" w:color="auto"/>
              <w:right w:val="single" w:sz="12" w:space="0" w:color="auto"/>
            </w:tcBorders>
          </w:tcPr>
          <w:p w14:paraId="1F45372D" w14:textId="00774BA8" w:rsidR="009672E7" w:rsidRPr="009E0F43" w:rsidRDefault="000E2CD5" w:rsidP="009672E7">
            <w:pPr>
              <w:pStyle w:val="aa"/>
              <w:ind w:left="0"/>
              <w:rPr>
                <w:rFonts w:ascii="Times New Roman" w:hAnsi="Times New Roman" w:cs="Times New Roman" w:hint="eastAsia"/>
                <w:sz w:val="22"/>
              </w:rPr>
            </w:pPr>
            <w:r>
              <w:rPr>
                <w:rFonts w:ascii="Times New Roman" w:hAnsi="Times New Roman" w:cs="Times New Roman" w:hint="eastAsia"/>
                <w:sz w:val="22"/>
              </w:rPr>
              <w:t>yes</w:t>
            </w:r>
          </w:p>
        </w:tc>
        <w:tc>
          <w:tcPr>
            <w:tcW w:w="1048" w:type="dxa"/>
            <w:tcBorders>
              <w:top w:val="single" w:sz="12" w:space="0" w:color="auto"/>
              <w:left w:val="single" w:sz="12" w:space="0" w:color="auto"/>
              <w:bottom w:val="single" w:sz="12" w:space="0" w:color="auto"/>
              <w:right w:val="single" w:sz="12" w:space="0" w:color="auto"/>
            </w:tcBorders>
          </w:tcPr>
          <w:p w14:paraId="3D627D3C" w14:textId="0465D51F" w:rsidR="009672E7" w:rsidRPr="009E0F43" w:rsidRDefault="000E2CD5" w:rsidP="009672E7">
            <w:pPr>
              <w:pStyle w:val="aa"/>
              <w:ind w:left="0"/>
              <w:rPr>
                <w:rFonts w:ascii="Times New Roman" w:hAnsi="Times New Roman" w:cs="Times New Roman"/>
                <w:sz w:val="22"/>
              </w:rPr>
            </w:pPr>
            <w:r>
              <w:rPr>
                <w:rFonts w:ascii="Times New Roman" w:hAnsi="Times New Roman" w:cs="Times New Roman" w:hint="eastAsia"/>
                <w:sz w:val="22"/>
              </w:rPr>
              <w:t>yes</w:t>
            </w:r>
          </w:p>
        </w:tc>
        <w:tc>
          <w:tcPr>
            <w:tcW w:w="3000" w:type="dxa"/>
            <w:tcBorders>
              <w:top w:val="single" w:sz="12" w:space="0" w:color="auto"/>
              <w:left w:val="single" w:sz="12" w:space="0" w:color="auto"/>
              <w:bottom w:val="single" w:sz="12" w:space="0" w:color="auto"/>
              <w:right w:val="single" w:sz="12" w:space="0" w:color="auto"/>
            </w:tcBorders>
          </w:tcPr>
          <w:p w14:paraId="066B3001" w14:textId="085F91FC" w:rsidR="009672E7" w:rsidRPr="007435AB" w:rsidRDefault="0037218B" w:rsidP="009E0F43">
            <w:pPr>
              <w:pStyle w:val="aa"/>
              <w:ind w:left="0"/>
              <w:jc w:val="left"/>
              <w:rPr>
                <w:rFonts w:ascii="Times New Roman" w:hAnsi="Times New Roman" w:cs="Times New Roman"/>
                <w:sz w:val="16"/>
                <w:szCs w:val="16"/>
              </w:rPr>
            </w:pPr>
            <w:r w:rsidRPr="007435AB">
              <w:rPr>
                <w:rFonts w:ascii="Times New Roman" w:hAnsi="Times New Roman" w:cs="Times New Roman"/>
                <w:sz w:val="16"/>
                <w:szCs w:val="16"/>
              </w:rPr>
              <w:t xml:space="preserve">The most frequent hazards are field-related foreign objects, including stones, soil clumps, and grit that can damage slicing machinery or bypass initial washing. </w:t>
            </w:r>
          </w:p>
        </w:tc>
      </w:tr>
    </w:tbl>
    <w:p w14:paraId="49857130" w14:textId="77777777" w:rsidR="009672E7" w:rsidRDefault="009672E7" w:rsidP="009672E7">
      <w:pPr>
        <w:pStyle w:val="aa"/>
        <w:ind w:left="360"/>
        <w:rPr>
          <w:rFonts w:ascii="Times New Roman" w:hAnsi="Times New Roman" w:cs="Times New Roman"/>
          <w:sz w:val="28"/>
          <w:szCs w:val="28"/>
        </w:rPr>
      </w:pPr>
    </w:p>
    <w:p w14:paraId="4A98A68D" w14:textId="77777777" w:rsidR="0037218B" w:rsidRDefault="0037218B" w:rsidP="009672E7">
      <w:pPr>
        <w:pStyle w:val="aa"/>
        <w:ind w:left="360"/>
        <w:rPr>
          <w:rFonts w:ascii="Times New Roman" w:hAnsi="Times New Roman" w:cs="Times New Roman"/>
          <w:sz w:val="28"/>
          <w:szCs w:val="28"/>
        </w:rPr>
      </w:pPr>
    </w:p>
    <w:p w14:paraId="1DAD7808" w14:textId="77777777" w:rsidR="0037218B" w:rsidRDefault="0037218B" w:rsidP="009672E7">
      <w:pPr>
        <w:pStyle w:val="aa"/>
        <w:ind w:left="360"/>
        <w:rPr>
          <w:rFonts w:ascii="Times New Roman" w:hAnsi="Times New Roman" w:cs="Times New Roman"/>
          <w:sz w:val="28"/>
          <w:szCs w:val="28"/>
        </w:rPr>
      </w:pPr>
    </w:p>
    <w:p w14:paraId="6B166DB9" w14:textId="77777777" w:rsidR="0037218B" w:rsidRDefault="0037218B" w:rsidP="009672E7">
      <w:pPr>
        <w:pStyle w:val="aa"/>
        <w:ind w:left="360"/>
        <w:rPr>
          <w:rFonts w:ascii="Times New Roman" w:hAnsi="Times New Roman" w:cs="Times New Roman"/>
          <w:sz w:val="28"/>
          <w:szCs w:val="28"/>
        </w:rPr>
      </w:pPr>
    </w:p>
    <w:p w14:paraId="75C3ADE4" w14:textId="77777777" w:rsidR="0037218B" w:rsidRDefault="0037218B" w:rsidP="009672E7">
      <w:pPr>
        <w:pStyle w:val="aa"/>
        <w:ind w:left="360"/>
        <w:rPr>
          <w:rFonts w:ascii="Times New Roman" w:hAnsi="Times New Roman" w:cs="Times New Roman"/>
          <w:sz w:val="28"/>
          <w:szCs w:val="28"/>
        </w:rPr>
      </w:pPr>
    </w:p>
    <w:p w14:paraId="45D9957D" w14:textId="5C052705" w:rsidR="009E0F43" w:rsidRDefault="009E0F43" w:rsidP="005E50F3">
      <w:pPr>
        <w:pStyle w:val="aa"/>
        <w:numPr>
          <w:ilvl w:val="0"/>
          <w:numId w:val="2"/>
        </w:numPr>
        <w:rPr>
          <w:rFonts w:ascii="Times New Roman" w:hAnsi="Times New Roman" w:cs="Times New Roman"/>
          <w:sz w:val="28"/>
          <w:szCs w:val="28"/>
        </w:rPr>
      </w:pPr>
      <w:r>
        <w:rPr>
          <w:rFonts w:ascii="Times New Roman" w:hAnsi="Times New Roman" w:cs="Times New Roman" w:hint="eastAsia"/>
          <w:sz w:val="28"/>
          <w:szCs w:val="28"/>
        </w:rPr>
        <w:t>Hazard Analysis and CCP Determination</w:t>
      </w:r>
    </w:p>
    <w:tbl>
      <w:tblPr>
        <w:tblStyle w:val="af"/>
        <w:tblW w:w="0" w:type="auto"/>
        <w:tblLook w:val="04A0" w:firstRow="1" w:lastRow="0" w:firstColumn="1" w:lastColumn="0" w:noHBand="0" w:noVBand="1"/>
      </w:tblPr>
      <w:tblGrid>
        <w:gridCol w:w="1158"/>
        <w:gridCol w:w="841"/>
        <w:gridCol w:w="437"/>
        <w:gridCol w:w="466"/>
        <w:gridCol w:w="475"/>
        <w:gridCol w:w="416"/>
        <w:gridCol w:w="416"/>
        <w:gridCol w:w="416"/>
        <w:gridCol w:w="783"/>
        <w:gridCol w:w="2888"/>
      </w:tblGrid>
      <w:tr w:rsidR="00D13A58" w14:paraId="0B4BADE1" w14:textId="3935A0A1" w:rsidTr="00BF3CA3">
        <w:tc>
          <w:tcPr>
            <w:tcW w:w="1158" w:type="dxa"/>
          </w:tcPr>
          <w:p w14:paraId="34B6C241" w14:textId="67FF1B9B" w:rsidR="00D13A58" w:rsidRPr="00D13A58" w:rsidRDefault="00BF3CA3" w:rsidP="00D13A58">
            <w:pPr>
              <w:rPr>
                <w:rFonts w:ascii="Times New Roman" w:hAnsi="Times New Roman" w:cs="Times New Roman"/>
                <w:sz w:val="15"/>
                <w:szCs w:val="15"/>
              </w:rPr>
            </w:pPr>
            <w:r>
              <w:rPr>
                <w:rFonts w:ascii="Times New Roman" w:hAnsi="Times New Roman" w:cs="Times New Roman" w:hint="eastAsia"/>
                <w:sz w:val="15"/>
                <w:szCs w:val="15"/>
              </w:rPr>
              <w:t>S</w:t>
            </w:r>
            <w:r w:rsidR="00D13A58" w:rsidRPr="00D13A58">
              <w:rPr>
                <w:rFonts w:ascii="Times New Roman" w:hAnsi="Times New Roman" w:cs="Times New Roman" w:hint="eastAsia"/>
                <w:sz w:val="15"/>
                <w:szCs w:val="15"/>
              </w:rPr>
              <w:t>tep</w:t>
            </w:r>
          </w:p>
        </w:tc>
        <w:tc>
          <w:tcPr>
            <w:tcW w:w="841" w:type="dxa"/>
          </w:tcPr>
          <w:p w14:paraId="624714F9" w14:textId="448624C3"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Hazard</w:t>
            </w:r>
          </w:p>
        </w:tc>
        <w:tc>
          <w:tcPr>
            <w:tcW w:w="437" w:type="dxa"/>
          </w:tcPr>
          <w:p w14:paraId="5BFC7ABC" w14:textId="69B6F63E"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Q1</w:t>
            </w:r>
          </w:p>
        </w:tc>
        <w:tc>
          <w:tcPr>
            <w:tcW w:w="466" w:type="dxa"/>
          </w:tcPr>
          <w:p w14:paraId="7FFD55CF" w14:textId="763B0528"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Q2a</w:t>
            </w:r>
          </w:p>
        </w:tc>
        <w:tc>
          <w:tcPr>
            <w:tcW w:w="475" w:type="dxa"/>
          </w:tcPr>
          <w:p w14:paraId="34D1EC66" w14:textId="7E61A7ED"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Q2b</w:t>
            </w:r>
          </w:p>
        </w:tc>
        <w:tc>
          <w:tcPr>
            <w:tcW w:w="416" w:type="dxa"/>
          </w:tcPr>
          <w:p w14:paraId="7466C4D1" w14:textId="1BAEEA11"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Q3</w:t>
            </w:r>
          </w:p>
        </w:tc>
        <w:tc>
          <w:tcPr>
            <w:tcW w:w="416" w:type="dxa"/>
          </w:tcPr>
          <w:p w14:paraId="259975DF" w14:textId="29DF014C"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Q4</w:t>
            </w:r>
          </w:p>
        </w:tc>
        <w:tc>
          <w:tcPr>
            <w:tcW w:w="416" w:type="dxa"/>
          </w:tcPr>
          <w:p w14:paraId="5960081E" w14:textId="4B008B4A"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Q5</w:t>
            </w:r>
          </w:p>
        </w:tc>
        <w:tc>
          <w:tcPr>
            <w:tcW w:w="783" w:type="dxa"/>
          </w:tcPr>
          <w:p w14:paraId="5424599D" w14:textId="17CC4195"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hint="eastAsia"/>
                <w:sz w:val="15"/>
                <w:szCs w:val="15"/>
              </w:rPr>
              <w:t>CCP required?</w:t>
            </w:r>
          </w:p>
        </w:tc>
        <w:tc>
          <w:tcPr>
            <w:tcW w:w="2888" w:type="dxa"/>
          </w:tcPr>
          <w:p w14:paraId="118EB966" w14:textId="78B6B410" w:rsidR="00D13A58" w:rsidRPr="00D13A58" w:rsidRDefault="00BF3CA3" w:rsidP="00D13A58">
            <w:pPr>
              <w:rPr>
                <w:rFonts w:ascii="Times New Roman" w:hAnsi="Times New Roman" w:cs="Times New Roman"/>
                <w:sz w:val="15"/>
                <w:szCs w:val="15"/>
              </w:rPr>
            </w:pPr>
            <w:r>
              <w:rPr>
                <w:rFonts w:ascii="Times New Roman" w:hAnsi="Times New Roman" w:cs="Times New Roman" w:hint="eastAsia"/>
                <w:sz w:val="15"/>
                <w:szCs w:val="15"/>
              </w:rPr>
              <w:t>C</w:t>
            </w:r>
            <w:r w:rsidR="00D13A58" w:rsidRPr="00D13A58">
              <w:rPr>
                <w:rFonts w:ascii="Times New Roman" w:hAnsi="Times New Roman" w:cs="Times New Roman" w:hint="eastAsia"/>
                <w:sz w:val="15"/>
                <w:szCs w:val="15"/>
              </w:rPr>
              <w:t>omment</w:t>
            </w:r>
          </w:p>
        </w:tc>
      </w:tr>
      <w:tr w:rsidR="00D13A58" w14:paraId="4A917641" w14:textId="77777777" w:rsidTr="00BF3CA3">
        <w:tc>
          <w:tcPr>
            <w:tcW w:w="1158" w:type="dxa"/>
            <w:vMerge w:val="restart"/>
          </w:tcPr>
          <w:p w14:paraId="0D8D3B3D" w14:textId="36CFF879"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Receiving</w:t>
            </w:r>
          </w:p>
        </w:tc>
        <w:tc>
          <w:tcPr>
            <w:tcW w:w="841" w:type="dxa"/>
          </w:tcPr>
          <w:p w14:paraId="7E263BC5" w14:textId="739F6003" w:rsidR="00D13A58" w:rsidRPr="00D13A58" w:rsidRDefault="00D13A58" w:rsidP="00D13A58">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1BCFDFA4" w14:textId="175521E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10C35FC9" w14:textId="3B668413"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323E6741" w14:textId="10A8DC48"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F0BFC29" w14:textId="7BE3C91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9D578AD" w14:textId="67F29960"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7D835F22" w14:textId="1DC391A3"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783" w:type="dxa"/>
          </w:tcPr>
          <w:p w14:paraId="33E596D6" w14:textId="61DED2CE"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09D85069" w14:textId="33FBB4DC" w:rsidR="00D13A58" w:rsidRPr="00D13A58" w:rsidRDefault="00D13A58" w:rsidP="00D13A58">
            <w:pPr>
              <w:jc w:val="left"/>
              <w:rPr>
                <w:rFonts w:ascii="Times New Roman" w:hAnsi="Times New Roman" w:cs="Times New Roman"/>
                <w:sz w:val="15"/>
                <w:szCs w:val="15"/>
              </w:rPr>
            </w:pPr>
            <w:r w:rsidRPr="00D13A58">
              <w:rPr>
                <w:rFonts w:ascii="Times New Roman" w:hAnsi="Times New Roman" w:cs="Times New Roman"/>
                <w:sz w:val="15"/>
                <w:szCs w:val="15"/>
              </w:rPr>
              <w:t>Raw milk may contain pathogenic bacteria (e.g., Salmonella spp., Listeria monocytogenes, E. coli). These will be effectively eliminated by subsequent pasteurization (CCP2). Therefore, receiving is not a CCP for biological hazards.</w:t>
            </w:r>
          </w:p>
        </w:tc>
      </w:tr>
      <w:tr w:rsidR="00D13A58" w14:paraId="1251C605" w14:textId="77777777" w:rsidTr="00BF3CA3">
        <w:tc>
          <w:tcPr>
            <w:tcW w:w="1158" w:type="dxa"/>
            <w:vMerge/>
          </w:tcPr>
          <w:p w14:paraId="6C731F23" w14:textId="77777777" w:rsidR="00D13A58" w:rsidRPr="00D13A58" w:rsidRDefault="00D13A58" w:rsidP="00D13A58">
            <w:pPr>
              <w:rPr>
                <w:rFonts w:ascii="Times New Roman" w:hAnsi="Times New Roman" w:cs="Times New Roman"/>
                <w:sz w:val="15"/>
                <w:szCs w:val="15"/>
              </w:rPr>
            </w:pPr>
          </w:p>
        </w:tc>
        <w:tc>
          <w:tcPr>
            <w:tcW w:w="841" w:type="dxa"/>
          </w:tcPr>
          <w:p w14:paraId="177E60BA" w14:textId="65F7B0F4" w:rsidR="00D13A58" w:rsidRPr="00D13A58" w:rsidRDefault="00D13A58" w:rsidP="00D13A58">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66517F55" w14:textId="74BDA5F2"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5F8ECFD2" w14:textId="48058ED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75" w:type="dxa"/>
          </w:tcPr>
          <w:p w14:paraId="04C7935E" w14:textId="18452BB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776D3C16" w14:textId="30AAD702"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4A70803" w14:textId="2507452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6EB23D9" w14:textId="22F5232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05CAFD9F" w14:textId="176A8ECB"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2888" w:type="dxa"/>
          </w:tcPr>
          <w:p w14:paraId="577082AB" w14:textId="6CBB93C6"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sz w:val="15"/>
                <w:szCs w:val="15"/>
              </w:rPr>
              <w:t>Antibiotic residues (β-lactams), aflatoxin M1, and heavy metals cannot be removed by any later process step. </w:t>
            </w:r>
          </w:p>
        </w:tc>
      </w:tr>
      <w:tr w:rsidR="00D13A58" w14:paraId="722BF271" w14:textId="77777777" w:rsidTr="00BF3CA3">
        <w:tc>
          <w:tcPr>
            <w:tcW w:w="1158" w:type="dxa"/>
            <w:vMerge/>
          </w:tcPr>
          <w:p w14:paraId="662676DF" w14:textId="77777777" w:rsidR="00D13A58" w:rsidRPr="00D13A58" w:rsidRDefault="00D13A58" w:rsidP="00D13A58">
            <w:pPr>
              <w:rPr>
                <w:rFonts w:ascii="Times New Roman" w:hAnsi="Times New Roman" w:cs="Times New Roman"/>
                <w:sz w:val="15"/>
                <w:szCs w:val="15"/>
              </w:rPr>
            </w:pPr>
          </w:p>
        </w:tc>
        <w:tc>
          <w:tcPr>
            <w:tcW w:w="841" w:type="dxa"/>
          </w:tcPr>
          <w:p w14:paraId="6CAB26AB" w14:textId="454172E5"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7CF77045" w14:textId="1FC18A31"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3B9AF48A" w14:textId="37289CCE"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42A41425" w14:textId="4562E45B"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BA5AA42" w14:textId="1B3B2FC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0D815F26" w14:textId="724298A9"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372BFEFC" w14:textId="08723032"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783" w:type="dxa"/>
          </w:tcPr>
          <w:p w14:paraId="2DE1DCA5" w14:textId="56FFA6C3"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4CDA6A47" w14:textId="47D466B9" w:rsidR="00D13A58" w:rsidRPr="00D13A58" w:rsidRDefault="00D13A58" w:rsidP="00D13A58">
            <w:pPr>
              <w:rPr>
                <w:rFonts w:ascii="Times New Roman" w:hAnsi="Times New Roman" w:cs="Times New Roman"/>
                <w:sz w:val="15"/>
                <w:szCs w:val="15"/>
              </w:rPr>
            </w:pPr>
            <w:r w:rsidRPr="00D13A58">
              <w:rPr>
                <w:rFonts w:ascii="Times New Roman" w:hAnsi="Times New Roman" w:cs="Times New Roman"/>
                <w:sz w:val="15"/>
                <w:szCs w:val="15"/>
              </w:rPr>
              <w:t>Metal fragments, soil particles</w:t>
            </w:r>
            <w:r>
              <w:rPr>
                <w:rFonts w:ascii="Times New Roman" w:hAnsi="Times New Roman" w:cs="Times New Roman" w:hint="eastAsia"/>
                <w:sz w:val="15"/>
                <w:szCs w:val="15"/>
              </w:rPr>
              <w:t>,</w:t>
            </w:r>
            <w:r w:rsidRPr="00D13A58">
              <w:rPr>
                <w:rFonts w:ascii="Times New Roman" w:hAnsi="Times New Roman" w:cs="Times New Roman"/>
                <w:sz w:val="15"/>
                <w:szCs w:val="15"/>
              </w:rPr>
              <w:t xml:space="preserve"> etc. These can be removed by subsequent filtration step. Therefore, receiving is not a CCP for physical hazards.</w:t>
            </w:r>
          </w:p>
        </w:tc>
      </w:tr>
      <w:tr w:rsidR="00D13A58" w14:paraId="1130ADC7" w14:textId="77777777" w:rsidTr="00BF3CA3">
        <w:tc>
          <w:tcPr>
            <w:tcW w:w="1158" w:type="dxa"/>
            <w:vMerge w:val="restart"/>
          </w:tcPr>
          <w:p w14:paraId="1BBCB52C" w14:textId="7AE041F5" w:rsidR="00D13A58" w:rsidRPr="00D13A58" w:rsidRDefault="00BF3CA3" w:rsidP="00D13A58">
            <w:pPr>
              <w:rPr>
                <w:rFonts w:ascii="Times New Roman" w:hAnsi="Times New Roman" w:cs="Times New Roman"/>
                <w:sz w:val="15"/>
                <w:szCs w:val="15"/>
              </w:rPr>
            </w:pPr>
            <w:r>
              <w:rPr>
                <w:rFonts w:ascii="Times New Roman" w:hAnsi="Times New Roman" w:cs="Times New Roman" w:hint="eastAsia"/>
                <w:sz w:val="15"/>
                <w:szCs w:val="15"/>
              </w:rPr>
              <w:t>S</w:t>
            </w:r>
            <w:r w:rsidR="00D13A58">
              <w:rPr>
                <w:rFonts w:ascii="Times New Roman" w:hAnsi="Times New Roman" w:cs="Times New Roman" w:hint="eastAsia"/>
                <w:sz w:val="15"/>
                <w:szCs w:val="15"/>
              </w:rPr>
              <w:t>torage</w:t>
            </w:r>
          </w:p>
        </w:tc>
        <w:tc>
          <w:tcPr>
            <w:tcW w:w="841" w:type="dxa"/>
          </w:tcPr>
          <w:p w14:paraId="317F27A9" w14:textId="441F55EF" w:rsidR="00D13A58" w:rsidRPr="00D13A58" w:rsidRDefault="00D13A58" w:rsidP="00D13A58">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76214D97" w14:textId="0CF261D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76AA99D4" w14:textId="224CD64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09DC6383" w14:textId="2D12736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66E2580D" w14:textId="05FC2661"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458E529" w14:textId="635F8E0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315C01BB" w14:textId="63D8211E"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31BB2060" w14:textId="7B68BEDE"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72D5DA9D" w14:textId="07BDE987" w:rsidR="00D13A58" w:rsidRPr="00D13A58" w:rsidRDefault="00BF3CA3" w:rsidP="00D13A58">
            <w:pPr>
              <w:rPr>
                <w:rFonts w:ascii="Times New Roman" w:hAnsi="Times New Roman" w:cs="Times New Roman"/>
                <w:sz w:val="15"/>
                <w:szCs w:val="15"/>
              </w:rPr>
            </w:pPr>
            <w:r w:rsidRPr="00D13A58">
              <w:rPr>
                <w:rFonts w:ascii="Times New Roman" w:hAnsi="Times New Roman" w:cs="Times New Roman"/>
                <w:sz w:val="15"/>
                <w:szCs w:val="15"/>
              </w:rPr>
              <w:t>Psychotropic</w:t>
            </w:r>
            <w:r w:rsidR="00D13A58" w:rsidRPr="00D13A58">
              <w:rPr>
                <w:rFonts w:ascii="Times New Roman" w:hAnsi="Times New Roman" w:cs="Times New Roman"/>
                <w:sz w:val="15"/>
                <w:szCs w:val="15"/>
              </w:rPr>
              <w:t xml:space="preserve"> bacteria may grow if temperature abuse occurs. However, cold storage alone cannot reduce hazard to acceptable level; pasteurization will eliminate pathogens. </w:t>
            </w:r>
          </w:p>
        </w:tc>
      </w:tr>
      <w:tr w:rsidR="00D13A58" w14:paraId="761628A2" w14:textId="77777777" w:rsidTr="00BF3CA3">
        <w:tc>
          <w:tcPr>
            <w:tcW w:w="1158" w:type="dxa"/>
            <w:vMerge/>
          </w:tcPr>
          <w:p w14:paraId="13875EC6" w14:textId="77777777" w:rsidR="00D13A58" w:rsidRPr="00D13A58" w:rsidRDefault="00D13A58" w:rsidP="00D13A58">
            <w:pPr>
              <w:rPr>
                <w:rFonts w:ascii="Times New Roman" w:hAnsi="Times New Roman" w:cs="Times New Roman"/>
                <w:sz w:val="15"/>
                <w:szCs w:val="15"/>
              </w:rPr>
            </w:pPr>
          </w:p>
        </w:tc>
        <w:tc>
          <w:tcPr>
            <w:tcW w:w="841" w:type="dxa"/>
          </w:tcPr>
          <w:p w14:paraId="4B4B7D3D" w14:textId="01308766" w:rsidR="00D13A58" w:rsidRPr="00D13A58" w:rsidRDefault="00D13A58" w:rsidP="00D13A58">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2A10668D" w14:textId="221F792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523AFD72" w14:textId="2C77299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3C19F088" w14:textId="7282E1E3"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A2D5D62" w14:textId="2220BA7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964597C" w14:textId="5C9E9B48"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29C9BE91" w14:textId="4BB80581"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3BA09652" w14:textId="33DE2E6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1AB392DF" w14:textId="38ACB428"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r>
      <w:tr w:rsidR="00D13A58" w14:paraId="17ECA0E7" w14:textId="77777777" w:rsidTr="00BF3CA3">
        <w:tc>
          <w:tcPr>
            <w:tcW w:w="1158" w:type="dxa"/>
            <w:vMerge/>
          </w:tcPr>
          <w:p w14:paraId="4B21D4D3" w14:textId="77777777" w:rsidR="00D13A58" w:rsidRPr="00D13A58" w:rsidRDefault="00D13A58" w:rsidP="00D13A58">
            <w:pPr>
              <w:rPr>
                <w:rFonts w:ascii="Times New Roman" w:hAnsi="Times New Roman" w:cs="Times New Roman"/>
                <w:sz w:val="15"/>
                <w:szCs w:val="15"/>
              </w:rPr>
            </w:pPr>
          </w:p>
        </w:tc>
        <w:tc>
          <w:tcPr>
            <w:tcW w:w="841" w:type="dxa"/>
          </w:tcPr>
          <w:p w14:paraId="6BEE73CC" w14:textId="3DC6F1CD"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35DD4E73" w14:textId="7A7D68C1"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66" w:type="dxa"/>
          </w:tcPr>
          <w:p w14:paraId="061756A4" w14:textId="3828A508"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48638248" w14:textId="0A4FF38F"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2C89E08B" w14:textId="383F6BA6"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0780CE9" w14:textId="741189B5"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58942D5F" w14:textId="7CC05B59"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479D7079" w14:textId="48D4556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7DF0BF6C" w14:textId="54882D89"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r>
      <w:tr w:rsidR="00D13A58" w14:paraId="5B9E16FC" w14:textId="77777777" w:rsidTr="00BF3CA3">
        <w:tc>
          <w:tcPr>
            <w:tcW w:w="1158" w:type="dxa"/>
            <w:vMerge w:val="restart"/>
          </w:tcPr>
          <w:p w14:paraId="4C8A9717" w14:textId="1C97CF78" w:rsidR="00D13A58" w:rsidRPr="00D13A58" w:rsidRDefault="00BF3CA3" w:rsidP="00D13A58">
            <w:pPr>
              <w:rPr>
                <w:rFonts w:ascii="Times New Roman" w:hAnsi="Times New Roman" w:cs="Times New Roman"/>
                <w:sz w:val="15"/>
                <w:szCs w:val="15"/>
              </w:rPr>
            </w:pPr>
            <w:r>
              <w:rPr>
                <w:rFonts w:ascii="Times New Roman" w:hAnsi="Times New Roman" w:cs="Times New Roman" w:hint="eastAsia"/>
                <w:sz w:val="15"/>
                <w:szCs w:val="15"/>
              </w:rPr>
              <w:t>F</w:t>
            </w:r>
            <w:r w:rsidR="00D13A58">
              <w:rPr>
                <w:rFonts w:ascii="Times New Roman" w:hAnsi="Times New Roman" w:cs="Times New Roman" w:hint="eastAsia"/>
                <w:sz w:val="15"/>
                <w:szCs w:val="15"/>
              </w:rPr>
              <w:t>iltration</w:t>
            </w:r>
          </w:p>
        </w:tc>
        <w:tc>
          <w:tcPr>
            <w:tcW w:w="841" w:type="dxa"/>
          </w:tcPr>
          <w:p w14:paraId="7BD33880" w14:textId="1AB850BE" w:rsidR="00D13A58" w:rsidRDefault="00D13A58" w:rsidP="00D13A58">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712B7CF5" w14:textId="5DA9616B"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2C65C9F4" w14:textId="43FB642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58014E5C" w14:textId="5E763D38"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45280C84" w14:textId="3125C19D"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C750FC7" w14:textId="0A9208C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1EB0762" w14:textId="1F67F28B"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5086F605" w14:textId="5944185D"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498F93A" w14:textId="1BB49120" w:rsidR="00D13A58" w:rsidRPr="00D13A58" w:rsidRDefault="00BF3CA3" w:rsidP="00D13A58">
            <w:pPr>
              <w:rPr>
                <w:rFonts w:ascii="Times New Roman" w:hAnsi="Times New Roman" w:cs="Times New Roman"/>
                <w:sz w:val="15"/>
                <w:szCs w:val="15"/>
              </w:rPr>
            </w:pPr>
            <w:r w:rsidRPr="00BF3CA3">
              <w:rPr>
                <w:rFonts w:ascii="Times New Roman" w:hAnsi="Times New Roman" w:cs="Times New Roman"/>
                <w:sz w:val="15"/>
                <w:szCs w:val="15"/>
              </w:rPr>
              <w:t xml:space="preserve">Filters may harbor microorganisms if not properly cleaned. Pasteurization will eliminate them. </w:t>
            </w:r>
          </w:p>
        </w:tc>
      </w:tr>
      <w:tr w:rsidR="00D13A58" w14:paraId="1E86381E" w14:textId="77777777" w:rsidTr="00BF3CA3">
        <w:tc>
          <w:tcPr>
            <w:tcW w:w="1158" w:type="dxa"/>
            <w:vMerge/>
          </w:tcPr>
          <w:p w14:paraId="5AE4B77C" w14:textId="77777777" w:rsidR="00D13A58" w:rsidRPr="00D13A58" w:rsidRDefault="00D13A58" w:rsidP="00D13A58">
            <w:pPr>
              <w:rPr>
                <w:rFonts w:ascii="Times New Roman" w:hAnsi="Times New Roman" w:cs="Times New Roman"/>
                <w:sz w:val="15"/>
                <w:szCs w:val="15"/>
              </w:rPr>
            </w:pPr>
          </w:p>
        </w:tc>
        <w:tc>
          <w:tcPr>
            <w:tcW w:w="841" w:type="dxa"/>
          </w:tcPr>
          <w:p w14:paraId="135FE624" w14:textId="2BFE4E1C" w:rsidR="00D13A58" w:rsidRDefault="00D13A58" w:rsidP="00D13A58">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610CC19A" w14:textId="40B3F603"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416C1892" w14:textId="52F1B7AA"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6AF77AE5" w14:textId="1E1FE826"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3328593" w14:textId="4919C92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43B1EE9" w14:textId="7D46C4B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5B1DA78F" w14:textId="1EF5A1B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1BB20DC4" w14:textId="3263231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18C6D280" w14:textId="63A7A8A0" w:rsidR="00D13A58" w:rsidRPr="00D13A58" w:rsidRDefault="00BF3CA3" w:rsidP="00D13A58">
            <w:pPr>
              <w:rPr>
                <w:rFonts w:ascii="Times New Roman" w:hAnsi="Times New Roman" w:cs="Times New Roman"/>
                <w:sz w:val="15"/>
                <w:szCs w:val="15"/>
              </w:rPr>
            </w:pPr>
            <w:r>
              <w:rPr>
                <w:rFonts w:ascii="Times New Roman" w:hAnsi="Times New Roman" w:cs="Times New Roman" w:hint="eastAsia"/>
                <w:sz w:val="15"/>
                <w:szCs w:val="15"/>
              </w:rPr>
              <w:t>/</w:t>
            </w:r>
          </w:p>
        </w:tc>
      </w:tr>
      <w:tr w:rsidR="00D13A58" w14:paraId="6F6D11F4" w14:textId="77777777" w:rsidTr="00BF3CA3">
        <w:tc>
          <w:tcPr>
            <w:tcW w:w="1158" w:type="dxa"/>
            <w:vMerge/>
          </w:tcPr>
          <w:p w14:paraId="1E23928B" w14:textId="77777777" w:rsidR="00D13A58" w:rsidRPr="00D13A58" w:rsidRDefault="00D13A58" w:rsidP="00D13A58">
            <w:pPr>
              <w:rPr>
                <w:rFonts w:ascii="Times New Roman" w:hAnsi="Times New Roman" w:cs="Times New Roman"/>
                <w:sz w:val="15"/>
                <w:szCs w:val="15"/>
              </w:rPr>
            </w:pPr>
          </w:p>
        </w:tc>
        <w:tc>
          <w:tcPr>
            <w:tcW w:w="841" w:type="dxa"/>
          </w:tcPr>
          <w:p w14:paraId="55B9A873" w14:textId="012A4261" w:rsid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4E802855" w14:textId="1731E3C0"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25981594" w14:textId="0AECBB14"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56809A4B" w14:textId="425A2277"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EAC0CAF" w14:textId="5142A7FF"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496F5C75" w14:textId="3318668C"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503AC7E6" w14:textId="35EAEDC0"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yes</w:t>
            </w:r>
          </w:p>
        </w:tc>
        <w:tc>
          <w:tcPr>
            <w:tcW w:w="783" w:type="dxa"/>
          </w:tcPr>
          <w:p w14:paraId="7A13A2C2" w14:textId="51758CA5" w:rsidR="00D13A58" w:rsidRPr="00D13A58" w:rsidRDefault="00D13A58" w:rsidP="00D13A58">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5E57F55E" w14:textId="79302B20" w:rsidR="00D13A58" w:rsidRPr="00D13A58" w:rsidRDefault="00BF3CA3" w:rsidP="00BF3CA3">
            <w:pPr>
              <w:jc w:val="left"/>
              <w:rPr>
                <w:rFonts w:ascii="Times New Roman" w:hAnsi="Times New Roman" w:cs="Times New Roman"/>
                <w:sz w:val="15"/>
                <w:szCs w:val="15"/>
              </w:rPr>
            </w:pPr>
            <w:r w:rsidRPr="00BF3CA3">
              <w:rPr>
                <w:rFonts w:ascii="Times New Roman" w:hAnsi="Times New Roman" w:cs="Times New Roman" w:hint="eastAsia"/>
                <w:sz w:val="15"/>
                <w:szCs w:val="15"/>
              </w:rPr>
              <w:t xml:space="preserve">Filter screens may break, allowing particles &gt;2mm to pass. However, subsequent metal detection (CCP4) can detect metal fragments, and visual inspection for other large particles. </w:t>
            </w:r>
          </w:p>
        </w:tc>
      </w:tr>
      <w:tr w:rsidR="00BF3CA3" w14:paraId="3C4A4730" w14:textId="77777777" w:rsidTr="00BF3CA3">
        <w:tc>
          <w:tcPr>
            <w:tcW w:w="1158" w:type="dxa"/>
            <w:vMerge w:val="restart"/>
          </w:tcPr>
          <w:p w14:paraId="3209BF0E" w14:textId="75D95CA1" w:rsidR="00BF3CA3" w:rsidRPr="00D13A58" w:rsidRDefault="00BF3CA3" w:rsidP="00BF3CA3">
            <w:pPr>
              <w:rPr>
                <w:rFonts w:ascii="Times New Roman" w:hAnsi="Times New Roman" w:cs="Times New Roman"/>
                <w:sz w:val="15"/>
                <w:szCs w:val="15"/>
              </w:rPr>
            </w:pPr>
            <w:r>
              <w:rPr>
                <w:rFonts w:ascii="Times New Roman" w:hAnsi="Times New Roman" w:cs="Times New Roman" w:hint="eastAsia"/>
                <w:sz w:val="15"/>
                <w:szCs w:val="15"/>
              </w:rPr>
              <w:t>S</w:t>
            </w:r>
            <w:r>
              <w:rPr>
                <w:rFonts w:ascii="Times New Roman" w:hAnsi="Times New Roman" w:cs="Times New Roman"/>
                <w:sz w:val="15"/>
                <w:szCs w:val="15"/>
              </w:rPr>
              <w:t>tandardization</w:t>
            </w:r>
          </w:p>
        </w:tc>
        <w:tc>
          <w:tcPr>
            <w:tcW w:w="841" w:type="dxa"/>
          </w:tcPr>
          <w:p w14:paraId="3AF345D1" w14:textId="7373AC9E" w:rsidR="00BF3CA3" w:rsidRDefault="00BF3CA3" w:rsidP="00BF3CA3">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21CA3294" w14:textId="136D14D0"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65030E76" w14:textId="3183E82D"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414EB5A2" w14:textId="33EC0B00"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039AEFDB" w14:textId="0CB95462"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69F05C87" w14:textId="3AB3AB37"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451A9B2F" w14:textId="19BC2823"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28C02262" w14:textId="11D98F31"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DF3C7F0" w14:textId="47F354CC" w:rsidR="00BF3CA3" w:rsidRPr="00BF3CA3" w:rsidRDefault="00BF3CA3" w:rsidP="00BF3CA3">
            <w:pPr>
              <w:jc w:val="left"/>
              <w:rPr>
                <w:rFonts w:ascii="Times New Roman" w:hAnsi="Times New Roman" w:cs="Times New Roman"/>
                <w:sz w:val="15"/>
                <w:szCs w:val="15"/>
              </w:rPr>
            </w:pPr>
            <w:r w:rsidRPr="00BF3CA3">
              <w:rPr>
                <w:rFonts w:ascii="Times New Roman" w:hAnsi="Times New Roman" w:cs="Times New Roman"/>
                <w:sz w:val="15"/>
                <w:szCs w:val="15"/>
              </w:rPr>
              <w:t xml:space="preserve">Mixing tanks may be contaminated. Pasteurization will eliminate hazards. </w:t>
            </w:r>
          </w:p>
        </w:tc>
      </w:tr>
      <w:tr w:rsidR="00BF3CA3" w14:paraId="751D451D" w14:textId="77777777" w:rsidTr="00BF3CA3">
        <w:tc>
          <w:tcPr>
            <w:tcW w:w="1158" w:type="dxa"/>
            <w:vMerge/>
          </w:tcPr>
          <w:p w14:paraId="0899BFCD" w14:textId="77777777" w:rsidR="00BF3CA3" w:rsidRPr="00D13A58" w:rsidRDefault="00BF3CA3" w:rsidP="00BF3CA3">
            <w:pPr>
              <w:rPr>
                <w:rFonts w:ascii="Times New Roman" w:hAnsi="Times New Roman" w:cs="Times New Roman"/>
                <w:sz w:val="15"/>
                <w:szCs w:val="15"/>
              </w:rPr>
            </w:pPr>
          </w:p>
        </w:tc>
        <w:tc>
          <w:tcPr>
            <w:tcW w:w="841" w:type="dxa"/>
          </w:tcPr>
          <w:p w14:paraId="0D5FDA44" w14:textId="37B21B37" w:rsidR="00BF3CA3" w:rsidRDefault="00BF3CA3" w:rsidP="00BF3CA3">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31451E6C" w14:textId="42B0B9F6"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43ACE628" w14:textId="10DAEF22"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5B066CF6" w14:textId="3A1499E2"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208F10CE" w14:textId="43604539"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B8476D8" w14:textId="5F4C788B"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3D0054D" w14:textId="13B9485C"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2E6823BB" w14:textId="4619BF6C"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C2F7EB8" w14:textId="5D08FEC8" w:rsidR="00BF3CA3" w:rsidRPr="00BF3CA3" w:rsidRDefault="00BF3CA3" w:rsidP="00BF3CA3">
            <w:pPr>
              <w:jc w:val="left"/>
              <w:rPr>
                <w:rFonts w:ascii="Times New Roman" w:hAnsi="Times New Roman" w:cs="Times New Roman"/>
                <w:sz w:val="15"/>
                <w:szCs w:val="15"/>
              </w:rPr>
            </w:pPr>
            <w:r w:rsidRPr="00BF3CA3">
              <w:rPr>
                <w:rFonts w:ascii="Times New Roman" w:hAnsi="Times New Roman" w:cs="Times New Roman"/>
                <w:sz w:val="15"/>
                <w:szCs w:val="15"/>
              </w:rPr>
              <w:t xml:space="preserve">Incorrect addition of ingredients could lead to chemical hazards. Controlled by recipe verification, calibrated scales, and double-checking. </w:t>
            </w:r>
          </w:p>
        </w:tc>
      </w:tr>
      <w:tr w:rsidR="00BF3CA3" w14:paraId="2EF11F40" w14:textId="77777777" w:rsidTr="00BF3CA3">
        <w:tc>
          <w:tcPr>
            <w:tcW w:w="1158" w:type="dxa"/>
            <w:vMerge/>
          </w:tcPr>
          <w:p w14:paraId="7EF15581" w14:textId="77777777" w:rsidR="00BF3CA3" w:rsidRPr="00D13A58" w:rsidRDefault="00BF3CA3" w:rsidP="00BF3CA3">
            <w:pPr>
              <w:rPr>
                <w:rFonts w:ascii="Times New Roman" w:hAnsi="Times New Roman" w:cs="Times New Roman"/>
                <w:sz w:val="15"/>
                <w:szCs w:val="15"/>
              </w:rPr>
            </w:pPr>
          </w:p>
        </w:tc>
        <w:tc>
          <w:tcPr>
            <w:tcW w:w="841" w:type="dxa"/>
          </w:tcPr>
          <w:p w14:paraId="0B6A2C54" w14:textId="46CAE386"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03334CBD" w14:textId="51AD40C1"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6213A74E" w14:textId="7E9A0BDE"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27064178" w14:textId="76C64918"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60A52D0" w14:textId="2FEF0AE4"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517D492" w14:textId="00819956"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E42CB2B" w14:textId="06E416D1"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2378FA34" w14:textId="3ACC5C5A" w:rsidR="00BF3CA3" w:rsidRDefault="00BF3CA3" w:rsidP="00BF3CA3">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73235E9A" w14:textId="65201AD0" w:rsidR="00BF3CA3" w:rsidRPr="00BF3CA3" w:rsidRDefault="00AB39EE" w:rsidP="00BF3CA3">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BF3CA3" w14:paraId="77F32523" w14:textId="77777777" w:rsidTr="00BF3CA3">
        <w:tc>
          <w:tcPr>
            <w:tcW w:w="1158" w:type="dxa"/>
            <w:vMerge w:val="restart"/>
          </w:tcPr>
          <w:p w14:paraId="1BD4EA66" w14:textId="0B568B5F" w:rsidR="00BF3CA3" w:rsidRPr="00D13A58" w:rsidRDefault="00BF3CA3" w:rsidP="00BF3CA3">
            <w:pPr>
              <w:rPr>
                <w:rFonts w:ascii="Times New Roman" w:hAnsi="Times New Roman" w:cs="Times New Roman"/>
                <w:sz w:val="15"/>
                <w:szCs w:val="15"/>
              </w:rPr>
            </w:pPr>
            <w:r>
              <w:rPr>
                <w:rFonts w:ascii="Times New Roman" w:hAnsi="Times New Roman" w:cs="Times New Roman" w:hint="eastAsia"/>
                <w:sz w:val="15"/>
                <w:szCs w:val="15"/>
              </w:rPr>
              <w:lastRenderedPageBreak/>
              <w:t>P</w:t>
            </w:r>
            <w:r>
              <w:rPr>
                <w:rFonts w:ascii="Times New Roman" w:hAnsi="Times New Roman" w:cs="Times New Roman"/>
                <w:sz w:val="15"/>
                <w:szCs w:val="15"/>
              </w:rPr>
              <w:t>asteurization</w:t>
            </w:r>
          </w:p>
        </w:tc>
        <w:tc>
          <w:tcPr>
            <w:tcW w:w="841" w:type="dxa"/>
          </w:tcPr>
          <w:p w14:paraId="52310220" w14:textId="54115473" w:rsidR="00BF3CA3" w:rsidRDefault="00BF3CA3" w:rsidP="00BF3CA3">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3D2B72DF" w14:textId="76AF9FCA"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46E2A868" w14:textId="57810B6C"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475" w:type="dxa"/>
          </w:tcPr>
          <w:p w14:paraId="00637DFE" w14:textId="0CA02274"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3E53572" w14:textId="7656650C"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B40046D" w14:textId="6B6F844E"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1F67950" w14:textId="3033836C"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5798D00F" w14:textId="71FD3290" w:rsidR="00BF3CA3" w:rsidRDefault="00AB39EE" w:rsidP="00BF3CA3">
            <w:pPr>
              <w:rPr>
                <w:rFonts w:ascii="Times New Roman" w:hAnsi="Times New Roman" w:cs="Times New Roman"/>
                <w:sz w:val="15"/>
                <w:szCs w:val="15"/>
              </w:rPr>
            </w:pPr>
            <w:r>
              <w:rPr>
                <w:rFonts w:ascii="Times New Roman" w:hAnsi="Times New Roman" w:cs="Times New Roman" w:hint="eastAsia"/>
                <w:sz w:val="15"/>
                <w:szCs w:val="15"/>
              </w:rPr>
              <w:t>yes</w:t>
            </w:r>
          </w:p>
        </w:tc>
        <w:tc>
          <w:tcPr>
            <w:tcW w:w="2888" w:type="dxa"/>
          </w:tcPr>
          <w:p w14:paraId="1C72B76A" w14:textId="10DB6CA8" w:rsidR="00BF3CA3" w:rsidRPr="00BF3CA3" w:rsidRDefault="00AB39EE" w:rsidP="00BF3CA3">
            <w:pPr>
              <w:jc w:val="left"/>
              <w:rPr>
                <w:rFonts w:ascii="Times New Roman" w:hAnsi="Times New Roman" w:cs="Times New Roman"/>
                <w:sz w:val="15"/>
                <w:szCs w:val="15"/>
              </w:rPr>
            </w:pPr>
            <w:r w:rsidRPr="00AB39EE">
              <w:rPr>
                <w:rFonts w:ascii="Times New Roman" w:hAnsi="Times New Roman" w:cs="Times New Roman"/>
                <w:sz w:val="15"/>
                <w:szCs w:val="15"/>
              </w:rPr>
              <w:t>Pathogens must be destroyed.</w:t>
            </w:r>
          </w:p>
        </w:tc>
      </w:tr>
      <w:tr w:rsidR="00AB39EE" w14:paraId="45A09A41" w14:textId="77777777" w:rsidTr="00BF3CA3">
        <w:tc>
          <w:tcPr>
            <w:tcW w:w="1158" w:type="dxa"/>
            <w:vMerge/>
          </w:tcPr>
          <w:p w14:paraId="45E4A26E" w14:textId="77777777" w:rsidR="00AB39EE" w:rsidRPr="00D13A58" w:rsidRDefault="00AB39EE" w:rsidP="00AB39EE">
            <w:pPr>
              <w:rPr>
                <w:rFonts w:ascii="Times New Roman" w:hAnsi="Times New Roman" w:cs="Times New Roman"/>
                <w:sz w:val="15"/>
                <w:szCs w:val="15"/>
              </w:rPr>
            </w:pPr>
          </w:p>
        </w:tc>
        <w:tc>
          <w:tcPr>
            <w:tcW w:w="841" w:type="dxa"/>
          </w:tcPr>
          <w:p w14:paraId="6F383365" w14:textId="37E1ADB3"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5A1896F0" w14:textId="331907F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7C6348BB" w14:textId="6253A88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07EA1C15" w14:textId="3E764C4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B4405B4" w14:textId="5B58B022"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B9BAD72" w14:textId="7469E39D"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5E59CD32" w14:textId="1D4DE10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3621EEC0" w14:textId="4FBE2E5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4ED111B1" w14:textId="66FBB419"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67B41401" w14:textId="77777777" w:rsidTr="00BF3CA3">
        <w:tc>
          <w:tcPr>
            <w:tcW w:w="1158" w:type="dxa"/>
            <w:vMerge/>
          </w:tcPr>
          <w:p w14:paraId="3D4A791E" w14:textId="77777777" w:rsidR="00AB39EE" w:rsidRPr="00D13A58" w:rsidRDefault="00AB39EE" w:rsidP="00AB39EE">
            <w:pPr>
              <w:rPr>
                <w:rFonts w:ascii="Times New Roman" w:hAnsi="Times New Roman" w:cs="Times New Roman"/>
                <w:sz w:val="15"/>
                <w:szCs w:val="15"/>
              </w:rPr>
            </w:pPr>
          </w:p>
        </w:tc>
        <w:tc>
          <w:tcPr>
            <w:tcW w:w="841" w:type="dxa"/>
          </w:tcPr>
          <w:p w14:paraId="6D155501" w14:textId="67D1716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666AF0C9" w14:textId="39A49FD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2FA43EBD" w14:textId="7B93F84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4B07ABD5" w14:textId="76A8B67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057D5B0" w14:textId="416C40F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4AD631B" w14:textId="7104AF1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ABFD60E" w14:textId="5BBF3A56"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3C83B7BE" w14:textId="4451149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242CDA01" w14:textId="61390FCD"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261814F2" w14:textId="77777777" w:rsidTr="00BF3CA3">
        <w:tc>
          <w:tcPr>
            <w:tcW w:w="1158" w:type="dxa"/>
            <w:vMerge w:val="restart"/>
          </w:tcPr>
          <w:p w14:paraId="3A52617B" w14:textId="13E9A955"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ooling</w:t>
            </w:r>
          </w:p>
          <w:p w14:paraId="0C454D67" w14:textId="1A6F38A7" w:rsidR="00AB39EE" w:rsidRPr="00D13A58" w:rsidRDefault="00AB39EE" w:rsidP="00AB39EE">
            <w:pPr>
              <w:rPr>
                <w:rFonts w:ascii="Times New Roman" w:hAnsi="Times New Roman" w:cs="Times New Roman"/>
                <w:sz w:val="15"/>
                <w:szCs w:val="15"/>
              </w:rPr>
            </w:pPr>
          </w:p>
        </w:tc>
        <w:tc>
          <w:tcPr>
            <w:tcW w:w="841" w:type="dxa"/>
          </w:tcPr>
          <w:p w14:paraId="59B729FB" w14:textId="1E8D7470" w:rsidR="00AB39EE" w:rsidRDefault="00AB39EE" w:rsidP="00AB39EE">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62D2598C" w14:textId="0E45CF72"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3AC2481F" w14:textId="6A315E2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4A559531" w14:textId="58709B7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50496106" w14:textId="2886C52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A1C166C" w14:textId="4371A41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294EEA6" w14:textId="79B05BD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76941FBB" w14:textId="7CC9033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2B924970" w14:textId="54D7F002"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If cooling is insufficient, surviving spores may germinate. Cooling to ≤4°C slows growth. </w:t>
            </w:r>
          </w:p>
        </w:tc>
      </w:tr>
      <w:tr w:rsidR="00AB39EE" w14:paraId="18A8582F" w14:textId="77777777" w:rsidTr="00BF3CA3">
        <w:tc>
          <w:tcPr>
            <w:tcW w:w="1158" w:type="dxa"/>
            <w:vMerge/>
          </w:tcPr>
          <w:p w14:paraId="04E857CB" w14:textId="77777777" w:rsidR="00AB39EE" w:rsidRPr="00D13A58" w:rsidRDefault="00AB39EE" w:rsidP="00AB39EE">
            <w:pPr>
              <w:rPr>
                <w:rFonts w:ascii="Times New Roman" w:hAnsi="Times New Roman" w:cs="Times New Roman"/>
                <w:sz w:val="15"/>
                <w:szCs w:val="15"/>
              </w:rPr>
            </w:pPr>
          </w:p>
        </w:tc>
        <w:tc>
          <w:tcPr>
            <w:tcW w:w="841" w:type="dxa"/>
          </w:tcPr>
          <w:p w14:paraId="607CABFC" w14:textId="33B8C208"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29DEC6F4" w14:textId="45711A8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62834166" w14:textId="1F12E1D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6070E030" w14:textId="326DDAA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5556E1F" w14:textId="3B6B113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196E8F8E" w14:textId="157F3F5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185EA77" w14:textId="4DAD014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4980B3B1" w14:textId="0118095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97A6CAF" w14:textId="1BB19A9F"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6DB3F5CA" w14:textId="77777777" w:rsidTr="00BF3CA3">
        <w:tc>
          <w:tcPr>
            <w:tcW w:w="1158" w:type="dxa"/>
            <w:vMerge/>
          </w:tcPr>
          <w:p w14:paraId="0D4BB80D" w14:textId="77777777" w:rsidR="00AB39EE" w:rsidRPr="00D13A58" w:rsidRDefault="00AB39EE" w:rsidP="00AB39EE">
            <w:pPr>
              <w:rPr>
                <w:rFonts w:ascii="Times New Roman" w:hAnsi="Times New Roman" w:cs="Times New Roman"/>
                <w:sz w:val="15"/>
                <w:szCs w:val="15"/>
              </w:rPr>
            </w:pPr>
          </w:p>
        </w:tc>
        <w:tc>
          <w:tcPr>
            <w:tcW w:w="841" w:type="dxa"/>
          </w:tcPr>
          <w:p w14:paraId="2CE08E4F" w14:textId="51F8827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3DC04065" w14:textId="3760F1C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1373386A" w14:textId="1D28220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4647E631" w14:textId="27AF46D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F56BBAB" w14:textId="0A3E1C4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D6A6F1B" w14:textId="0BCE6AD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7352C70" w14:textId="08E483C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1DF67F0F" w14:textId="64DF0CF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14752909" w14:textId="07857F4F"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60C63034" w14:textId="77777777" w:rsidTr="00BF3CA3">
        <w:tc>
          <w:tcPr>
            <w:tcW w:w="1158" w:type="dxa"/>
            <w:vMerge w:val="restart"/>
          </w:tcPr>
          <w:p w14:paraId="0157C228" w14:textId="51789E9A" w:rsidR="00AB39EE" w:rsidRPr="00D13A58" w:rsidRDefault="00AB39EE" w:rsidP="00AB39EE">
            <w:pPr>
              <w:rPr>
                <w:rFonts w:ascii="Times New Roman" w:hAnsi="Times New Roman" w:cs="Times New Roman"/>
                <w:sz w:val="15"/>
                <w:szCs w:val="15"/>
              </w:rPr>
            </w:pPr>
            <w:r>
              <w:rPr>
                <w:rFonts w:ascii="Times New Roman" w:hAnsi="Times New Roman" w:cs="Times New Roman"/>
                <w:sz w:val="15"/>
                <w:szCs w:val="15"/>
              </w:rPr>
              <w:t>A</w:t>
            </w:r>
            <w:r>
              <w:rPr>
                <w:rFonts w:ascii="Times New Roman" w:hAnsi="Times New Roman" w:cs="Times New Roman" w:hint="eastAsia"/>
                <w:sz w:val="15"/>
                <w:szCs w:val="15"/>
              </w:rPr>
              <w:t>septic filling</w:t>
            </w:r>
          </w:p>
        </w:tc>
        <w:tc>
          <w:tcPr>
            <w:tcW w:w="841" w:type="dxa"/>
          </w:tcPr>
          <w:p w14:paraId="1EC02DBC" w14:textId="28FE00D7" w:rsidR="00AB39EE" w:rsidRDefault="00AB39EE" w:rsidP="00AB39EE">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4DA7376D" w14:textId="0FB87E6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2306236F" w14:textId="056C0B6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75" w:type="dxa"/>
          </w:tcPr>
          <w:p w14:paraId="3D8A186A" w14:textId="1CFE6B4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75D77219" w14:textId="6765414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5410FE2" w14:textId="32852DA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C0B3309" w14:textId="3A34839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24B1A342" w14:textId="44823ED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2888" w:type="dxa"/>
          </w:tcPr>
          <w:p w14:paraId="4DD0DD4A" w14:textId="7B176156"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Recontamination during filling.</w:t>
            </w:r>
          </w:p>
        </w:tc>
      </w:tr>
      <w:tr w:rsidR="00AB39EE" w14:paraId="15881EAB" w14:textId="77777777" w:rsidTr="00BF3CA3">
        <w:tc>
          <w:tcPr>
            <w:tcW w:w="1158" w:type="dxa"/>
            <w:vMerge/>
          </w:tcPr>
          <w:p w14:paraId="2E34304E" w14:textId="77777777" w:rsidR="00AB39EE" w:rsidRPr="00D13A58" w:rsidRDefault="00AB39EE" w:rsidP="00AB39EE">
            <w:pPr>
              <w:rPr>
                <w:rFonts w:ascii="Times New Roman" w:hAnsi="Times New Roman" w:cs="Times New Roman"/>
                <w:sz w:val="15"/>
                <w:szCs w:val="15"/>
              </w:rPr>
            </w:pPr>
          </w:p>
        </w:tc>
        <w:tc>
          <w:tcPr>
            <w:tcW w:w="841" w:type="dxa"/>
          </w:tcPr>
          <w:p w14:paraId="232DEC04" w14:textId="33730AD4"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33C41A77" w14:textId="559ECFC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053805E0" w14:textId="2E15A65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51461028" w14:textId="0B61075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07E6A7B3" w14:textId="09A75F5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36BC3759" w14:textId="3A63425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6DA42972" w14:textId="05D94186"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783" w:type="dxa"/>
          </w:tcPr>
          <w:p w14:paraId="4DD6EBA1" w14:textId="4EA9E7C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491A6B03" w14:textId="7C05964D"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Chemical migration from packaging or cleaning agent residues. Controlled by supplier certification (food-grade materials) and validated rinse cycles.</w:t>
            </w:r>
          </w:p>
        </w:tc>
      </w:tr>
      <w:tr w:rsidR="00AB39EE" w14:paraId="2A072A84" w14:textId="77777777" w:rsidTr="00BF3CA3">
        <w:tc>
          <w:tcPr>
            <w:tcW w:w="1158" w:type="dxa"/>
            <w:vMerge/>
          </w:tcPr>
          <w:p w14:paraId="220D5207" w14:textId="77777777" w:rsidR="00AB39EE" w:rsidRPr="00D13A58" w:rsidRDefault="00AB39EE" w:rsidP="00AB39EE">
            <w:pPr>
              <w:rPr>
                <w:rFonts w:ascii="Times New Roman" w:hAnsi="Times New Roman" w:cs="Times New Roman"/>
                <w:sz w:val="15"/>
                <w:szCs w:val="15"/>
              </w:rPr>
            </w:pPr>
          </w:p>
        </w:tc>
        <w:tc>
          <w:tcPr>
            <w:tcW w:w="841" w:type="dxa"/>
          </w:tcPr>
          <w:p w14:paraId="74108A17" w14:textId="5F732ED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398E935C" w14:textId="27F3BE1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2DB805C4" w14:textId="77A4B57A"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07C205C6" w14:textId="4E493DB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3964410A" w14:textId="19895D5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561FFABE" w14:textId="4D18917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3E32A42" w14:textId="42905D5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5CD8FAA5" w14:textId="5F2EC4C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0B146F86" w14:textId="03C60552"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Packaging defects. Metal detection (CCP4) after filling can detect metal; visual inspection for defects.</w:t>
            </w:r>
          </w:p>
        </w:tc>
      </w:tr>
      <w:tr w:rsidR="00AB39EE" w14:paraId="1E68C4BF" w14:textId="77777777" w:rsidTr="00BF3CA3">
        <w:tc>
          <w:tcPr>
            <w:tcW w:w="1158" w:type="dxa"/>
            <w:vMerge w:val="restart"/>
          </w:tcPr>
          <w:p w14:paraId="597AE60F" w14:textId="40141551" w:rsidR="00AB39EE" w:rsidRPr="00D13A58" w:rsidRDefault="00AB39EE" w:rsidP="00AB39EE">
            <w:pPr>
              <w:rPr>
                <w:rFonts w:ascii="Times New Roman" w:hAnsi="Times New Roman" w:cs="Times New Roman"/>
                <w:sz w:val="15"/>
                <w:szCs w:val="15"/>
              </w:rPr>
            </w:pPr>
            <w:r>
              <w:rPr>
                <w:rFonts w:ascii="Times New Roman" w:hAnsi="Times New Roman" w:cs="Times New Roman" w:hint="eastAsia"/>
                <w:sz w:val="15"/>
                <w:szCs w:val="15"/>
              </w:rPr>
              <w:t>Packaging and labeling</w:t>
            </w:r>
          </w:p>
        </w:tc>
        <w:tc>
          <w:tcPr>
            <w:tcW w:w="841" w:type="dxa"/>
          </w:tcPr>
          <w:p w14:paraId="5AD8B227" w14:textId="4A805583" w:rsidR="00AB39EE" w:rsidRDefault="00AB39EE" w:rsidP="00AB39EE">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463760CD" w14:textId="1B0C9E3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5589821F" w14:textId="00AE6B6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1751BD73" w14:textId="4BD08A6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35DDA49E" w14:textId="52E55DD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130111F3" w14:textId="2F5AE4F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B1A54DF" w14:textId="4D0DADB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2C36AE54" w14:textId="238245B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48CA92A6" w14:textId="42D8B015"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 xml:space="preserve"> Post-filling contamination is unlikely if package integrity is maintained. Visual inspection for seal integrity. </w:t>
            </w:r>
          </w:p>
        </w:tc>
      </w:tr>
      <w:tr w:rsidR="00AB39EE" w14:paraId="2F7F4DCF" w14:textId="77777777" w:rsidTr="00BF3CA3">
        <w:tc>
          <w:tcPr>
            <w:tcW w:w="1158" w:type="dxa"/>
            <w:vMerge/>
          </w:tcPr>
          <w:p w14:paraId="34509014" w14:textId="77777777" w:rsidR="00AB39EE" w:rsidRPr="00D13A58" w:rsidRDefault="00AB39EE" w:rsidP="00AB39EE">
            <w:pPr>
              <w:rPr>
                <w:rFonts w:ascii="Times New Roman" w:hAnsi="Times New Roman" w:cs="Times New Roman"/>
                <w:sz w:val="15"/>
                <w:szCs w:val="15"/>
              </w:rPr>
            </w:pPr>
          </w:p>
        </w:tc>
        <w:tc>
          <w:tcPr>
            <w:tcW w:w="841" w:type="dxa"/>
          </w:tcPr>
          <w:p w14:paraId="11B42E0E" w14:textId="385D5456"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485779F2" w14:textId="483DB85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5EEE0EDB" w14:textId="02D4BC8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6DBCCE82" w14:textId="3651CE0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7F4B4117" w14:textId="7B5AB35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050D16E8" w14:textId="619F3A0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62346605" w14:textId="34819FD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0F3AC04F" w14:textId="6BDCF222"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5BF05F27" w14:textId="01B1D96E"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Label adhesive or ink migration unlikely. Controlled by food-grade material certification.</w:t>
            </w:r>
          </w:p>
        </w:tc>
      </w:tr>
      <w:tr w:rsidR="00AB39EE" w14:paraId="5CC1A990" w14:textId="77777777" w:rsidTr="00BF3CA3">
        <w:tc>
          <w:tcPr>
            <w:tcW w:w="1158" w:type="dxa"/>
            <w:vMerge/>
          </w:tcPr>
          <w:p w14:paraId="41D8D497" w14:textId="77777777" w:rsidR="00AB39EE" w:rsidRPr="00D13A58" w:rsidRDefault="00AB39EE" w:rsidP="00AB39EE">
            <w:pPr>
              <w:rPr>
                <w:rFonts w:ascii="Times New Roman" w:hAnsi="Times New Roman" w:cs="Times New Roman"/>
                <w:sz w:val="15"/>
                <w:szCs w:val="15"/>
              </w:rPr>
            </w:pPr>
          </w:p>
        </w:tc>
        <w:tc>
          <w:tcPr>
            <w:tcW w:w="841" w:type="dxa"/>
          </w:tcPr>
          <w:p w14:paraId="36608F41" w14:textId="6F79479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316487C2" w14:textId="29AE6E8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78B8DA77" w14:textId="23D2509D"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66A201E3" w14:textId="566B534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702F48A3" w14:textId="6E66A62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610299FC" w14:textId="730029E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3BDA53A8" w14:textId="6855B00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41C81837" w14:textId="3A4F06A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3455DB0F" w14:textId="020D78B7"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Packaging defects. Visual inspection.</w:t>
            </w:r>
          </w:p>
        </w:tc>
      </w:tr>
      <w:tr w:rsidR="00AB39EE" w14:paraId="1AF0D40C" w14:textId="77777777" w:rsidTr="00BF3CA3">
        <w:tc>
          <w:tcPr>
            <w:tcW w:w="1158" w:type="dxa"/>
            <w:vMerge w:val="restart"/>
          </w:tcPr>
          <w:p w14:paraId="284C2EBC" w14:textId="6F2A144C" w:rsidR="00AB39EE" w:rsidRPr="00D13A58" w:rsidRDefault="00AB39EE" w:rsidP="00AB39EE">
            <w:pPr>
              <w:rPr>
                <w:rFonts w:ascii="Times New Roman" w:hAnsi="Times New Roman" w:cs="Times New Roman"/>
                <w:sz w:val="15"/>
                <w:szCs w:val="15"/>
              </w:rPr>
            </w:pPr>
            <w:r>
              <w:rPr>
                <w:rFonts w:ascii="Times New Roman" w:hAnsi="Times New Roman" w:cs="Times New Roman" w:hint="eastAsia"/>
                <w:sz w:val="15"/>
                <w:szCs w:val="15"/>
              </w:rPr>
              <w:t>Metal detection</w:t>
            </w:r>
          </w:p>
        </w:tc>
        <w:tc>
          <w:tcPr>
            <w:tcW w:w="841" w:type="dxa"/>
          </w:tcPr>
          <w:p w14:paraId="0DA9A164" w14:textId="65047574" w:rsidR="00AB39EE" w:rsidRDefault="00AB39EE" w:rsidP="00AB39EE">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3FA12A8E" w14:textId="3B2753A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24EA7064" w14:textId="6EC1184A"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50E667E5" w14:textId="00CDBAE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22CA58B" w14:textId="6F89139A"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75D787CE" w14:textId="78C1DE4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881E085" w14:textId="407A0FC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598F43BA" w14:textId="6718C84F"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826289C" w14:textId="7ABEAECE"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05400DAF" w14:textId="77777777" w:rsidTr="00BF3CA3">
        <w:tc>
          <w:tcPr>
            <w:tcW w:w="1158" w:type="dxa"/>
            <w:vMerge/>
          </w:tcPr>
          <w:p w14:paraId="24038F00" w14:textId="77777777" w:rsidR="00AB39EE" w:rsidRPr="00D13A58" w:rsidRDefault="00AB39EE" w:rsidP="00AB39EE">
            <w:pPr>
              <w:rPr>
                <w:rFonts w:ascii="Times New Roman" w:hAnsi="Times New Roman" w:cs="Times New Roman"/>
                <w:sz w:val="15"/>
                <w:szCs w:val="15"/>
              </w:rPr>
            </w:pPr>
          </w:p>
        </w:tc>
        <w:tc>
          <w:tcPr>
            <w:tcW w:w="841" w:type="dxa"/>
          </w:tcPr>
          <w:p w14:paraId="3791C725" w14:textId="771ABD93"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6E91AF9B" w14:textId="2317938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660AACFD" w14:textId="5A839F8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429B6477" w14:textId="068CA13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5E69FB0D" w14:textId="5C118F46"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22D1090D" w14:textId="28B2578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854FDB5" w14:textId="5CD4D3D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7F95D541" w14:textId="6BD004B2"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322309E9" w14:textId="31F07C96"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5288700A" w14:textId="77777777" w:rsidTr="00BF3CA3">
        <w:tc>
          <w:tcPr>
            <w:tcW w:w="1158" w:type="dxa"/>
            <w:vMerge/>
          </w:tcPr>
          <w:p w14:paraId="0559A47B" w14:textId="77777777" w:rsidR="00AB39EE" w:rsidRPr="00D13A58" w:rsidRDefault="00AB39EE" w:rsidP="00AB39EE">
            <w:pPr>
              <w:rPr>
                <w:rFonts w:ascii="Times New Roman" w:hAnsi="Times New Roman" w:cs="Times New Roman"/>
                <w:sz w:val="15"/>
                <w:szCs w:val="15"/>
              </w:rPr>
            </w:pPr>
          </w:p>
        </w:tc>
        <w:tc>
          <w:tcPr>
            <w:tcW w:w="841" w:type="dxa"/>
          </w:tcPr>
          <w:p w14:paraId="5B07B51C" w14:textId="57E7B9D2"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51BBD660" w14:textId="77D9A42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2E1C0D99" w14:textId="40355ABD"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75" w:type="dxa"/>
          </w:tcPr>
          <w:p w14:paraId="05426F91" w14:textId="59E6E80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0BEBE01" w14:textId="0A5FB5C0"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108C0C46" w14:textId="14CC477E"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7BFA016" w14:textId="7BDF5DD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3D6D50D9" w14:textId="2FF7D61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2888" w:type="dxa"/>
          </w:tcPr>
          <w:p w14:paraId="25C35B0B" w14:textId="771CBB05" w:rsidR="00AB39EE" w:rsidRPr="00BF3CA3" w:rsidRDefault="00AB39EE" w:rsidP="00AB39EE">
            <w:pPr>
              <w:jc w:val="left"/>
              <w:rPr>
                <w:rFonts w:ascii="Times New Roman" w:hAnsi="Times New Roman" w:cs="Times New Roman"/>
                <w:sz w:val="15"/>
                <w:szCs w:val="15"/>
              </w:rPr>
            </w:pPr>
            <w:r w:rsidRPr="00AB39EE">
              <w:rPr>
                <w:rFonts w:ascii="Times New Roman" w:hAnsi="Times New Roman" w:cs="Times New Roman"/>
                <w:sz w:val="15"/>
                <w:szCs w:val="15"/>
              </w:rPr>
              <w:t>Metal fragments from equipment wear or previous steps.</w:t>
            </w:r>
          </w:p>
        </w:tc>
      </w:tr>
      <w:tr w:rsidR="00AB39EE" w14:paraId="5D54354F" w14:textId="77777777" w:rsidTr="00BF3CA3">
        <w:tc>
          <w:tcPr>
            <w:tcW w:w="1158" w:type="dxa"/>
            <w:vMerge w:val="restart"/>
          </w:tcPr>
          <w:p w14:paraId="180C5F4F" w14:textId="5138478B" w:rsidR="00AB39EE" w:rsidRPr="00D13A58" w:rsidRDefault="00AB39EE" w:rsidP="00AB39EE">
            <w:pPr>
              <w:rPr>
                <w:rFonts w:ascii="Times New Roman" w:hAnsi="Times New Roman" w:cs="Times New Roman"/>
                <w:sz w:val="15"/>
                <w:szCs w:val="15"/>
              </w:rPr>
            </w:pPr>
            <w:r>
              <w:rPr>
                <w:rFonts w:ascii="Times New Roman" w:hAnsi="Times New Roman" w:cs="Times New Roman"/>
                <w:sz w:val="15"/>
                <w:szCs w:val="15"/>
              </w:rPr>
              <w:t>S</w:t>
            </w:r>
            <w:r>
              <w:rPr>
                <w:rFonts w:ascii="Times New Roman" w:hAnsi="Times New Roman" w:cs="Times New Roman" w:hint="eastAsia"/>
                <w:sz w:val="15"/>
                <w:szCs w:val="15"/>
              </w:rPr>
              <w:t>torage</w:t>
            </w:r>
          </w:p>
        </w:tc>
        <w:tc>
          <w:tcPr>
            <w:tcW w:w="841" w:type="dxa"/>
          </w:tcPr>
          <w:p w14:paraId="2DB10EAD" w14:textId="1A86029D" w:rsidR="00AB39EE" w:rsidRDefault="00AB39EE" w:rsidP="00AB39EE">
            <w:pPr>
              <w:rPr>
                <w:rFonts w:ascii="Times New Roman" w:hAnsi="Times New Roman" w:cs="Times New Roman"/>
                <w:sz w:val="15"/>
                <w:szCs w:val="15"/>
              </w:rPr>
            </w:pPr>
            <w:r>
              <w:rPr>
                <w:rFonts w:ascii="Times New Roman" w:hAnsi="Times New Roman" w:cs="Times New Roman"/>
                <w:sz w:val="15"/>
                <w:szCs w:val="15"/>
              </w:rPr>
              <w:t>B</w:t>
            </w:r>
            <w:r>
              <w:rPr>
                <w:rFonts w:ascii="Times New Roman" w:hAnsi="Times New Roman" w:cs="Times New Roman" w:hint="eastAsia"/>
                <w:sz w:val="15"/>
                <w:szCs w:val="15"/>
              </w:rPr>
              <w:t>iological</w:t>
            </w:r>
          </w:p>
        </w:tc>
        <w:tc>
          <w:tcPr>
            <w:tcW w:w="437" w:type="dxa"/>
          </w:tcPr>
          <w:p w14:paraId="7C8CC66E" w14:textId="1927A96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66" w:type="dxa"/>
          </w:tcPr>
          <w:p w14:paraId="3FA56405" w14:textId="5D9F1CD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75" w:type="dxa"/>
          </w:tcPr>
          <w:p w14:paraId="46FAE99C" w14:textId="08F43B7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22E0DEB0" w14:textId="0589702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416" w:type="dxa"/>
          </w:tcPr>
          <w:p w14:paraId="27CBD7B0" w14:textId="6E2E987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16" w:type="dxa"/>
          </w:tcPr>
          <w:p w14:paraId="521E34EE" w14:textId="43C3267D"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yes</w:t>
            </w:r>
          </w:p>
        </w:tc>
        <w:tc>
          <w:tcPr>
            <w:tcW w:w="783" w:type="dxa"/>
          </w:tcPr>
          <w:p w14:paraId="6BE17EED" w14:textId="48924D4C"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44CF3C97" w14:textId="3D233558" w:rsidR="00AB39EE" w:rsidRPr="00BF3CA3" w:rsidRDefault="00AB39EE" w:rsidP="00AB39EE">
            <w:pPr>
              <w:jc w:val="left"/>
              <w:rPr>
                <w:rFonts w:ascii="Times New Roman" w:hAnsi="Times New Roman" w:cs="Times New Roman"/>
                <w:sz w:val="15"/>
                <w:szCs w:val="15"/>
              </w:rPr>
            </w:pPr>
            <w:r w:rsidRPr="00BF3CA3">
              <w:rPr>
                <w:rFonts w:ascii="Times New Roman" w:hAnsi="Times New Roman" w:cs="Times New Roman"/>
                <w:sz w:val="15"/>
                <w:szCs w:val="15"/>
              </w:rPr>
              <w:t xml:space="preserve">Temperature abuse may allow psychotropic growth. Controlled by continuous temperature monitoring and alarms. </w:t>
            </w:r>
          </w:p>
        </w:tc>
      </w:tr>
      <w:tr w:rsidR="00AB39EE" w14:paraId="6841CEDD" w14:textId="77777777" w:rsidTr="00BF3CA3">
        <w:tc>
          <w:tcPr>
            <w:tcW w:w="1158" w:type="dxa"/>
            <w:vMerge/>
          </w:tcPr>
          <w:p w14:paraId="028E0A58" w14:textId="77777777" w:rsidR="00AB39EE" w:rsidRPr="00D13A58" w:rsidRDefault="00AB39EE" w:rsidP="00AB39EE">
            <w:pPr>
              <w:rPr>
                <w:rFonts w:ascii="Times New Roman" w:hAnsi="Times New Roman" w:cs="Times New Roman"/>
                <w:sz w:val="15"/>
                <w:szCs w:val="15"/>
              </w:rPr>
            </w:pPr>
          </w:p>
        </w:tc>
        <w:tc>
          <w:tcPr>
            <w:tcW w:w="841" w:type="dxa"/>
          </w:tcPr>
          <w:p w14:paraId="1E2F8200" w14:textId="221EFBDB" w:rsidR="00AB39EE" w:rsidRDefault="00AB39EE" w:rsidP="00AB39EE">
            <w:pPr>
              <w:rPr>
                <w:rFonts w:ascii="Times New Roman" w:hAnsi="Times New Roman" w:cs="Times New Roman"/>
                <w:sz w:val="15"/>
                <w:szCs w:val="15"/>
              </w:rPr>
            </w:pPr>
            <w:r>
              <w:rPr>
                <w:rFonts w:ascii="Times New Roman" w:hAnsi="Times New Roman" w:cs="Times New Roman"/>
                <w:sz w:val="15"/>
                <w:szCs w:val="15"/>
              </w:rPr>
              <w:t>C</w:t>
            </w:r>
            <w:r>
              <w:rPr>
                <w:rFonts w:ascii="Times New Roman" w:hAnsi="Times New Roman" w:cs="Times New Roman" w:hint="eastAsia"/>
                <w:sz w:val="15"/>
                <w:szCs w:val="15"/>
              </w:rPr>
              <w:t>hemical</w:t>
            </w:r>
          </w:p>
        </w:tc>
        <w:tc>
          <w:tcPr>
            <w:tcW w:w="437" w:type="dxa"/>
          </w:tcPr>
          <w:p w14:paraId="1F9AFE0A" w14:textId="526EA4D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18108D6B" w14:textId="79B6252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4E0DF5CC" w14:textId="5BBBC4E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089B683B" w14:textId="4D7D77E8"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4CFA6019" w14:textId="616DDCA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3C456F8E" w14:textId="4EB665D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4ED57792" w14:textId="466E5A13"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6E5905D6" w14:textId="3045945A"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r w:rsidR="00AB39EE" w14:paraId="4FD4FBA2" w14:textId="77777777" w:rsidTr="00BF3CA3">
        <w:tc>
          <w:tcPr>
            <w:tcW w:w="1158" w:type="dxa"/>
            <w:vMerge/>
          </w:tcPr>
          <w:p w14:paraId="3FA9D252" w14:textId="77777777" w:rsidR="00AB39EE" w:rsidRPr="00D13A58" w:rsidRDefault="00AB39EE" w:rsidP="00AB39EE">
            <w:pPr>
              <w:rPr>
                <w:rFonts w:ascii="Times New Roman" w:hAnsi="Times New Roman" w:cs="Times New Roman"/>
                <w:sz w:val="15"/>
                <w:szCs w:val="15"/>
              </w:rPr>
            </w:pPr>
          </w:p>
        </w:tc>
        <w:tc>
          <w:tcPr>
            <w:tcW w:w="841" w:type="dxa"/>
          </w:tcPr>
          <w:p w14:paraId="70F66C0D" w14:textId="19B0CA97"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physical</w:t>
            </w:r>
          </w:p>
        </w:tc>
        <w:tc>
          <w:tcPr>
            <w:tcW w:w="437" w:type="dxa"/>
          </w:tcPr>
          <w:p w14:paraId="389C2DE0" w14:textId="05540DB4"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466" w:type="dxa"/>
          </w:tcPr>
          <w:p w14:paraId="5A98CDA7" w14:textId="049E65A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75" w:type="dxa"/>
          </w:tcPr>
          <w:p w14:paraId="3316735C" w14:textId="4BAE27B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7F545547" w14:textId="73363081"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61588239" w14:textId="00EFB855"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416" w:type="dxa"/>
          </w:tcPr>
          <w:p w14:paraId="1B88A13F" w14:textId="077F44E9"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w:t>
            </w:r>
          </w:p>
        </w:tc>
        <w:tc>
          <w:tcPr>
            <w:tcW w:w="783" w:type="dxa"/>
          </w:tcPr>
          <w:p w14:paraId="639EADE0" w14:textId="236D8FDB" w:rsidR="00AB39EE" w:rsidRDefault="00AB39EE" w:rsidP="00AB39EE">
            <w:pPr>
              <w:rPr>
                <w:rFonts w:ascii="Times New Roman" w:hAnsi="Times New Roman" w:cs="Times New Roman"/>
                <w:sz w:val="15"/>
                <w:szCs w:val="15"/>
              </w:rPr>
            </w:pPr>
            <w:r>
              <w:rPr>
                <w:rFonts w:ascii="Times New Roman" w:hAnsi="Times New Roman" w:cs="Times New Roman" w:hint="eastAsia"/>
                <w:sz w:val="15"/>
                <w:szCs w:val="15"/>
              </w:rPr>
              <w:t>no</w:t>
            </w:r>
          </w:p>
        </w:tc>
        <w:tc>
          <w:tcPr>
            <w:tcW w:w="2888" w:type="dxa"/>
          </w:tcPr>
          <w:p w14:paraId="598148DC" w14:textId="7859034E" w:rsidR="00AB39EE" w:rsidRPr="00BF3CA3" w:rsidRDefault="00AB39EE" w:rsidP="00AB39EE">
            <w:pPr>
              <w:jc w:val="left"/>
              <w:rPr>
                <w:rFonts w:ascii="Times New Roman" w:hAnsi="Times New Roman" w:cs="Times New Roman"/>
                <w:sz w:val="15"/>
                <w:szCs w:val="15"/>
              </w:rPr>
            </w:pPr>
            <w:r>
              <w:rPr>
                <w:rFonts w:ascii="Times New Roman" w:hAnsi="Times New Roman" w:cs="Times New Roman" w:hint="eastAsia"/>
                <w:sz w:val="15"/>
                <w:szCs w:val="15"/>
              </w:rPr>
              <w:t>/</w:t>
            </w:r>
          </w:p>
        </w:tc>
      </w:tr>
    </w:tbl>
    <w:p w14:paraId="63EBBC81" w14:textId="77777777" w:rsidR="00D13A58" w:rsidRPr="00D13A58" w:rsidRDefault="00D13A58" w:rsidP="00D13A58">
      <w:pPr>
        <w:rPr>
          <w:rFonts w:ascii="Times New Roman" w:hAnsi="Times New Roman" w:cs="Times New Roman"/>
          <w:sz w:val="28"/>
          <w:szCs w:val="28"/>
        </w:rPr>
      </w:pPr>
    </w:p>
    <w:p w14:paraId="6E17FAAD" w14:textId="31EE8B29" w:rsidR="00AB39EE" w:rsidRDefault="00AB39EE" w:rsidP="005E50F3">
      <w:pPr>
        <w:pStyle w:val="aa"/>
        <w:numPr>
          <w:ilvl w:val="0"/>
          <w:numId w:val="2"/>
        </w:numPr>
        <w:rPr>
          <w:rFonts w:ascii="Times New Roman" w:hAnsi="Times New Roman" w:cs="Times New Roman"/>
          <w:sz w:val="28"/>
          <w:szCs w:val="28"/>
        </w:rPr>
      </w:pPr>
      <w:r>
        <w:rPr>
          <w:rFonts w:ascii="Times New Roman" w:hAnsi="Times New Roman" w:cs="Times New Roman" w:hint="eastAsia"/>
          <w:sz w:val="28"/>
          <w:szCs w:val="28"/>
        </w:rPr>
        <w:t>HACCP control chart</w:t>
      </w:r>
    </w:p>
    <w:tbl>
      <w:tblPr>
        <w:tblStyle w:val="af"/>
        <w:tblW w:w="10047" w:type="dxa"/>
        <w:tblLayout w:type="fixed"/>
        <w:tblLook w:val="04A0" w:firstRow="1" w:lastRow="0" w:firstColumn="1" w:lastColumn="0" w:noHBand="0" w:noVBand="1"/>
      </w:tblPr>
      <w:tblGrid>
        <w:gridCol w:w="469"/>
        <w:gridCol w:w="1086"/>
        <w:gridCol w:w="850"/>
        <w:gridCol w:w="1092"/>
        <w:gridCol w:w="1077"/>
        <w:gridCol w:w="942"/>
        <w:gridCol w:w="808"/>
        <w:gridCol w:w="944"/>
        <w:gridCol w:w="1077"/>
        <w:gridCol w:w="1702"/>
      </w:tblGrid>
      <w:tr w:rsidR="00922E52" w14:paraId="5830B2D8" w14:textId="7685E038" w:rsidTr="00922E52">
        <w:trPr>
          <w:trHeight w:val="676"/>
        </w:trPr>
        <w:tc>
          <w:tcPr>
            <w:tcW w:w="469" w:type="dxa"/>
            <w:vMerge w:val="restart"/>
          </w:tcPr>
          <w:p w14:paraId="1FB221C8" w14:textId="38864EAD" w:rsidR="00B17449" w:rsidRP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CCP no.</w:t>
            </w:r>
          </w:p>
        </w:tc>
        <w:tc>
          <w:tcPr>
            <w:tcW w:w="1086" w:type="dxa"/>
            <w:vMerge w:val="restart"/>
          </w:tcPr>
          <w:p w14:paraId="0FC6CB3A" w14:textId="3F40D20D" w:rsidR="00B17449" w:rsidRP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Process step</w:t>
            </w:r>
          </w:p>
        </w:tc>
        <w:tc>
          <w:tcPr>
            <w:tcW w:w="850" w:type="dxa"/>
            <w:vMerge w:val="restart"/>
          </w:tcPr>
          <w:p w14:paraId="75D3437B" w14:textId="0A5A34FC" w:rsid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 xml:space="preserve">Hazard </w:t>
            </w:r>
          </w:p>
        </w:tc>
        <w:tc>
          <w:tcPr>
            <w:tcW w:w="1092" w:type="dxa"/>
            <w:vMerge w:val="restart"/>
          </w:tcPr>
          <w:p w14:paraId="586F342E" w14:textId="1A3EC9E0" w:rsidR="00B17449" w:rsidRP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Control measure</w:t>
            </w:r>
          </w:p>
        </w:tc>
        <w:tc>
          <w:tcPr>
            <w:tcW w:w="1077" w:type="dxa"/>
            <w:vMerge w:val="restart"/>
          </w:tcPr>
          <w:p w14:paraId="3D31A6D2" w14:textId="71FFE000" w:rsidR="00B17449" w:rsidRP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Critical limits</w:t>
            </w:r>
          </w:p>
        </w:tc>
        <w:tc>
          <w:tcPr>
            <w:tcW w:w="2694" w:type="dxa"/>
            <w:gridSpan w:val="3"/>
          </w:tcPr>
          <w:p w14:paraId="0888D874" w14:textId="63DAF545" w:rsidR="00B17449" w:rsidRPr="00B17449" w:rsidRDefault="00B17449" w:rsidP="00B17449">
            <w:pPr>
              <w:jc w:val="center"/>
              <w:rPr>
                <w:rFonts w:ascii="Times New Roman" w:hAnsi="Times New Roman" w:cs="Times New Roman"/>
                <w:sz w:val="15"/>
                <w:szCs w:val="15"/>
              </w:rPr>
            </w:pPr>
            <w:r>
              <w:rPr>
                <w:rFonts w:ascii="Times New Roman" w:hAnsi="Times New Roman" w:cs="Times New Roman" w:hint="eastAsia"/>
                <w:sz w:val="15"/>
                <w:szCs w:val="15"/>
              </w:rPr>
              <w:t>Monitoring</w:t>
            </w:r>
          </w:p>
        </w:tc>
        <w:tc>
          <w:tcPr>
            <w:tcW w:w="2779" w:type="dxa"/>
            <w:gridSpan w:val="2"/>
          </w:tcPr>
          <w:p w14:paraId="506A08F0" w14:textId="770875DB" w:rsidR="00B17449" w:rsidRPr="00B17449" w:rsidRDefault="00B17449" w:rsidP="00AB39EE">
            <w:pPr>
              <w:rPr>
                <w:rFonts w:ascii="Times New Roman" w:hAnsi="Times New Roman" w:cs="Times New Roman"/>
                <w:sz w:val="15"/>
                <w:szCs w:val="15"/>
              </w:rPr>
            </w:pPr>
            <w:r>
              <w:rPr>
                <w:rFonts w:ascii="Times New Roman" w:hAnsi="Times New Roman" w:cs="Times New Roman" w:hint="eastAsia"/>
                <w:sz w:val="15"/>
                <w:szCs w:val="15"/>
              </w:rPr>
              <w:t>Corrective Action</w:t>
            </w:r>
          </w:p>
        </w:tc>
      </w:tr>
      <w:tr w:rsidR="00922E52" w14:paraId="6288D4AE" w14:textId="77777777" w:rsidTr="00922E52">
        <w:trPr>
          <w:trHeight w:val="337"/>
        </w:trPr>
        <w:tc>
          <w:tcPr>
            <w:tcW w:w="469" w:type="dxa"/>
            <w:vMerge/>
          </w:tcPr>
          <w:p w14:paraId="009B853C" w14:textId="77777777" w:rsidR="00B17449" w:rsidRDefault="00B17449" w:rsidP="00B17449">
            <w:pPr>
              <w:rPr>
                <w:rFonts w:ascii="Times New Roman" w:hAnsi="Times New Roman" w:cs="Times New Roman"/>
                <w:sz w:val="15"/>
                <w:szCs w:val="15"/>
              </w:rPr>
            </w:pPr>
          </w:p>
        </w:tc>
        <w:tc>
          <w:tcPr>
            <w:tcW w:w="1086" w:type="dxa"/>
            <w:vMerge/>
          </w:tcPr>
          <w:p w14:paraId="6952FA8E" w14:textId="77777777" w:rsidR="00B17449" w:rsidRDefault="00B17449" w:rsidP="00B17449">
            <w:pPr>
              <w:rPr>
                <w:rFonts w:ascii="Times New Roman" w:hAnsi="Times New Roman" w:cs="Times New Roman"/>
                <w:sz w:val="15"/>
                <w:szCs w:val="15"/>
              </w:rPr>
            </w:pPr>
          </w:p>
        </w:tc>
        <w:tc>
          <w:tcPr>
            <w:tcW w:w="850" w:type="dxa"/>
            <w:vMerge/>
          </w:tcPr>
          <w:p w14:paraId="14845269" w14:textId="77777777" w:rsidR="00B17449" w:rsidRDefault="00B17449" w:rsidP="00B17449">
            <w:pPr>
              <w:rPr>
                <w:rFonts w:ascii="Times New Roman" w:hAnsi="Times New Roman" w:cs="Times New Roman"/>
                <w:sz w:val="15"/>
                <w:szCs w:val="15"/>
              </w:rPr>
            </w:pPr>
          </w:p>
        </w:tc>
        <w:tc>
          <w:tcPr>
            <w:tcW w:w="1092" w:type="dxa"/>
            <w:vMerge/>
          </w:tcPr>
          <w:p w14:paraId="2F62F66D" w14:textId="44D0ACDC" w:rsidR="00B17449" w:rsidRDefault="00B17449" w:rsidP="00B17449">
            <w:pPr>
              <w:rPr>
                <w:rFonts w:ascii="Times New Roman" w:hAnsi="Times New Roman" w:cs="Times New Roman"/>
                <w:sz w:val="15"/>
                <w:szCs w:val="15"/>
              </w:rPr>
            </w:pPr>
          </w:p>
        </w:tc>
        <w:tc>
          <w:tcPr>
            <w:tcW w:w="1077" w:type="dxa"/>
            <w:vMerge/>
          </w:tcPr>
          <w:p w14:paraId="02947491" w14:textId="77777777" w:rsidR="00B17449" w:rsidRDefault="00B17449" w:rsidP="00B17449">
            <w:pPr>
              <w:rPr>
                <w:rFonts w:ascii="Times New Roman" w:hAnsi="Times New Roman" w:cs="Times New Roman"/>
                <w:sz w:val="15"/>
                <w:szCs w:val="15"/>
              </w:rPr>
            </w:pPr>
          </w:p>
        </w:tc>
        <w:tc>
          <w:tcPr>
            <w:tcW w:w="942" w:type="dxa"/>
          </w:tcPr>
          <w:p w14:paraId="14487E4C" w14:textId="200017ED" w:rsidR="00B17449" w:rsidRPr="00B17449" w:rsidRDefault="00B17449" w:rsidP="00B17449">
            <w:pPr>
              <w:rPr>
                <w:rFonts w:ascii="Times New Roman" w:hAnsi="Times New Roman" w:cs="Times New Roman"/>
                <w:sz w:val="15"/>
                <w:szCs w:val="15"/>
              </w:rPr>
            </w:pPr>
            <w:r>
              <w:rPr>
                <w:rFonts w:ascii="Times New Roman" w:hAnsi="Times New Roman" w:cs="Times New Roman" w:hint="eastAsia"/>
                <w:sz w:val="15"/>
                <w:szCs w:val="15"/>
              </w:rPr>
              <w:t>Procedure</w:t>
            </w:r>
          </w:p>
        </w:tc>
        <w:tc>
          <w:tcPr>
            <w:tcW w:w="808" w:type="dxa"/>
          </w:tcPr>
          <w:p w14:paraId="3C21F61D" w14:textId="2876E855" w:rsidR="00B17449" w:rsidRPr="00B17449" w:rsidRDefault="00B17449" w:rsidP="00B17449">
            <w:pPr>
              <w:rPr>
                <w:rFonts w:ascii="Times New Roman" w:hAnsi="Times New Roman" w:cs="Times New Roman"/>
                <w:sz w:val="15"/>
                <w:szCs w:val="15"/>
              </w:rPr>
            </w:pPr>
            <w:r>
              <w:rPr>
                <w:rFonts w:ascii="Times New Roman" w:hAnsi="Times New Roman" w:cs="Times New Roman" w:hint="eastAsia"/>
                <w:sz w:val="15"/>
                <w:szCs w:val="15"/>
              </w:rPr>
              <w:t>Frequency</w:t>
            </w:r>
          </w:p>
        </w:tc>
        <w:tc>
          <w:tcPr>
            <w:tcW w:w="944" w:type="dxa"/>
          </w:tcPr>
          <w:p w14:paraId="7DEB9278" w14:textId="40610F57" w:rsidR="00B17449" w:rsidRPr="00B17449" w:rsidRDefault="00B17449" w:rsidP="00B17449">
            <w:pPr>
              <w:rPr>
                <w:rFonts w:ascii="Times New Roman" w:hAnsi="Times New Roman" w:cs="Times New Roman"/>
                <w:sz w:val="15"/>
                <w:szCs w:val="15"/>
              </w:rPr>
            </w:pPr>
            <w:r>
              <w:rPr>
                <w:rFonts w:ascii="Times New Roman" w:hAnsi="Times New Roman" w:cs="Times New Roman"/>
                <w:sz w:val="15"/>
                <w:szCs w:val="15"/>
              </w:rPr>
              <w:t>Responsibility</w:t>
            </w:r>
          </w:p>
        </w:tc>
        <w:tc>
          <w:tcPr>
            <w:tcW w:w="1077" w:type="dxa"/>
          </w:tcPr>
          <w:p w14:paraId="515F00ED" w14:textId="29017264" w:rsidR="00B17449" w:rsidRPr="00B17449" w:rsidRDefault="00B17449" w:rsidP="00B17449">
            <w:pPr>
              <w:rPr>
                <w:rFonts w:ascii="Times New Roman" w:hAnsi="Times New Roman" w:cs="Times New Roman"/>
                <w:sz w:val="15"/>
                <w:szCs w:val="15"/>
              </w:rPr>
            </w:pPr>
            <w:r>
              <w:rPr>
                <w:rFonts w:ascii="Times New Roman" w:hAnsi="Times New Roman" w:cs="Times New Roman" w:hint="eastAsia"/>
                <w:sz w:val="15"/>
                <w:szCs w:val="15"/>
              </w:rPr>
              <w:t>Procedure</w:t>
            </w:r>
          </w:p>
        </w:tc>
        <w:tc>
          <w:tcPr>
            <w:tcW w:w="1702" w:type="dxa"/>
          </w:tcPr>
          <w:p w14:paraId="44B35D56" w14:textId="62EDD515" w:rsidR="00B17449" w:rsidRPr="00B17449" w:rsidRDefault="00B17449" w:rsidP="00B17449">
            <w:pPr>
              <w:rPr>
                <w:rFonts w:ascii="Times New Roman" w:hAnsi="Times New Roman" w:cs="Times New Roman"/>
                <w:sz w:val="15"/>
                <w:szCs w:val="15"/>
              </w:rPr>
            </w:pPr>
            <w:r>
              <w:rPr>
                <w:rFonts w:ascii="Times New Roman" w:hAnsi="Times New Roman" w:cs="Times New Roman"/>
                <w:sz w:val="15"/>
                <w:szCs w:val="15"/>
              </w:rPr>
              <w:t>Responsibility</w:t>
            </w:r>
          </w:p>
        </w:tc>
      </w:tr>
      <w:tr w:rsidR="00922E52" w14:paraId="64B908BF" w14:textId="77777777" w:rsidTr="00922E52">
        <w:trPr>
          <w:trHeight w:val="337"/>
        </w:trPr>
        <w:tc>
          <w:tcPr>
            <w:tcW w:w="469" w:type="dxa"/>
          </w:tcPr>
          <w:p w14:paraId="4F614F95" w14:textId="719ED1CE" w:rsidR="00B17449" w:rsidRDefault="00B17449" w:rsidP="00B17449">
            <w:pPr>
              <w:rPr>
                <w:rFonts w:ascii="Times New Roman" w:hAnsi="Times New Roman" w:cs="Times New Roman"/>
                <w:sz w:val="15"/>
                <w:szCs w:val="15"/>
              </w:rPr>
            </w:pPr>
            <w:r>
              <w:rPr>
                <w:rFonts w:ascii="Times New Roman" w:hAnsi="Times New Roman" w:cs="Times New Roman" w:hint="eastAsia"/>
                <w:sz w:val="15"/>
                <w:szCs w:val="15"/>
              </w:rPr>
              <w:t>1</w:t>
            </w:r>
          </w:p>
        </w:tc>
        <w:tc>
          <w:tcPr>
            <w:tcW w:w="1086" w:type="dxa"/>
          </w:tcPr>
          <w:p w14:paraId="6336D940" w14:textId="0EE2F6B1" w:rsidR="00B17449" w:rsidRDefault="00922E52" w:rsidP="00B17449">
            <w:pPr>
              <w:rPr>
                <w:rFonts w:ascii="Times New Roman" w:hAnsi="Times New Roman" w:cs="Times New Roman"/>
                <w:sz w:val="15"/>
                <w:szCs w:val="15"/>
              </w:rPr>
            </w:pPr>
            <w:r>
              <w:rPr>
                <w:rFonts w:ascii="Times New Roman" w:hAnsi="Times New Roman" w:cs="Times New Roman" w:hint="eastAsia"/>
                <w:sz w:val="15"/>
                <w:szCs w:val="15"/>
              </w:rPr>
              <w:t>Receiving</w:t>
            </w:r>
          </w:p>
        </w:tc>
        <w:tc>
          <w:tcPr>
            <w:tcW w:w="850" w:type="dxa"/>
          </w:tcPr>
          <w:p w14:paraId="4A394916" w14:textId="2A3EC3F4"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antibiotic residues (β-</w:t>
            </w:r>
            <w:r w:rsidRPr="00922E52">
              <w:rPr>
                <w:rFonts w:ascii="Times New Roman" w:hAnsi="Times New Roman" w:cs="Times New Roman"/>
                <w:sz w:val="15"/>
                <w:szCs w:val="15"/>
              </w:rPr>
              <w:lastRenderedPageBreak/>
              <w:t>lactams), aflatoxin M1, heavy metals</w:t>
            </w:r>
          </w:p>
        </w:tc>
        <w:tc>
          <w:tcPr>
            <w:tcW w:w="1092" w:type="dxa"/>
          </w:tcPr>
          <w:p w14:paraId="12B5ACDB" w14:textId="67745CF4"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Supplier COA verification</w:t>
            </w:r>
            <w:r w:rsidRPr="00922E52">
              <w:rPr>
                <w:rFonts w:ascii="Times New Roman" w:hAnsi="Times New Roman" w:cs="Times New Roman"/>
                <w:sz w:val="15"/>
                <w:szCs w:val="15"/>
              </w:rPr>
              <w:br/>
              <w:t xml:space="preserve">Rapid </w:t>
            </w:r>
            <w:r w:rsidRPr="00922E52">
              <w:rPr>
                <w:rFonts w:ascii="Times New Roman" w:hAnsi="Times New Roman" w:cs="Times New Roman"/>
                <w:sz w:val="15"/>
                <w:szCs w:val="15"/>
              </w:rPr>
              <w:lastRenderedPageBreak/>
              <w:t>antibiotic testing</w:t>
            </w:r>
            <w:r w:rsidRPr="00922E52">
              <w:rPr>
                <w:rFonts w:ascii="Times New Roman" w:hAnsi="Times New Roman" w:cs="Times New Roman"/>
                <w:sz w:val="15"/>
                <w:szCs w:val="15"/>
              </w:rPr>
              <w:br/>
              <w:t>Aflatoxin M1 analysis</w:t>
            </w:r>
            <w:r w:rsidRPr="00922E52">
              <w:rPr>
                <w:rFonts w:ascii="Times New Roman" w:hAnsi="Times New Roman" w:cs="Times New Roman"/>
                <w:sz w:val="15"/>
                <w:szCs w:val="15"/>
              </w:rPr>
              <w:br/>
              <w:t>Transport temperature check</w:t>
            </w:r>
          </w:p>
        </w:tc>
        <w:tc>
          <w:tcPr>
            <w:tcW w:w="1077" w:type="dxa"/>
          </w:tcPr>
          <w:p w14:paraId="5EB51B8F" w14:textId="35FA0CBB"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Antibiotics: negative</w:t>
            </w:r>
            <w:r w:rsidRPr="00922E52">
              <w:rPr>
                <w:rFonts w:ascii="Times New Roman" w:hAnsi="Times New Roman" w:cs="Times New Roman"/>
                <w:sz w:val="15"/>
                <w:szCs w:val="15"/>
              </w:rPr>
              <w:br/>
              <w:t xml:space="preserve">Aflatoxin </w:t>
            </w:r>
            <w:r w:rsidRPr="00922E52">
              <w:rPr>
                <w:rFonts w:ascii="Times New Roman" w:hAnsi="Times New Roman" w:cs="Times New Roman"/>
                <w:sz w:val="15"/>
                <w:szCs w:val="15"/>
              </w:rPr>
              <w:lastRenderedPageBreak/>
              <w:t xml:space="preserve">M1: ≤0.3 </w:t>
            </w:r>
            <w:proofErr w:type="spellStart"/>
            <w:r w:rsidRPr="00922E52">
              <w:rPr>
                <w:rFonts w:ascii="Times New Roman" w:hAnsi="Times New Roman" w:cs="Times New Roman"/>
                <w:sz w:val="15"/>
                <w:szCs w:val="15"/>
              </w:rPr>
              <w:t>μg</w:t>
            </w:r>
            <w:proofErr w:type="spellEnd"/>
            <w:r w:rsidRPr="00922E52">
              <w:rPr>
                <w:rFonts w:ascii="Times New Roman" w:hAnsi="Times New Roman" w:cs="Times New Roman"/>
                <w:sz w:val="15"/>
                <w:szCs w:val="15"/>
              </w:rPr>
              <w:t>/kg</w:t>
            </w:r>
            <w:r w:rsidRPr="00922E52">
              <w:rPr>
                <w:rFonts w:ascii="Times New Roman" w:hAnsi="Times New Roman" w:cs="Times New Roman"/>
                <w:sz w:val="15"/>
                <w:szCs w:val="15"/>
              </w:rPr>
              <w:br/>
              <w:t>Transport temperature: ≤4°C</w:t>
            </w:r>
          </w:p>
        </w:tc>
        <w:tc>
          <w:tcPr>
            <w:tcW w:w="942" w:type="dxa"/>
          </w:tcPr>
          <w:p w14:paraId="64EF1A28" w14:textId="3991A93F"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Review COA and test results</w:t>
            </w:r>
            <w:r w:rsidRPr="00922E52">
              <w:rPr>
                <w:rFonts w:ascii="Times New Roman" w:hAnsi="Times New Roman" w:cs="Times New Roman"/>
                <w:sz w:val="15"/>
                <w:szCs w:val="15"/>
              </w:rPr>
              <w:br/>
            </w:r>
            <w:r w:rsidRPr="00922E52">
              <w:rPr>
                <w:rFonts w:ascii="Times New Roman" w:hAnsi="Times New Roman" w:cs="Times New Roman"/>
                <w:sz w:val="15"/>
                <w:szCs w:val="15"/>
              </w:rPr>
              <w:lastRenderedPageBreak/>
              <w:t>Perform rapid antibiotic test</w:t>
            </w:r>
            <w:r w:rsidRPr="00922E52">
              <w:rPr>
                <w:rFonts w:ascii="Times New Roman" w:hAnsi="Times New Roman" w:cs="Times New Roman"/>
                <w:sz w:val="15"/>
                <w:szCs w:val="15"/>
              </w:rPr>
              <w:br/>
              <w:t>Collect sample for aflatoxin analysis</w:t>
            </w:r>
            <w:r w:rsidRPr="00922E52">
              <w:rPr>
                <w:rFonts w:ascii="Times New Roman" w:hAnsi="Times New Roman" w:cs="Times New Roman"/>
                <w:sz w:val="15"/>
                <w:szCs w:val="15"/>
              </w:rPr>
              <w:br/>
              <w:t>Check temperature recorder chart</w:t>
            </w:r>
          </w:p>
        </w:tc>
        <w:tc>
          <w:tcPr>
            <w:tcW w:w="808" w:type="dxa"/>
          </w:tcPr>
          <w:p w14:paraId="43CB6F3C" w14:textId="5C115B2C"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Every tanker load</w:t>
            </w:r>
          </w:p>
        </w:tc>
        <w:tc>
          <w:tcPr>
            <w:tcW w:w="944" w:type="dxa"/>
          </w:tcPr>
          <w:p w14:paraId="6E77308D" w14:textId="1BADFAB9"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Quality Control Technician</w:t>
            </w:r>
          </w:p>
        </w:tc>
        <w:tc>
          <w:tcPr>
            <w:tcW w:w="1077" w:type="dxa"/>
          </w:tcPr>
          <w:p w14:paraId="6D8E96AB" w14:textId="23EA6107"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 xml:space="preserve">- If antibiotics positive: reject batch, </w:t>
            </w:r>
            <w:r w:rsidRPr="00922E52">
              <w:rPr>
                <w:rFonts w:ascii="Times New Roman" w:hAnsi="Times New Roman" w:cs="Times New Roman"/>
                <w:sz w:val="15"/>
                <w:szCs w:val="15"/>
              </w:rPr>
              <w:lastRenderedPageBreak/>
              <w:t>quarantine, notify supplier, investigate source</w:t>
            </w:r>
            <w:r w:rsidRPr="00922E52">
              <w:rPr>
                <w:rFonts w:ascii="Times New Roman" w:hAnsi="Times New Roman" w:cs="Times New Roman"/>
                <w:sz w:val="15"/>
                <w:szCs w:val="15"/>
              </w:rPr>
              <w:br/>
              <w:t xml:space="preserve">- If aflatoxin &gt;0.3 </w:t>
            </w:r>
            <w:proofErr w:type="spellStart"/>
            <w:r w:rsidRPr="00922E52">
              <w:rPr>
                <w:rFonts w:ascii="Times New Roman" w:hAnsi="Times New Roman" w:cs="Times New Roman"/>
                <w:sz w:val="15"/>
                <w:szCs w:val="15"/>
              </w:rPr>
              <w:t>μg</w:t>
            </w:r>
            <w:proofErr w:type="spellEnd"/>
            <w:r w:rsidRPr="00922E52">
              <w:rPr>
                <w:rFonts w:ascii="Times New Roman" w:hAnsi="Times New Roman" w:cs="Times New Roman"/>
                <w:sz w:val="15"/>
                <w:szCs w:val="15"/>
              </w:rPr>
              <w:t>/kg: reject batch, reassess supplier</w:t>
            </w:r>
            <w:r w:rsidRPr="00922E52">
              <w:rPr>
                <w:rFonts w:ascii="Times New Roman" w:hAnsi="Times New Roman" w:cs="Times New Roman"/>
                <w:sz w:val="15"/>
                <w:szCs w:val="15"/>
              </w:rPr>
              <w:br/>
              <w:t>- If temperature &gt;4°C: check duration; &lt;2h = downgrade to industrial use; ≥2h = condemn</w:t>
            </w:r>
          </w:p>
        </w:tc>
        <w:tc>
          <w:tcPr>
            <w:tcW w:w="1702" w:type="dxa"/>
          </w:tcPr>
          <w:p w14:paraId="12370B4B" w14:textId="12B7D811"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QC Supervisor and QA Manager</w:t>
            </w:r>
          </w:p>
        </w:tc>
      </w:tr>
      <w:tr w:rsidR="00922E52" w14:paraId="46BA3C0E" w14:textId="77777777" w:rsidTr="00922E52">
        <w:trPr>
          <w:trHeight w:val="337"/>
        </w:trPr>
        <w:tc>
          <w:tcPr>
            <w:tcW w:w="469" w:type="dxa"/>
          </w:tcPr>
          <w:p w14:paraId="299172B0" w14:textId="74E3BB2D" w:rsidR="00B17449" w:rsidRDefault="00B17449" w:rsidP="00B17449">
            <w:pPr>
              <w:rPr>
                <w:rFonts w:ascii="Times New Roman" w:hAnsi="Times New Roman" w:cs="Times New Roman"/>
                <w:sz w:val="15"/>
                <w:szCs w:val="15"/>
              </w:rPr>
            </w:pPr>
            <w:r>
              <w:rPr>
                <w:rFonts w:ascii="Times New Roman" w:hAnsi="Times New Roman" w:cs="Times New Roman" w:hint="eastAsia"/>
                <w:sz w:val="15"/>
                <w:szCs w:val="15"/>
              </w:rPr>
              <w:t>2</w:t>
            </w:r>
          </w:p>
        </w:tc>
        <w:tc>
          <w:tcPr>
            <w:tcW w:w="1086" w:type="dxa"/>
          </w:tcPr>
          <w:p w14:paraId="4BE9819C" w14:textId="39191329" w:rsidR="00B17449" w:rsidRDefault="00922E52" w:rsidP="00B17449">
            <w:pPr>
              <w:rPr>
                <w:rFonts w:ascii="Times New Roman" w:hAnsi="Times New Roman" w:cs="Times New Roman"/>
                <w:sz w:val="15"/>
                <w:szCs w:val="15"/>
              </w:rPr>
            </w:pPr>
            <w:r>
              <w:rPr>
                <w:rFonts w:ascii="Times New Roman" w:hAnsi="Times New Roman" w:cs="Times New Roman" w:hint="eastAsia"/>
                <w:sz w:val="15"/>
                <w:szCs w:val="15"/>
              </w:rPr>
              <w:t>Pasteurization</w:t>
            </w:r>
          </w:p>
        </w:tc>
        <w:tc>
          <w:tcPr>
            <w:tcW w:w="850" w:type="dxa"/>
          </w:tcPr>
          <w:p w14:paraId="581E15F0" w14:textId="2439CD4F"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survival of pathogens (</w:t>
            </w:r>
            <w:r w:rsidRPr="00922E52">
              <w:rPr>
                <w:rFonts w:ascii="Times New Roman" w:hAnsi="Times New Roman" w:cs="Times New Roman"/>
                <w:i/>
                <w:iCs/>
                <w:sz w:val="15"/>
                <w:szCs w:val="15"/>
              </w:rPr>
              <w:t>Salmonella</w:t>
            </w:r>
            <w:r w:rsidRPr="00922E52">
              <w:rPr>
                <w:rFonts w:ascii="Times New Roman" w:hAnsi="Times New Roman" w:cs="Times New Roman"/>
                <w:sz w:val="15"/>
                <w:szCs w:val="15"/>
              </w:rPr>
              <w:t>, </w:t>
            </w:r>
            <w:r w:rsidRPr="00922E52">
              <w:rPr>
                <w:rFonts w:ascii="Times New Roman" w:hAnsi="Times New Roman" w:cs="Times New Roman"/>
                <w:i/>
                <w:iCs/>
                <w:sz w:val="15"/>
                <w:szCs w:val="15"/>
              </w:rPr>
              <w:t>Listeria</w:t>
            </w:r>
            <w:r w:rsidRPr="00922E52">
              <w:rPr>
                <w:rFonts w:ascii="Times New Roman" w:hAnsi="Times New Roman" w:cs="Times New Roman"/>
                <w:sz w:val="15"/>
                <w:szCs w:val="15"/>
              </w:rPr>
              <w:t>, </w:t>
            </w:r>
            <w:r w:rsidRPr="00922E52">
              <w:rPr>
                <w:rFonts w:ascii="Times New Roman" w:hAnsi="Times New Roman" w:cs="Times New Roman"/>
                <w:i/>
                <w:iCs/>
                <w:sz w:val="15"/>
                <w:szCs w:val="15"/>
              </w:rPr>
              <w:t>E. coli</w:t>
            </w:r>
            <w:r>
              <w:rPr>
                <w:rFonts w:ascii="Times New Roman" w:hAnsi="Times New Roman" w:cs="Times New Roman" w:hint="eastAsia"/>
                <w:sz w:val="15"/>
                <w:szCs w:val="15"/>
              </w:rPr>
              <w:t>)</w:t>
            </w:r>
          </w:p>
        </w:tc>
        <w:tc>
          <w:tcPr>
            <w:tcW w:w="1092" w:type="dxa"/>
          </w:tcPr>
          <w:p w14:paraId="153C70FB" w14:textId="31C646DF" w:rsidR="00B17449"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Automatic temperature control</w:t>
            </w:r>
            <w:r w:rsidRPr="00922E52">
              <w:rPr>
                <w:rFonts w:ascii="Times New Roman" w:hAnsi="Times New Roman" w:cs="Times New Roman"/>
                <w:sz w:val="15"/>
                <w:szCs w:val="15"/>
              </w:rPr>
              <w:br/>
              <w:t>Time control</w:t>
            </w:r>
            <w:r w:rsidRPr="00922E52">
              <w:rPr>
                <w:rFonts w:ascii="Times New Roman" w:hAnsi="Times New Roman" w:cs="Times New Roman"/>
                <w:sz w:val="15"/>
                <w:szCs w:val="15"/>
              </w:rPr>
              <w:br/>
              <w:t>Flow diversion system</w:t>
            </w:r>
          </w:p>
        </w:tc>
        <w:tc>
          <w:tcPr>
            <w:tcW w:w="1077" w:type="dxa"/>
          </w:tcPr>
          <w:p w14:paraId="4AC70A06" w14:textId="29B5CC76"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Temperature: 72–75°C</w:t>
            </w:r>
            <w:r w:rsidRPr="00922E52">
              <w:rPr>
                <w:rFonts w:ascii="Times New Roman" w:hAnsi="Times New Roman" w:cs="Times New Roman"/>
                <w:sz w:val="15"/>
                <w:szCs w:val="15"/>
              </w:rPr>
              <w:br/>
              <w:t>Time: 15–20 seconds</w:t>
            </w:r>
          </w:p>
        </w:tc>
        <w:tc>
          <w:tcPr>
            <w:tcW w:w="942" w:type="dxa"/>
          </w:tcPr>
          <w:p w14:paraId="50D874E6" w14:textId="0CF9F504"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Continuous chart recorder</w:t>
            </w:r>
            <w:r w:rsidRPr="00922E52">
              <w:rPr>
                <w:rFonts w:ascii="Times New Roman" w:hAnsi="Times New Roman" w:cs="Times New Roman"/>
                <w:sz w:val="15"/>
                <w:szCs w:val="15"/>
              </w:rPr>
              <w:br/>
              <w:t xml:space="preserve">Visual check of temperature </w:t>
            </w:r>
            <w:proofErr w:type="gramStart"/>
            <w:r w:rsidRPr="00922E52">
              <w:rPr>
                <w:rFonts w:ascii="Times New Roman" w:hAnsi="Times New Roman" w:cs="Times New Roman"/>
                <w:sz w:val="15"/>
                <w:szCs w:val="15"/>
              </w:rPr>
              <w:t>display</w:t>
            </w:r>
            <w:proofErr w:type="gramEnd"/>
            <w:r w:rsidRPr="00922E52">
              <w:rPr>
                <w:rFonts w:ascii="Times New Roman" w:hAnsi="Times New Roman" w:cs="Times New Roman"/>
                <w:sz w:val="15"/>
                <w:szCs w:val="15"/>
              </w:rPr>
              <w:t xml:space="preserve"> every 15 minutes</w:t>
            </w:r>
          </w:p>
        </w:tc>
        <w:tc>
          <w:tcPr>
            <w:tcW w:w="808" w:type="dxa"/>
          </w:tcPr>
          <w:p w14:paraId="1B098AE7" w14:textId="7A324F8D"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Continuous; operator check every 15 min</w:t>
            </w:r>
          </w:p>
        </w:tc>
        <w:tc>
          <w:tcPr>
            <w:tcW w:w="944" w:type="dxa"/>
          </w:tcPr>
          <w:p w14:paraId="5822703F" w14:textId="3AE770E4"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Production Operator (verified by QC)</w:t>
            </w:r>
          </w:p>
        </w:tc>
        <w:tc>
          <w:tcPr>
            <w:tcW w:w="1077" w:type="dxa"/>
          </w:tcPr>
          <w:p w14:paraId="3C3900CC" w14:textId="08ECD269"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 If temperature &lt;72°C or time &lt;15s: automatic divert, stop production</w:t>
            </w:r>
            <w:r w:rsidRPr="00922E52">
              <w:rPr>
                <w:rFonts w:ascii="Times New Roman" w:hAnsi="Times New Roman" w:cs="Times New Roman"/>
                <w:sz w:val="15"/>
                <w:szCs w:val="15"/>
              </w:rPr>
              <w:br/>
              <w:t>- Isolate affected product since last valid reading</w:t>
            </w:r>
            <w:r w:rsidRPr="00922E52">
              <w:rPr>
                <w:rFonts w:ascii="Times New Roman" w:hAnsi="Times New Roman" w:cs="Times New Roman"/>
                <w:sz w:val="15"/>
                <w:szCs w:val="15"/>
              </w:rPr>
              <w:br/>
              <w:t>- Investigate cause (steam valve, probe)</w:t>
            </w:r>
            <w:r w:rsidRPr="00922E52">
              <w:rPr>
                <w:rFonts w:ascii="Times New Roman" w:hAnsi="Times New Roman" w:cs="Times New Roman"/>
                <w:sz w:val="15"/>
                <w:szCs w:val="15"/>
              </w:rPr>
              <w:br/>
              <w:t>- Recalibrate equipment</w:t>
            </w:r>
            <w:r w:rsidRPr="00922E52">
              <w:rPr>
                <w:rFonts w:ascii="Times New Roman" w:hAnsi="Times New Roman" w:cs="Times New Roman"/>
                <w:sz w:val="15"/>
                <w:szCs w:val="15"/>
              </w:rPr>
              <w:br/>
              <w:t>- Re-pasteurize or test affected batch before release</w:t>
            </w:r>
          </w:p>
        </w:tc>
        <w:tc>
          <w:tcPr>
            <w:tcW w:w="1702" w:type="dxa"/>
          </w:tcPr>
          <w:p w14:paraId="71E058C4" w14:textId="6B6581CB" w:rsidR="00B17449"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Production Manager and QA</w:t>
            </w:r>
          </w:p>
        </w:tc>
      </w:tr>
      <w:tr w:rsidR="00922E52" w14:paraId="607ABF2B" w14:textId="77777777" w:rsidTr="00922E52">
        <w:trPr>
          <w:trHeight w:val="337"/>
        </w:trPr>
        <w:tc>
          <w:tcPr>
            <w:tcW w:w="469" w:type="dxa"/>
          </w:tcPr>
          <w:p w14:paraId="513B4759" w14:textId="101F4E61" w:rsidR="00922E52" w:rsidRDefault="00922E52" w:rsidP="00B17449">
            <w:pPr>
              <w:rPr>
                <w:rFonts w:ascii="Times New Roman" w:hAnsi="Times New Roman" w:cs="Times New Roman"/>
                <w:sz w:val="15"/>
                <w:szCs w:val="15"/>
              </w:rPr>
            </w:pPr>
            <w:r>
              <w:rPr>
                <w:rFonts w:ascii="Times New Roman" w:hAnsi="Times New Roman" w:cs="Times New Roman" w:hint="eastAsia"/>
                <w:sz w:val="15"/>
                <w:szCs w:val="15"/>
              </w:rPr>
              <w:t>3</w:t>
            </w:r>
          </w:p>
        </w:tc>
        <w:tc>
          <w:tcPr>
            <w:tcW w:w="1086" w:type="dxa"/>
          </w:tcPr>
          <w:p w14:paraId="6A2CF852" w14:textId="4428F87E" w:rsidR="00922E52" w:rsidRDefault="00922E52" w:rsidP="00B17449">
            <w:pPr>
              <w:rPr>
                <w:rFonts w:ascii="Times New Roman" w:hAnsi="Times New Roman" w:cs="Times New Roman"/>
                <w:sz w:val="15"/>
                <w:szCs w:val="15"/>
              </w:rPr>
            </w:pPr>
            <w:r w:rsidRPr="00922E52">
              <w:rPr>
                <w:rFonts w:ascii="Times New Roman" w:hAnsi="Times New Roman" w:cs="Times New Roman"/>
                <w:sz w:val="15"/>
                <w:szCs w:val="15"/>
              </w:rPr>
              <w:t>Aseptic Filling</w:t>
            </w:r>
          </w:p>
        </w:tc>
        <w:tc>
          <w:tcPr>
            <w:tcW w:w="850" w:type="dxa"/>
          </w:tcPr>
          <w:p w14:paraId="5A3F5D92" w14:textId="0A26232D"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 xml:space="preserve">post-pasteurization </w:t>
            </w:r>
            <w:r w:rsidRPr="00922E52">
              <w:rPr>
                <w:rFonts w:ascii="Times New Roman" w:hAnsi="Times New Roman" w:cs="Times New Roman"/>
                <w:sz w:val="15"/>
                <w:szCs w:val="15"/>
              </w:rPr>
              <w:lastRenderedPageBreak/>
              <w:t>recontamination</w:t>
            </w:r>
          </w:p>
        </w:tc>
        <w:tc>
          <w:tcPr>
            <w:tcW w:w="1092" w:type="dxa"/>
          </w:tcPr>
          <w:p w14:paraId="4BF58693" w14:textId="2485311C"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Sterilization of packaging materials</w:t>
            </w:r>
            <w:r w:rsidRPr="00922E52">
              <w:rPr>
                <w:rFonts w:ascii="Times New Roman" w:hAnsi="Times New Roman" w:cs="Times New Roman"/>
                <w:sz w:val="15"/>
                <w:szCs w:val="15"/>
              </w:rPr>
              <w:br/>
            </w:r>
            <w:r w:rsidRPr="00922E52">
              <w:rPr>
                <w:rFonts w:ascii="Times New Roman" w:hAnsi="Times New Roman" w:cs="Times New Roman"/>
                <w:sz w:val="15"/>
                <w:szCs w:val="15"/>
              </w:rPr>
              <w:lastRenderedPageBreak/>
              <w:t>CIP/SIP of filler</w:t>
            </w:r>
            <w:r w:rsidRPr="00922E52">
              <w:rPr>
                <w:rFonts w:ascii="Times New Roman" w:hAnsi="Times New Roman" w:cs="Times New Roman"/>
                <w:sz w:val="15"/>
                <w:szCs w:val="15"/>
              </w:rPr>
              <w:br/>
              <w:t>Positive air pressure</w:t>
            </w:r>
            <w:r w:rsidRPr="00922E52">
              <w:rPr>
                <w:rFonts w:ascii="Times New Roman" w:hAnsi="Times New Roman" w:cs="Times New Roman"/>
                <w:sz w:val="15"/>
                <w:szCs w:val="15"/>
              </w:rPr>
              <w:br/>
              <w:t>Environmental monitoring</w:t>
            </w:r>
          </w:p>
        </w:tc>
        <w:tc>
          <w:tcPr>
            <w:tcW w:w="1077" w:type="dxa"/>
          </w:tcPr>
          <w:p w14:paraId="25389BC2" w14:textId="4EF68104"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Packaging surface: ≤10 CFU/100cm²</w:t>
            </w:r>
            <w:r w:rsidRPr="00922E52">
              <w:rPr>
                <w:rFonts w:ascii="Times New Roman" w:hAnsi="Times New Roman" w:cs="Times New Roman"/>
                <w:sz w:val="15"/>
                <w:szCs w:val="15"/>
              </w:rPr>
              <w:br/>
            </w:r>
            <w:r w:rsidRPr="00922E52">
              <w:rPr>
                <w:rFonts w:ascii="Times New Roman" w:hAnsi="Times New Roman" w:cs="Times New Roman"/>
                <w:sz w:val="15"/>
                <w:szCs w:val="15"/>
              </w:rPr>
              <w:lastRenderedPageBreak/>
              <w:t>Airborne count: ≤30 CFU/plate/30min</w:t>
            </w:r>
            <w:r w:rsidRPr="00922E52">
              <w:rPr>
                <w:rFonts w:ascii="Times New Roman" w:hAnsi="Times New Roman" w:cs="Times New Roman"/>
                <w:sz w:val="15"/>
                <w:szCs w:val="15"/>
              </w:rPr>
              <w:br/>
              <w:t>CIP parameters: alkali 1.2–1.5%, 80–85°C, 20 min</w:t>
            </w:r>
          </w:p>
        </w:tc>
        <w:tc>
          <w:tcPr>
            <w:tcW w:w="942" w:type="dxa"/>
          </w:tcPr>
          <w:p w14:paraId="07BC199A" w14:textId="62DC819D"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Swab test packaging materials</w:t>
            </w:r>
            <w:r w:rsidRPr="00922E52">
              <w:rPr>
                <w:rFonts w:ascii="Times New Roman" w:hAnsi="Times New Roman" w:cs="Times New Roman"/>
                <w:sz w:val="15"/>
                <w:szCs w:val="15"/>
              </w:rPr>
              <w:br/>
            </w:r>
            <w:r w:rsidRPr="00922E52">
              <w:rPr>
                <w:rFonts w:ascii="Times New Roman" w:hAnsi="Times New Roman" w:cs="Times New Roman"/>
                <w:sz w:val="15"/>
                <w:szCs w:val="15"/>
              </w:rPr>
              <w:lastRenderedPageBreak/>
              <w:t>Settle plates for air</w:t>
            </w:r>
            <w:r w:rsidRPr="00922E52">
              <w:rPr>
                <w:rFonts w:ascii="Times New Roman" w:hAnsi="Times New Roman" w:cs="Times New Roman"/>
                <w:sz w:val="15"/>
                <w:szCs w:val="15"/>
              </w:rPr>
              <w:br/>
              <w:t>Check CIP recorder</w:t>
            </w:r>
          </w:p>
        </w:tc>
        <w:tc>
          <w:tcPr>
            <w:tcW w:w="808" w:type="dxa"/>
          </w:tcPr>
          <w:p w14:paraId="562EDE4B" w14:textId="17BD1B83"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Packaging: every 4 hours</w:t>
            </w:r>
            <w:r w:rsidRPr="00922E52">
              <w:rPr>
                <w:rFonts w:ascii="Times New Roman" w:hAnsi="Times New Roman" w:cs="Times New Roman"/>
                <w:sz w:val="15"/>
                <w:szCs w:val="15"/>
              </w:rPr>
              <w:br/>
            </w:r>
            <w:r w:rsidRPr="00922E52">
              <w:rPr>
                <w:rFonts w:ascii="Times New Roman" w:hAnsi="Times New Roman" w:cs="Times New Roman"/>
                <w:sz w:val="15"/>
                <w:szCs w:val="15"/>
              </w:rPr>
              <w:lastRenderedPageBreak/>
              <w:t>Air: pre-, mid-, post-production</w:t>
            </w:r>
            <w:r w:rsidRPr="00922E52">
              <w:rPr>
                <w:rFonts w:ascii="Times New Roman" w:hAnsi="Times New Roman" w:cs="Times New Roman"/>
                <w:sz w:val="15"/>
                <w:szCs w:val="15"/>
              </w:rPr>
              <w:br/>
              <w:t>CIP: each batch</w:t>
            </w:r>
          </w:p>
        </w:tc>
        <w:tc>
          <w:tcPr>
            <w:tcW w:w="944" w:type="dxa"/>
          </w:tcPr>
          <w:p w14:paraId="5F12C9AC" w14:textId="557D3FEF"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Microbiologist / QC Technician</w:t>
            </w:r>
          </w:p>
        </w:tc>
        <w:tc>
          <w:tcPr>
            <w:tcW w:w="1077" w:type="dxa"/>
          </w:tcPr>
          <w:p w14:paraId="2024951E" w14:textId="77777777" w:rsid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 xml:space="preserve">If packaging &gt;10 CFU: stop </w:t>
            </w:r>
            <w:r w:rsidRPr="00922E52">
              <w:rPr>
                <w:rFonts w:ascii="Times New Roman" w:hAnsi="Times New Roman" w:cs="Times New Roman"/>
                <w:sz w:val="15"/>
                <w:szCs w:val="15"/>
              </w:rPr>
              <w:lastRenderedPageBreak/>
              <w:t>filling, repeat CIP with extended acid cycle, increase disinfectant (</w:t>
            </w:r>
            <w:proofErr w:type="spellStart"/>
            <w:r w:rsidRPr="00922E52">
              <w:rPr>
                <w:rFonts w:ascii="Times New Roman" w:hAnsi="Times New Roman" w:cs="Times New Roman"/>
                <w:sz w:val="15"/>
                <w:szCs w:val="15"/>
              </w:rPr>
              <w:t>NaOCl</w:t>
            </w:r>
            <w:proofErr w:type="spellEnd"/>
            <w:r w:rsidRPr="00922E52">
              <w:rPr>
                <w:rFonts w:ascii="Times New Roman" w:hAnsi="Times New Roman" w:cs="Times New Roman"/>
                <w:sz w:val="15"/>
                <w:szCs w:val="15"/>
              </w:rPr>
              <w:t xml:space="preserve"> from 200 to 300 ppm), retest</w:t>
            </w:r>
            <w:r w:rsidRPr="00922E52">
              <w:rPr>
                <w:rFonts w:ascii="Times New Roman" w:hAnsi="Times New Roman" w:cs="Times New Roman"/>
                <w:sz w:val="15"/>
                <w:szCs w:val="15"/>
              </w:rPr>
              <w:br/>
              <w:t>If air &gt;30 CFU: stop filling, ozone treatment (30 min), check room seals and HEPA filters, re-monitor</w:t>
            </w:r>
          </w:p>
          <w:p w14:paraId="6ECFB0EF" w14:textId="03385549"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If CIP deviation: repeat cleaning, verify before resume</w:t>
            </w:r>
            <w:r w:rsidRPr="00922E52">
              <w:rPr>
                <w:rFonts w:ascii="Times New Roman" w:hAnsi="Times New Roman" w:cs="Times New Roman"/>
                <w:sz w:val="15"/>
                <w:szCs w:val="15"/>
              </w:rPr>
              <w:br/>
              <w:t>Quarantine affected product</w:t>
            </w:r>
          </w:p>
        </w:tc>
        <w:tc>
          <w:tcPr>
            <w:tcW w:w="1702" w:type="dxa"/>
          </w:tcPr>
          <w:p w14:paraId="30C3BEC8" w14:textId="22AA7D44"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QA Manager and Production Manager</w:t>
            </w:r>
          </w:p>
        </w:tc>
      </w:tr>
      <w:tr w:rsidR="00922E52" w14:paraId="4AE36179" w14:textId="77777777" w:rsidTr="00922E52">
        <w:trPr>
          <w:trHeight w:val="337"/>
        </w:trPr>
        <w:tc>
          <w:tcPr>
            <w:tcW w:w="469" w:type="dxa"/>
          </w:tcPr>
          <w:p w14:paraId="6789BD78" w14:textId="1C0E968A" w:rsidR="00922E52" w:rsidRDefault="00922E52" w:rsidP="00B17449">
            <w:pPr>
              <w:rPr>
                <w:rFonts w:ascii="Times New Roman" w:hAnsi="Times New Roman" w:cs="Times New Roman"/>
                <w:sz w:val="15"/>
                <w:szCs w:val="15"/>
              </w:rPr>
            </w:pPr>
            <w:r>
              <w:rPr>
                <w:rFonts w:ascii="Times New Roman" w:hAnsi="Times New Roman" w:cs="Times New Roman" w:hint="eastAsia"/>
                <w:sz w:val="15"/>
                <w:szCs w:val="15"/>
              </w:rPr>
              <w:t>4</w:t>
            </w:r>
          </w:p>
        </w:tc>
        <w:tc>
          <w:tcPr>
            <w:tcW w:w="1086" w:type="dxa"/>
          </w:tcPr>
          <w:p w14:paraId="2A36852E" w14:textId="205B7D4B" w:rsidR="00922E52" w:rsidRDefault="00922E52" w:rsidP="00B17449">
            <w:pPr>
              <w:rPr>
                <w:rFonts w:ascii="Times New Roman" w:hAnsi="Times New Roman" w:cs="Times New Roman"/>
                <w:sz w:val="15"/>
                <w:szCs w:val="15"/>
              </w:rPr>
            </w:pPr>
            <w:r w:rsidRPr="00922E52">
              <w:rPr>
                <w:rFonts w:ascii="Times New Roman" w:hAnsi="Times New Roman" w:cs="Times New Roman"/>
                <w:sz w:val="15"/>
                <w:szCs w:val="15"/>
              </w:rPr>
              <w:t>Metal Detection</w:t>
            </w:r>
          </w:p>
        </w:tc>
        <w:tc>
          <w:tcPr>
            <w:tcW w:w="850" w:type="dxa"/>
          </w:tcPr>
          <w:p w14:paraId="089FEE5C" w14:textId="7ADE7FE4"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metal fragments from equipment wear or raw materials</w:t>
            </w:r>
          </w:p>
        </w:tc>
        <w:tc>
          <w:tcPr>
            <w:tcW w:w="1092" w:type="dxa"/>
          </w:tcPr>
          <w:p w14:paraId="7A87FF2F" w14:textId="0326FA8F"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Metal detector with auto-reject</w:t>
            </w:r>
            <w:r w:rsidRPr="00922E52">
              <w:rPr>
                <w:rFonts w:ascii="Times New Roman" w:hAnsi="Times New Roman" w:cs="Times New Roman"/>
                <w:sz w:val="15"/>
                <w:szCs w:val="15"/>
              </w:rPr>
              <w:br/>
              <w:t>Regular sensitivity checks</w:t>
            </w:r>
          </w:p>
        </w:tc>
        <w:tc>
          <w:tcPr>
            <w:tcW w:w="1077" w:type="dxa"/>
          </w:tcPr>
          <w:p w14:paraId="4E559E04" w14:textId="398EE1AE"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Ferrous (Fe): ≤1.5 mm</w:t>
            </w:r>
            <w:r w:rsidRPr="00922E52">
              <w:rPr>
                <w:rFonts w:ascii="Times New Roman" w:hAnsi="Times New Roman" w:cs="Times New Roman"/>
                <w:sz w:val="15"/>
                <w:szCs w:val="15"/>
              </w:rPr>
              <w:br/>
              <w:t>Non-ferrous (non-Fe): ≤2.0 mm</w:t>
            </w:r>
            <w:r w:rsidRPr="00922E52">
              <w:rPr>
                <w:rFonts w:ascii="Times New Roman" w:hAnsi="Times New Roman" w:cs="Times New Roman"/>
                <w:sz w:val="15"/>
                <w:szCs w:val="15"/>
              </w:rPr>
              <w:br/>
              <w:t>Stainless steel: ≤2.5 mm</w:t>
            </w:r>
          </w:p>
        </w:tc>
        <w:tc>
          <w:tcPr>
            <w:tcW w:w="942" w:type="dxa"/>
          </w:tcPr>
          <w:p w14:paraId="459BE7AE" w14:textId="0F553B26"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Pass products through metal detector</w:t>
            </w:r>
            <w:r w:rsidRPr="00922E52">
              <w:rPr>
                <w:rFonts w:ascii="Times New Roman" w:hAnsi="Times New Roman" w:cs="Times New Roman"/>
                <w:sz w:val="15"/>
                <w:szCs w:val="15"/>
              </w:rPr>
              <w:br/>
              <w:t>Test with reference pieces</w:t>
            </w:r>
          </w:p>
        </w:tc>
        <w:tc>
          <w:tcPr>
            <w:tcW w:w="808" w:type="dxa"/>
          </w:tcPr>
          <w:p w14:paraId="0913CB17" w14:textId="0E634027"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Continuous; test pieces every hour</w:t>
            </w:r>
          </w:p>
        </w:tc>
        <w:tc>
          <w:tcPr>
            <w:tcW w:w="944" w:type="dxa"/>
          </w:tcPr>
          <w:p w14:paraId="5762F2C4" w14:textId="36AA2292"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Production Operator</w:t>
            </w:r>
          </w:p>
        </w:tc>
        <w:tc>
          <w:tcPr>
            <w:tcW w:w="1077" w:type="dxa"/>
          </w:tcPr>
          <w:p w14:paraId="0A083900" w14:textId="744ABA9C"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t>If metal detected: auto-reject, isolate rejected packages, investigate source</w:t>
            </w:r>
            <w:r w:rsidRPr="00922E52">
              <w:rPr>
                <w:rFonts w:ascii="Times New Roman" w:hAnsi="Times New Roman" w:cs="Times New Roman"/>
                <w:sz w:val="15"/>
                <w:szCs w:val="15"/>
              </w:rPr>
              <w:br/>
              <w:t>If test piece fails: stop production, recalibrate, re-test all products since last valid test</w:t>
            </w:r>
            <w:r w:rsidRPr="00922E52">
              <w:rPr>
                <w:rFonts w:ascii="Times New Roman" w:hAnsi="Times New Roman" w:cs="Times New Roman"/>
                <w:sz w:val="15"/>
                <w:szCs w:val="15"/>
              </w:rPr>
              <w:br/>
              <w:t xml:space="preserve">Repair or </w:t>
            </w:r>
            <w:r w:rsidRPr="00922E52">
              <w:rPr>
                <w:rFonts w:ascii="Times New Roman" w:hAnsi="Times New Roman" w:cs="Times New Roman"/>
                <w:sz w:val="15"/>
                <w:szCs w:val="15"/>
              </w:rPr>
              <w:lastRenderedPageBreak/>
              <w:t>replace faulty detector</w:t>
            </w:r>
            <w:r w:rsidRPr="00922E52">
              <w:rPr>
                <w:rFonts w:ascii="Times New Roman" w:hAnsi="Times New Roman" w:cs="Times New Roman"/>
                <w:sz w:val="15"/>
                <w:szCs w:val="15"/>
              </w:rPr>
              <w:br/>
              <w:t>Report to Production Manager and QA</w:t>
            </w:r>
            <w:r w:rsidRPr="00922E52">
              <w:rPr>
                <w:rFonts w:ascii="Times New Roman" w:hAnsi="Times New Roman" w:cs="Times New Roman"/>
                <w:sz w:val="15"/>
                <w:szCs w:val="15"/>
              </w:rPr>
              <w:br/>
              <w:t>Document all rejections and corrective actions</w:t>
            </w:r>
          </w:p>
        </w:tc>
        <w:tc>
          <w:tcPr>
            <w:tcW w:w="1702" w:type="dxa"/>
          </w:tcPr>
          <w:p w14:paraId="787F68C6" w14:textId="6DDC7673" w:rsidR="00922E52" w:rsidRPr="00922E52" w:rsidRDefault="00922E52" w:rsidP="00922E52">
            <w:pPr>
              <w:jc w:val="left"/>
              <w:rPr>
                <w:rFonts w:ascii="Times New Roman" w:hAnsi="Times New Roman" w:cs="Times New Roman"/>
                <w:sz w:val="15"/>
                <w:szCs w:val="15"/>
              </w:rPr>
            </w:pPr>
            <w:r w:rsidRPr="00922E52">
              <w:rPr>
                <w:rFonts w:ascii="Times New Roman" w:hAnsi="Times New Roman" w:cs="Times New Roman"/>
                <w:sz w:val="15"/>
                <w:szCs w:val="15"/>
              </w:rPr>
              <w:lastRenderedPageBreak/>
              <w:t>Production Manager and QA</w:t>
            </w:r>
          </w:p>
        </w:tc>
      </w:tr>
    </w:tbl>
    <w:p w14:paraId="45C4E877" w14:textId="77777777" w:rsidR="00AB39EE" w:rsidRPr="00AB39EE" w:rsidRDefault="00AB39EE" w:rsidP="00AB39EE">
      <w:pPr>
        <w:rPr>
          <w:rFonts w:ascii="Times New Roman" w:hAnsi="Times New Roman" w:cs="Times New Roman"/>
          <w:sz w:val="28"/>
          <w:szCs w:val="28"/>
        </w:rPr>
      </w:pPr>
    </w:p>
    <w:p w14:paraId="4AD8BB94" w14:textId="692290C0" w:rsidR="00A41B97" w:rsidRDefault="00A41B97" w:rsidP="005E50F3">
      <w:pPr>
        <w:pStyle w:val="aa"/>
        <w:numPr>
          <w:ilvl w:val="0"/>
          <w:numId w:val="2"/>
        </w:numPr>
        <w:rPr>
          <w:rFonts w:ascii="Times New Roman" w:hAnsi="Times New Roman" w:cs="Times New Roman"/>
          <w:sz w:val="28"/>
          <w:szCs w:val="28"/>
        </w:rPr>
      </w:pPr>
      <w:r>
        <w:rPr>
          <w:rFonts w:ascii="Times New Roman" w:hAnsi="Times New Roman" w:cs="Times New Roman"/>
          <w:sz w:val="28"/>
          <w:szCs w:val="28"/>
        </w:rPr>
        <w:t>D</w:t>
      </w:r>
      <w:r>
        <w:rPr>
          <w:rFonts w:ascii="Times New Roman" w:hAnsi="Times New Roman" w:cs="Times New Roman" w:hint="eastAsia"/>
          <w:sz w:val="28"/>
          <w:szCs w:val="28"/>
        </w:rPr>
        <w:t>ocumentation</w:t>
      </w:r>
      <w:r w:rsidR="00EB3D77">
        <w:rPr>
          <w:rFonts w:ascii="Times New Roman" w:hAnsi="Times New Roman" w:cs="Times New Roman" w:hint="eastAsia"/>
          <w:sz w:val="28"/>
          <w:szCs w:val="28"/>
        </w:rPr>
        <w:t xml:space="preserve"> and records</w:t>
      </w:r>
    </w:p>
    <w:p w14:paraId="34A0FD49" w14:textId="2F7EE9F2" w:rsidR="00EB3D77" w:rsidRPr="00EB3D77" w:rsidRDefault="00EB3D77" w:rsidP="00EB3D77">
      <w:pPr>
        <w:pStyle w:val="aa"/>
        <w:ind w:leftChars="71" w:left="149"/>
        <w:rPr>
          <w:rFonts w:ascii="Times New Roman" w:hAnsi="Times New Roman" w:cs="Times New Roman"/>
          <w:szCs w:val="21"/>
        </w:rPr>
      </w:pPr>
      <w:r w:rsidRPr="00EB3D77">
        <w:rPr>
          <w:rFonts w:ascii="Times New Roman" w:hAnsi="Times New Roman" w:cs="Times New Roman"/>
          <w:szCs w:val="21"/>
        </w:rPr>
        <w:t>All monitoring activities are documented on standard forms. Records include raw milk test results, temperature charts, CIP logs, packaging material test results, air monitoring data, and metal detector checks. Corrective action reports describe the problem, action taken, and follow-up. These records are kept for at least three years, with corrective action records retained for five years.</w:t>
      </w:r>
    </w:p>
    <w:p w14:paraId="2C7166FB" w14:textId="5913B82F" w:rsidR="00A41B97" w:rsidRDefault="00A41B97" w:rsidP="005E50F3">
      <w:pPr>
        <w:pStyle w:val="aa"/>
        <w:numPr>
          <w:ilvl w:val="0"/>
          <w:numId w:val="2"/>
        </w:numPr>
        <w:rPr>
          <w:rFonts w:ascii="Times New Roman" w:hAnsi="Times New Roman" w:cs="Times New Roman"/>
          <w:sz w:val="28"/>
          <w:szCs w:val="28"/>
        </w:rPr>
      </w:pPr>
      <w:r>
        <w:rPr>
          <w:rFonts w:ascii="Times New Roman" w:hAnsi="Times New Roman" w:cs="Times New Roman"/>
          <w:sz w:val="28"/>
          <w:szCs w:val="28"/>
        </w:rPr>
        <w:t>Verification</w:t>
      </w:r>
    </w:p>
    <w:p w14:paraId="48772B78" w14:textId="683ECCDE" w:rsidR="00E15A3A" w:rsidRPr="00E15A3A" w:rsidRDefault="00E15A3A" w:rsidP="00E15A3A">
      <w:pPr>
        <w:rPr>
          <w:rFonts w:ascii="Times New Roman" w:hAnsi="Times New Roman" w:cs="Times New Roman"/>
        </w:rPr>
      </w:pPr>
      <w:r w:rsidRPr="00E15A3A">
        <w:rPr>
          <w:rFonts w:ascii="Times New Roman" w:hAnsi="Times New Roman" w:cs="Times New Roman"/>
        </w:rPr>
        <w:t xml:space="preserve">Verification activities are essential to confirm that the HACCP system is operating effectively and in compliance with the established plan. The verification </w:t>
      </w:r>
      <w:proofErr w:type="spellStart"/>
      <w:r w:rsidRPr="00E15A3A">
        <w:rPr>
          <w:rFonts w:ascii="Times New Roman" w:hAnsi="Times New Roman" w:cs="Times New Roman"/>
        </w:rPr>
        <w:t>programme</w:t>
      </w:r>
      <w:proofErr w:type="spellEnd"/>
      <w:r w:rsidRPr="00E15A3A">
        <w:rPr>
          <w:rFonts w:ascii="Times New Roman" w:hAnsi="Times New Roman" w:cs="Times New Roman"/>
        </w:rPr>
        <w:t xml:space="preserve"> for our pasteurized fresh milk production includes internal audits, external audits, GMP audits, as well as routine calibration, product testing, and record review.</w:t>
      </w:r>
    </w:p>
    <w:p w14:paraId="1ECB714A"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1. Internal Audit</w:t>
      </w:r>
    </w:p>
    <w:p w14:paraId="7DC5DD6D"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Internal audits are conducted annually by the company’s trained internal audit team, independent of the areas being audited. The audit covers all HACCP-related activities, including CCP monitoring records, corrective action documentation, PRP implementation, and employee training.</w:t>
      </w:r>
    </w:p>
    <w:p w14:paraId="2ACC8B9F" w14:textId="77777777" w:rsidR="00E15A3A" w:rsidRPr="00E15A3A" w:rsidRDefault="00E15A3A" w:rsidP="00E15A3A">
      <w:pPr>
        <w:numPr>
          <w:ilvl w:val="0"/>
          <w:numId w:val="8"/>
        </w:numPr>
        <w:rPr>
          <w:rFonts w:ascii="Times New Roman" w:hAnsi="Times New Roman" w:cs="Times New Roman"/>
        </w:rPr>
      </w:pPr>
      <w:r w:rsidRPr="00E15A3A">
        <w:rPr>
          <w:rFonts w:ascii="Times New Roman" w:hAnsi="Times New Roman" w:cs="Times New Roman"/>
        </w:rPr>
        <w:t xml:space="preserve">Scope: Entire production process from raw milk receiving to distribution, as well as supporting </w:t>
      </w:r>
      <w:proofErr w:type="spellStart"/>
      <w:r w:rsidRPr="00E15A3A">
        <w:rPr>
          <w:rFonts w:ascii="Times New Roman" w:hAnsi="Times New Roman" w:cs="Times New Roman"/>
        </w:rPr>
        <w:t>programmes</w:t>
      </w:r>
      <w:proofErr w:type="spellEnd"/>
      <w:r w:rsidRPr="00E15A3A">
        <w:rPr>
          <w:rFonts w:ascii="Times New Roman" w:hAnsi="Times New Roman" w:cs="Times New Roman"/>
        </w:rPr>
        <w:t xml:space="preserve"> (cleaning, maintenance, pest control, etc.).</w:t>
      </w:r>
    </w:p>
    <w:p w14:paraId="04151155" w14:textId="77777777" w:rsidR="00E15A3A" w:rsidRPr="00E15A3A" w:rsidRDefault="00E15A3A" w:rsidP="00E15A3A">
      <w:pPr>
        <w:numPr>
          <w:ilvl w:val="0"/>
          <w:numId w:val="8"/>
        </w:numPr>
        <w:rPr>
          <w:rFonts w:ascii="Times New Roman" w:hAnsi="Times New Roman" w:cs="Times New Roman"/>
        </w:rPr>
      </w:pPr>
      <w:r w:rsidRPr="00E15A3A">
        <w:rPr>
          <w:rFonts w:ascii="Times New Roman" w:hAnsi="Times New Roman" w:cs="Times New Roman"/>
        </w:rPr>
        <w:t>Frequency: Once per year, with additional audits if significant changes occur (e.g., new equipment, new product).</w:t>
      </w:r>
    </w:p>
    <w:p w14:paraId="374690B1" w14:textId="77777777" w:rsidR="00E15A3A" w:rsidRPr="00E15A3A" w:rsidRDefault="00E15A3A" w:rsidP="00E15A3A">
      <w:pPr>
        <w:numPr>
          <w:ilvl w:val="0"/>
          <w:numId w:val="8"/>
        </w:numPr>
        <w:rPr>
          <w:rFonts w:ascii="Times New Roman" w:hAnsi="Times New Roman" w:cs="Times New Roman"/>
        </w:rPr>
      </w:pPr>
      <w:r w:rsidRPr="00E15A3A">
        <w:rPr>
          <w:rFonts w:ascii="Times New Roman" w:hAnsi="Times New Roman" w:cs="Times New Roman"/>
        </w:rPr>
        <w:t>Audit team: Composed of QA manager, production supervisor, and a trained internal auditor from another department.</w:t>
      </w:r>
    </w:p>
    <w:p w14:paraId="2929B397" w14:textId="77777777" w:rsidR="00E15A3A" w:rsidRPr="00E15A3A" w:rsidRDefault="00E15A3A" w:rsidP="00E15A3A">
      <w:pPr>
        <w:numPr>
          <w:ilvl w:val="0"/>
          <w:numId w:val="8"/>
        </w:numPr>
        <w:rPr>
          <w:rFonts w:ascii="Times New Roman" w:hAnsi="Times New Roman" w:cs="Times New Roman"/>
        </w:rPr>
      </w:pPr>
      <w:r w:rsidRPr="00E15A3A">
        <w:rPr>
          <w:rFonts w:ascii="Times New Roman" w:hAnsi="Times New Roman" w:cs="Times New Roman"/>
        </w:rPr>
        <w:t>Audit findings: In the most recent internal audit (2025), one minor non-conformance was identified: incomplete temperature records for cold storage on two occasions. The corrective action included retraining of warehouse staff and implementation of a digital temperature monitoring system with automatic alerts. Follow-up verified effectiveness.</w:t>
      </w:r>
    </w:p>
    <w:p w14:paraId="3FDB60CD" w14:textId="77777777" w:rsidR="00E15A3A" w:rsidRPr="00E15A3A" w:rsidRDefault="00E15A3A" w:rsidP="00E15A3A">
      <w:pPr>
        <w:numPr>
          <w:ilvl w:val="0"/>
          <w:numId w:val="8"/>
        </w:numPr>
        <w:rPr>
          <w:rFonts w:ascii="Times New Roman" w:hAnsi="Times New Roman" w:cs="Times New Roman"/>
        </w:rPr>
      </w:pPr>
      <w:r w:rsidRPr="00E15A3A">
        <w:rPr>
          <w:rFonts w:ascii="Times New Roman" w:hAnsi="Times New Roman" w:cs="Times New Roman"/>
        </w:rPr>
        <w:t>Records: Internal audit reports, corrective action plans, and follow-up verification records are retained for 5 years.</w:t>
      </w:r>
    </w:p>
    <w:p w14:paraId="5E1D741C"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2. External Audit</w:t>
      </w:r>
    </w:p>
    <w:p w14:paraId="2AFC35A2"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External audits are performed by accredited third-party certification bodies to verify compliance with international food safety standards. Our facility is certified under FSSC 22000, which includes ISO 22000:2018 and sector-specific PRPs (ISO/TS 22002-1).</w:t>
      </w:r>
    </w:p>
    <w:p w14:paraId="28A24B10" w14:textId="77777777" w:rsidR="00E15A3A" w:rsidRPr="00E15A3A" w:rsidRDefault="00E15A3A" w:rsidP="00E15A3A">
      <w:pPr>
        <w:numPr>
          <w:ilvl w:val="0"/>
          <w:numId w:val="9"/>
        </w:numPr>
        <w:rPr>
          <w:rFonts w:ascii="Times New Roman" w:hAnsi="Times New Roman" w:cs="Times New Roman"/>
        </w:rPr>
      </w:pPr>
      <w:r w:rsidRPr="00E15A3A">
        <w:rPr>
          <w:rFonts w:ascii="Times New Roman" w:hAnsi="Times New Roman" w:cs="Times New Roman"/>
        </w:rPr>
        <w:lastRenderedPageBreak/>
        <w:t>Certification cycle:</w:t>
      </w:r>
    </w:p>
    <w:p w14:paraId="75267C07" w14:textId="77777777" w:rsidR="00E15A3A" w:rsidRPr="00E15A3A" w:rsidRDefault="00E15A3A" w:rsidP="00E15A3A">
      <w:pPr>
        <w:numPr>
          <w:ilvl w:val="1"/>
          <w:numId w:val="9"/>
        </w:numPr>
        <w:rPr>
          <w:rFonts w:ascii="Times New Roman" w:hAnsi="Times New Roman" w:cs="Times New Roman"/>
        </w:rPr>
      </w:pPr>
      <w:r w:rsidRPr="00E15A3A">
        <w:rPr>
          <w:rFonts w:ascii="Times New Roman" w:hAnsi="Times New Roman" w:cs="Times New Roman"/>
        </w:rPr>
        <w:t>Initial certification audit (every 3 years)</w:t>
      </w:r>
    </w:p>
    <w:p w14:paraId="607102DD" w14:textId="77777777" w:rsidR="00E15A3A" w:rsidRPr="00E15A3A" w:rsidRDefault="00E15A3A" w:rsidP="00E15A3A">
      <w:pPr>
        <w:numPr>
          <w:ilvl w:val="1"/>
          <w:numId w:val="9"/>
        </w:numPr>
        <w:rPr>
          <w:rFonts w:ascii="Times New Roman" w:hAnsi="Times New Roman" w:cs="Times New Roman"/>
        </w:rPr>
      </w:pPr>
      <w:r w:rsidRPr="00E15A3A">
        <w:rPr>
          <w:rFonts w:ascii="Times New Roman" w:hAnsi="Times New Roman" w:cs="Times New Roman"/>
        </w:rPr>
        <w:t>Surveillance audits (annually in the intervening years)</w:t>
      </w:r>
    </w:p>
    <w:p w14:paraId="6A87CEE5" w14:textId="77777777" w:rsidR="00E15A3A" w:rsidRPr="00E15A3A" w:rsidRDefault="00E15A3A" w:rsidP="00E15A3A">
      <w:pPr>
        <w:numPr>
          <w:ilvl w:val="0"/>
          <w:numId w:val="9"/>
        </w:numPr>
        <w:rPr>
          <w:rFonts w:ascii="Times New Roman" w:hAnsi="Times New Roman" w:cs="Times New Roman"/>
        </w:rPr>
      </w:pPr>
      <w:r w:rsidRPr="00E15A3A">
        <w:rPr>
          <w:rFonts w:ascii="Times New Roman" w:hAnsi="Times New Roman" w:cs="Times New Roman"/>
        </w:rPr>
        <w:t>Audit scope: Full assessment of the food safety management system, including HACCP plan, PRPs, traceability, recall procedures, and management review.</w:t>
      </w:r>
    </w:p>
    <w:p w14:paraId="771915A2" w14:textId="77777777" w:rsidR="00E15A3A" w:rsidRPr="00E15A3A" w:rsidRDefault="00E15A3A" w:rsidP="00E15A3A">
      <w:pPr>
        <w:numPr>
          <w:ilvl w:val="0"/>
          <w:numId w:val="9"/>
        </w:numPr>
        <w:rPr>
          <w:rFonts w:ascii="Times New Roman" w:hAnsi="Times New Roman" w:cs="Times New Roman"/>
        </w:rPr>
      </w:pPr>
      <w:r w:rsidRPr="00E15A3A">
        <w:rPr>
          <w:rFonts w:ascii="Times New Roman" w:hAnsi="Times New Roman" w:cs="Times New Roman"/>
        </w:rPr>
        <w:t>Recent outcome: In the 2025 surveillance audit, the certification body confirmed that all CCPs were effectively controlled, and no major non-conformities were identified. One observation was made regarding the need for more frequent verification of aseptic filler environmental monitoring, which was addressed by increasing air sampling from three times daily to four times daily.</w:t>
      </w:r>
    </w:p>
    <w:p w14:paraId="185FDE04" w14:textId="77777777" w:rsidR="00E15A3A" w:rsidRPr="00E15A3A" w:rsidRDefault="00E15A3A" w:rsidP="00E15A3A">
      <w:pPr>
        <w:numPr>
          <w:ilvl w:val="0"/>
          <w:numId w:val="9"/>
        </w:numPr>
        <w:rPr>
          <w:rFonts w:ascii="Times New Roman" w:hAnsi="Times New Roman" w:cs="Times New Roman"/>
        </w:rPr>
      </w:pPr>
      <w:r w:rsidRPr="00E15A3A">
        <w:rPr>
          <w:rFonts w:ascii="Times New Roman" w:hAnsi="Times New Roman" w:cs="Times New Roman"/>
        </w:rPr>
        <w:t>Records: External audit reports, certificates, and any corrective action responses are maintained by the QA department and available for review.</w:t>
      </w:r>
    </w:p>
    <w:p w14:paraId="30D5042A"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3. GMP Audit</w:t>
      </w:r>
    </w:p>
    <w:p w14:paraId="770D8863" w14:textId="77777777" w:rsidR="00E15A3A" w:rsidRPr="00E15A3A" w:rsidRDefault="00E15A3A" w:rsidP="00E15A3A">
      <w:pPr>
        <w:rPr>
          <w:rFonts w:ascii="Times New Roman" w:hAnsi="Times New Roman" w:cs="Times New Roman"/>
        </w:rPr>
      </w:pPr>
      <w:r w:rsidRPr="00E15A3A">
        <w:rPr>
          <w:rFonts w:ascii="Times New Roman" w:hAnsi="Times New Roman" w:cs="Times New Roman"/>
        </w:rPr>
        <w:t>Good Manufacturing Practice (GMP) audits are conducted monthly by the QA team to ensure that basic hygiene and operational conditions meet regulatory and company standards. These audits focus on:</w:t>
      </w:r>
    </w:p>
    <w:p w14:paraId="5D362298" w14:textId="77777777" w:rsidR="00E15A3A" w:rsidRPr="00E15A3A" w:rsidRDefault="00E15A3A" w:rsidP="00E15A3A">
      <w:pPr>
        <w:numPr>
          <w:ilvl w:val="0"/>
          <w:numId w:val="10"/>
        </w:numPr>
        <w:rPr>
          <w:rFonts w:ascii="Times New Roman" w:hAnsi="Times New Roman" w:cs="Times New Roman"/>
        </w:rPr>
      </w:pPr>
      <w:r w:rsidRPr="00E15A3A">
        <w:rPr>
          <w:rFonts w:ascii="Times New Roman" w:hAnsi="Times New Roman" w:cs="Times New Roman"/>
        </w:rPr>
        <w:t xml:space="preserve">Personnel hygiene: Proper handwashing, use of hairnets and protective clothing, absence of </w:t>
      </w:r>
      <w:proofErr w:type="spellStart"/>
      <w:r w:rsidRPr="00E15A3A">
        <w:rPr>
          <w:rFonts w:ascii="Times New Roman" w:hAnsi="Times New Roman" w:cs="Times New Roman"/>
        </w:rPr>
        <w:t>jewellery</w:t>
      </w:r>
      <w:proofErr w:type="spellEnd"/>
      <w:r w:rsidRPr="00E15A3A">
        <w:rPr>
          <w:rFonts w:ascii="Times New Roman" w:hAnsi="Times New Roman" w:cs="Times New Roman"/>
        </w:rPr>
        <w:t>.</w:t>
      </w:r>
    </w:p>
    <w:p w14:paraId="00D9F8F7" w14:textId="77777777" w:rsidR="00E15A3A" w:rsidRPr="00E15A3A" w:rsidRDefault="00E15A3A" w:rsidP="00E15A3A">
      <w:pPr>
        <w:numPr>
          <w:ilvl w:val="0"/>
          <w:numId w:val="10"/>
        </w:numPr>
        <w:rPr>
          <w:rFonts w:ascii="Times New Roman" w:hAnsi="Times New Roman" w:cs="Times New Roman"/>
        </w:rPr>
      </w:pPr>
      <w:r w:rsidRPr="00E15A3A">
        <w:rPr>
          <w:rFonts w:ascii="Times New Roman" w:hAnsi="Times New Roman" w:cs="Times New Roman"/>
        </w:rPr>
        <w:t>Facility and equipment: Cleanliness, maintenance, absence of pest activity, proper waste disposal.</w:t>
      </w:r>
    </w:p>
    <w:p w14:paraId="4530C3BE" w14:textId="77777777" w:rsidR="00E15A3A" w:rsidRPr="00E15A3A" w:rsidRDefault="00E15A3A" w:rsidP="00E15A3A">
      <w:pPr>
        <w:numPr>
          <w:ilvl w:val="0"/>
          <w:numId w:val="10"/>
        </w:numPr>
        <w:rPr>
          <w:rFonts w:ascii="Times New Roman" w:hAnsi="Times New Roman" w:cs="Times New Roman"/>
        </w:rPr>
      </w:pPr>
      <w:r w:rsidRPr="00E15A3A">
        <w:rPr>
          <w:rFonts w:ascii="Times New Roman" w:hAnsi="Times New Roman" w:cs="Times New Roman"/>
        </w:rPr>
        <w:t>Operational practices: Correct handling of raw materials, adherence to cleaning schedules, proper storage conditions.</w:t>
      </w:r>
    </w:p>
    <w:p w14:paraId="7AD229B6" w14:textId="77777777" w:rsidR="00E15A3A" w:rsidRPr="00E15A3A" w:rsidRDefault="00E15A3A" w:rsidP="00E15A3A">
      <w:pPr>
        <w:numPr>
          <w:ilvl w:val="0"/>
          <w:numId w:val="10"/>
        </w:numPr>
        <w:rPr>
          <w:rFonts w:ascii="Times New Roman" w:hAnsi="Times New Roman" w:cs="Times New Roman"/>
        </w:rPr>
      </w:pPr>
      <w:r w:rsidRPr="00E15A3A">
        <w:rPr>
          <w:rFonts w:ascii="Times New Roman" w:hAnsi="Times New Roman" w:cs="Times New Roman"/>
        </w:rPr>
        <w:t>Documentation: Availability of procedures, completed cleaning logs, temperature records.</w:t>
      </w:r>
    </w:p>
    <w:p w14:paraId="5C600B16" w14:textId="42D322A6" w:rsidR="00A41B97" w:rsidRDefault="00A41B97" w:rsidP="005E50F3">
      <w:pPr>
        <w:pStyle w:val="aa"/>
        <w:numPr>
          <w:ilvl w:val="0"/>
          <w:numId w:val="2"/>
        </w:num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hint="eastAsia"/>
          <w:sz w:val="28"/>
          <w:szCs w:val="28"/>
        </w:rPr>
        <w:t>eview</w:t>
      </w:r>
    </w:p>
    <w:p w14:paraId="7AEABC29" w14:textId="77777777" w:rsidR="00E15A3A" w:rsidRPr="00E15A3A" w:rsidRDefault="00E15A3A" w:rsidP="00E15A3A">
      <w:pPr>
        <w:rPr>
          <w:rFonts w:ascii="Times New Roman" w:hAnsi="Times New Roman" w:cs="Times New Roman"/>
          <w:szCs w:val="21"/>
        </w:rPr>
      </w:pPr>
      <w:r w:rsidRPr="00E15A3A">
        <w:rPr>
          <w:rFonts w:ascii="Times New Roman" w:hAnsi="Times New Roman" w:cs="Times New Roman"/>
          <w:szCs w:val="21"/>
        </w:rPr>
        <w:t>The HACCP plan is subject to review under the following circumstances:</w:t>
      </w:r>
    </w:p>
    <w:p w14:paraId="1A415F1E" w14:textId="4DF93FE3"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Change of government legislation or guidelines</w:t>
      </w:r>
      <w:r w:rsidRPr="00E15A3A">
        <w:rPr>
          <w:rFonts w:ascii="Times New Roman" w:hAnsi="Times New Roman" w:cs="Times New Roman"/>
          <w:szCs w:val="21"/>
        </w:rPr>
        <w:br/>
        <w:t>e.g., new safety limits for antibiotic residues in raw milk, updated standards for aflatoxin M1, or revised microbiological criteria for pasteurized milk</w:t>
      </w:r>
      <w:r>
        <w:rPr>
          <w:rFonts w:ascii="Times New Roman" w:hAnsi="Times New Roman" w:cs="Times New Roman" w:hint="eastAsia"/>
          <w:szCs w:val="21"/>
        </w:rPr>
        <w:t>.</w:t>
      </w:r>
    </w:p>
    <w:p w14:paraId="58EABCDE" w14:textId="2FAFC355"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Outbreak of a food safety incident involving the product</w:t>
      </w:r>
      <w:r w:rsidRPr="00E15A3A">
        <w:rPr>
          <w:rFonts w:ascii="Times New Roman" w:hAnsi="Times New Roman" w:cs="Times New Roman"/>
          <w:szCs w:val="21"/>
        </w:rPr>
        <w:br/>
        <w:t>e.g., a product recall due to pathogen contamination, or a public health alert linked to pasteurized milk.</w:t>
      </w:r>
    </w:p>
    <w:p w14:paraId="405C689D" w14:textId="77777777"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Consecutive complaints on product safety or unstable product quality</w:t>
      </w:r>
      <w:r w:rsidRPr="00E15A3A">
        <w:rPr>
          <w:rFonts w:ascii="Times New Roman" w:hAnsi="Times New Roman" w:cs="Times New Roman"/>
          <w:szCs w:val="21"/>
        </w:rPr>
        <w:br/>
        <w:t>e.g., repeated customer complaints about off-</w:t>
      </w:r>
      <w:proofErr w:type="spellStart"/>
      <w:r w:rsidRPr="00E15A3A">
        <w:rPr>
          <w:rFonts w:ascii="Times New Roman" w:hAnsi="Times New Roman" w:cs="Times New Roman"/>
          <w:szCs w:val="21"/>
        </w:rPr>
        <w:t>flavours</w:t>
      </w:r>
      <w:proofErr w:type="spellEnd"/>
      <w:r w:rsidRPr="00E15A3A">
        <w:rPr>
          <w:rFonts w:ascii="Times New Roman" w:hAnsi="Times New Roman" w:cs="Times New Roman"/>
          <w:szCs w:val="21"/>
        </w:rPr>
        <w:t>, spoilage, or foreign matter, indicating possible process drift.</w:t>
      </w:r>
    </w:p>
    <w:p w14:paraId="34263251" w14:textId="70AEFD83"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Introduction of new formulation or production technology</w:t>
      </w:r>
      <w:r w:rsidRPr="00E15A3A">
        <w:rPr>
          <w:rFonts w:ascii="Times New Roman" w:hAnsi="Times New Roman" w:cs="Times New Roman"/>
          <w:szCs w:val="21"/>
        </w:rPr>
        <w:br/>
        <w:t>e.g., change in raw milk sources, addition of vitamins or probiotics, or installation of new pasteurization or filling equipment.</w:t>
      </w:r>
    </w:p>
    <w:p w14:paraId="38651AC1" w14:textId="3B082045"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Change of equipment, packaging materials, or methods</w:t>
      </w:r>
      <w:r w:rsidRPr="00E15A3A">
        <w:rPr>
          <w:rFonts w:ascii="Times New Roman" w:hAnsi="Times New Roman" w:cs="Times New Roman"/>
          <w:szCs w:val="21"/>
        </w:rPr>
        <w:br/>
        <w:t>e.g., replacement of the pasteurizer, introduction of new packaging materials (different supplier or material type), or modification of the CIP procedure.</w:t>
      </w:r>
    </w:p>
    <w:p w14:paraId="19C022FA" w14:textId="1BAC123E" w:rsidR="00E15A3A" w:rsidRPr="00E15A3A" w:rsidRDefault="00E15A3A" w:rsidP="00E15A3A">
      <w:pPr>
        <w:numPr>
          <w:ilvl w:val="0"/>
          <w:numId w:val="11"/>
        </w:numPr>
        <w:rPr>
          <w:rFonts w:ascii="Times New Roman" w:hAnsi="Times New Roman" w:cs="Times New Roman"/>
          <w:szCs w:val="21"/>
        </w:rPr>
      </w:pPr>
      <w:r w:rsidRPr="00E15A3A">
        <w:rPr>
          <w:rFonts w:ascii="Times New Roman" w:hAnsi="Times New Roman" w:cs="Times New Roman"/>
          <w:b/>
          <w:bCs/>
          <w:szCs w:val="21"/>
        </w:rPr>
        <w:t>Emergence or detection of new foodborne pathogens or other hazards</w:t>
      </w:r>
      <w:r w:rsidRPr="00E15A3A">
        <w:rPr>
          <w:rFonts w:ascii="Times New Roman" w:hAnsi="Times New Roman" w:cs="Times New Roman"/>
          <w:szCs w:val="21"/>
        </w:rPr>
        <w:br/>
        <w:t>e.g., identification of a new pathogen of concern in dairy products, or new scientific evidence regarding previously unrecognized chemical hazards.</w:t>
      </w:r>
    </w:p>
    <w:p w14:paraId="5982332B" w14:textId="77777777" w:rsidR="00A41B97" w:rsidRPr="00E15A3A" w:rsidRDefault="00A41B97" w:rsidP="00A41B97">
      <w:pPr>
        <w:rPr>
          <w:rFonts w:ascii="Times New Roman" w:hAnsi="Times New Roman" w:cs="Times New Roman"/>
          <w:sz w:val="28"/>
          <w:szCs w:val="28"/>
        </w:rPr>
      </w:pPr>
    </w:p>
    <w:p w14:paraId="642BFDBA" w14:textId="77777777" w:rsidR="005E50F3" w:rsidRPr="005E50F3" w:rsidRDefault="005E50F3" w:rsidP="005E50F3">
      <w:pPr>
        <w:pStyle w:val="aa"/>
        <w:ind w:left="360"/>
        <w:rPr>
          <w:rFonts w:ascii="Times New Roman" w:hAnsi="Times New Roman" w:cs="Times New Roman"/>
        </w:rPr>
      </w:pPr>
    </w:p>
    <w:p w14:paraId="47F66D16" w14:textId="16AB30EA" w:rsidR="005E50F3" w:rsidRPr="005E50F3" w:rsidRDefault="005E50F3" w:rsidP="005E50F3">
      <w:pPr>
        <w:ind w:left="360"/>
        <w:rPr>
          <w:rFonts w:ascii="Times New Roman" w:hAnsi="Times New Roman" w:cs="Times New Roman"/>
        </w:rPr>
      </w:pPr>
    </w:p>
    <w:p w14:paraId="4286470C" w14:textId="26ADADA5" w:rsidR="00FE6754" w:rsidRPr="00F07B1E" w:rsidRDefault="00FE6754" w:rsidP="00F07B1E">
      <w:pPr>
        <w:ind w:left="360"/>
        <w:rPr>
          <w:rFonts w:ascii="Times New Roman" w:hAnsi="Times New Roman" w:cs="Times New Roman"/>
        </w:rPr>
      </w:pPr>
    </w:p>
    <w:p w14:paraId="7492AFCC" w14:textId="77777777" w:rsidR="00FE6754" w:rsidRPr="00FE6754" w:rsidRDefault="00FE6754" w:rsidP="00A4662A">
      <w:pPr>
        <w:pStyle w:val="aa"/>
        <w:ind w:left="360"/>
        <w:rPr>
          <w:rFonts w:ascii="Times New Roman" w:hAnsi="Times New Roman" w:cs="Times New Roman"/>
        </w:rPr>
      </w:pPr>
    </w:p>
    <w:p w14:paraId="02442B55" w14:textId="1EB02AF8" w:rsidR="00FE6754" w:rsidRPr="00FE6754" w:rsidRDefault="002A006A" w:rsidP="00A4662A">
      <w:pPr>
        <w:pStyle w:val="aa"/>
        <w:ind w:left="360"/>
        <w:rPr>
          <w:rFonts w:hint="eastAsia"/>
        </w:rPr>
      </w:pPr>
      <w:r>
        <w:rPr>
          <w:rFonts w:hint="eastAsia"/>
        </w:rPr>
        <w:t xml:space="preserve"> </w:t>
      </w:r>
    </w:p>
    <w:sectPr w:rsidR="00FE6754" w:rsidRPr="00FE67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5290"/>
    <w:multiLevelType w:val="hybridMultilevel"/>
    <w:tmpl w:val="BCD6F8B8"/>
    <w:lvl w:ilvl="0" w:tplc="09FAFA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D631611"/>
    <w:multiLevelType w:val="multilevel"/>
    <w:tmpl w:val="7B14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10FF2"/>
    <w:multiLevelType w:val="hybridMultilevel"/>
    <w:tmpl w:val="53CABBB2"/>
    <w:lvl w:ilvl="0" w:tplc="A0CA07A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35DD27DB"/>
    <w:multiLevelType w:val="multilevel"/>
    <w:tmpl w:val="741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E5305"/>
    <w:multiLevelType w:val="hybridMultilevel"/>
    <w:tmpl w:val="82927ED4"/>
    <w:lvl w:ilvl="0" w:tplc="DE864A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211914"/>
    <w:multiLevelType w:val="hybridMultilevel"/>
    <w:tmpl w:val="04AE02F0"/>
    <w:lvl w:ilvl="0" w:tplc="004A7F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5B62572"/>
    <w:multiLevelType w:val="multilevel"/>
    <w:tmpl w:val="90B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37C8E"/>
    <w:multiLevelType w:val="hybridMultilevel"/>
    <w:tmpl w:val="2DEAF60C"/>
    <w:lvl w:ilvl="0" w:tplc="578ACEB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7710041B"/>
    <w:multiLevelType w:val="hybridMultilevel"/>
    <w:tmpl w:val="1576AEF4"/>
    <w:lvl w:ilvl="0" w:tplc="BDB8B0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B1B0730"/>
    <w:multiLevelType w:val="hybridMultilevel"/>
    <w:tmpl w:val="D36C695A"/>
    <w:lvl w:ilvl="0" w:tplc="E7B233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477049"/>
    <w:multiLevelType w:val="multilevel"/>
    <w:tmpl w:val="F816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461905">
    <w:abstractNumId w:val="5"/>
  </w:num>
  <w:num w:numId="2" w16cid:durableId="498615022">
    <w:abstractNumId w:val="4"/>
  </w:num>
  <w:num w:numId="3" w16cid:durableId="1486358397">
    <w:abstractNumId w:val="0"/>
  </w:num>
  <w:num w:numId="4" w16cid:durableId="360205032">
    <w:abstractNumId w:val="9"/>
  </w:num>
  <w:num w:numId="5" w16cid:durableId="1309244285">
    <w:abstractNumId w:val="7"/>
  </w:num>
  <w:num w:numId="6" w16cid:durableId="2108959361">
    <w:abstractNumId w:val="2"/>
  </w:num>
  <w:num w:numId="7" w16cid:durableId="283392002">
    <w:abstractNumId w:val="8"/>
  </w:num>
  <w:num w:numId="8" w16cid:durableId="295835155">
    <w:abstractNumId w:val="3"/>
  </w:num>
  <w:num w:numId="9" w16cid:durableId="115612129">
    <w:abstractNumId w:val="1"/>
  </w:num>
  <w:num w:numId="10" w16cid:durableId="1200239952">
    <w:abstractNumId w:val="6"/>
  </w:num>
  <w:num w:numId="11" w16cid:durableId="2083288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D1"/>
    <w:rsid w:val="0006694B"/>
    <w:rsid w:val="00091AC9"/>
    <w:rsid w:val="000D71A2"/>
    <w:rsid w:val="000E2CD5"/>
    <w:rsid w:val="001870C8"/>
    <w:rsid w:val="0024771B"/>
    <w:rsid w:val="00276B12"/>
    <w:rsid w:val="002A006A"/>
    <w:rsid w:val="0034454D"/>
    <w:rsid w:val="0037218B"/>
    <w:rsid w:val="003F10DF"/>
    <w:rsid w:val="00457D5B"/>
    <w:rsid w:val="005E50F3"/>
    <w:rsid w:val="0061412F"/>
    <w:rsid w:val="007435AB"/>
    <w:rsid w:val="00761257"/>
    <w:rsid w:val="007B2B51"/>
    <w:rsid w:val="008A37C6"/>
    <w:rsid w:val="00922E52"/>
    <w:rsid w:val="009672E7"/>
    <w:rsid w:val="0097233F"/>
    <w:rsid w:val="009C1F05"/>
    <w:rsid w:val="009E0F43"/>
    <w:rsid w:val="00A41B97"/>
    <w:rsid w:val="00A4662A"/>
    <w:rsid w:val="00AB39EE"/>
    <w:rsid w:val="00AB787D"/>
    <w:rsid w:val="00B17449"/>
    <w:rsid w:val="00BF3CA3"/>
    <w:rsid w:val="00CA425D"/>
    <w:rsid w:val="00CB7DD1"/>
    <w:rsid w:val="00D13A58"/>
    <w:rsid w:val="00D15B62"/>
    <w:rsid w:val="00D37BD3"/>
    <w:rsid w:val="00DA0958"/>
    <w:rsid w:val="00DD79E9"/>
    <w:rsid w:val="00DF66F9"/>
    <w:rsid w:val="00E15A3A"/>
    <w:rsid w:val="00EB3D77"/>
    <w:rsid w:val="00F07B1E"/>
    <w:rsid w:val="00FB4CD7"/>
    <w:rsid w:val="00FE6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7520E"/>
  <w15:chartTrackingRefBased/>
  <w15:docId w15:val="{381A4EA2-7259-4AFE-8A0C-2D0E3331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7D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B7D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B7D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B7DD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B7DD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B7DD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B7D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7D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7D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9C1F05"/>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CB7DD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B7DD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B7DD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B7DD1"/>
    <w:rPr>
      <w:rFonts w:cstheme="majorBidi"/>
      <w:color w:val="2F5496" w:themeColor="accent1" w:themeShade="BF"/>
      <w:sz w:val="28"/>
      <w:szCs w:val="28"/>
    </w:rPr>
  </w:style>
  <w:style w:type="character" w:customStyle="1" w:styleId="50">
    <w:name w:val="标题 5 字符"/>
    <w:basedOn w:val="a0"/>
    <w:link w:val="5"/>
    <w:uiPriority w:val="9"/>
    <w:semiHidden/>
    <w:rsid w:val="00CB7DD1"/>
    <w:rPr>
      <w:rFonts w:cstheme="majorBidi"/>
      <w:color w:val="2F5496" w:themeColor="accent1" w:themeShade="BF"/>
      <w:sz w:val="24"/>
      <w:szCs w:val="24"/>
    </w:rPr>
  </w:style>
  <w:style w:type="character" w:customStyle="1" w:styleId="60">
    <w:name w:val="标题 6 字符"/>
    <w:basedOn w:val="a0"/>
    <w:link w:val="6"/>
    <w:uiPriority w:val="9"/>
    <w:semiHidden/>
    <w:rsid w:val="00CB7DD1"/>
    <w:rPr>
      <w:rFonts w:cstheme="majorBidi"/>
      <w:b/>
      <w:bCs/>
      <w:color w:val="2F5496" w:themeColor="accent1" w:themeShade="BF"/>
    </w:rPr>
  </w:style>
  <w:style w:type="character" w:customStyle="1" w:styleId="70">
    <w:name w:val="标题 7 字符"/>
    <w:basedOn w:val="a0"/>
    <w:link w:val="7"/>
    <w:uiPriority w:val="9"/>
    <w:semiHidden/>
    <w:rsid w:val="00CB7DD1"/>
    <w:rPr>
      <w:rFonts w:cstheme="majorBidi"/>
      <w:b/>
      <w:bCs/>
      <w:color w:val="595959" w:themeColor="text1" w:themeTint="A6"/>
    </w:rPr>
  </w:style>
  <w:style w:type="character" w:customStyle="1" w:styleId="80">
    <w:name w:val="标题 8 字符"/>
    <w:basedOn w:val="a0"/>
    <w:link w:val="8"/>
    <w:uiPriority w:val="9"/>
    <w:semiHidden/>
    <w:rsid w:val="00CB7DD1"/>
    <w:rPr>
      <w:rFonts w:cstheme="majorBidi"/>
      <w:color w:val="595959" w:themeColor="text1" w:themeTint="A6"/>
    </w:rPr>
  </w:style>
  <w:style w:type="character" w:customStyle="1" w:styleId="90">
    <w:name w:val="标题 9 字符"/>
    <w:basedOn w:val="a0"/>
    <w:link w:val="9"/>
    <w:uiPriority w:val="9"/>
    <w:semiHidden/>
    <w:rsid w:val="00CB7DD1"/>
    <w:rPr>
      <w:rFonts w:eastAsiaTheme="majorEastAsia" w:cstheme="majorBidi"/>
      <w:color w:val="595959" w:themeColor="text1" w:themeTint="A6"/>
    </w:rPr>
  </w:style>
  <w:style w:type="paragraph" w:styleId="a4">
    <w:name w:val="Title"/>
    <w:basedOn w:val="a"/>
    <w:next w:val="a"/>
    <w:link w:val="a5"/>
    <w:uiPriority w:val="10"/>
    <w:qFormat/>
    <w:rsid w:val="00CB7DD1"/>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B7DD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B7D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B7DD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B7DD1"/>
    <w:pPr>
      <w:spacing w:before="160" w:after="160"/>
      <w:jc w:val="center"/>
    </w:pPr>
    <w:rPr>
      <w:i/>
      <w:iCs/>
      <w:color w:val="404040" w:themeColor="text1" w:themeTint="BF"/>
    </w:rPr>
  </w:style>
  <w:style w:type="character" w:customStyle="1" w:styleId="a9">
    <w:name w:val="引用 字符"/>
    <w:basedOn w:val="a0"/>
    <w:link w:val="a8"/>
    <w:uiPriority w:val="29"/>
    <w:rsid w:val="00CB7DD1"/>
    <w:rPr>
      <w:i/>
      <w:iCs/>
      <w:color w:val="404040" w:themeColor="text1" w:themeTint="BF"/>
    </w:rPr>
  </w:style>
  <w:style w:type="paragraph" w:styleId="aa">
    <w:name w:val="List Paragraph"/>
    <w:basedOn w:val="a"/>
    <w:uiPriority w:val="34"/>
    <w:qFormat/>
    <w:rsid w:val="00CB7DD1"/>
    <w:pPr>
      <w:ind w:left="720"/>
      <w:contextualSpacing/>
    </w:pPr>
  </w:style>
  <w:style w:type="character" w:styleId="ab">
    <w:name w:val="Intense Emphasis"/>
    <w:basedOn w:val="a0"/>
    <w:uiPriority w:val="21"/>
    <w:qFormat/>
    <w:rsid w:val="00CB7DD1"/>
    <w:rPr>
      <w:i/>
      <w:iCs/>
      <w:color w:val="2F5496" w:themeColor="accent1" w:themeShade="BF"/>
    </w:rPr>
  </w:style>
  <w:style w:type="paragraph" w:styleId="ac">
    <w:name w:val="Intense Quote"/>
    <w:basedOn w:val="a"/>
    <w:next w:val="a"/>
    <w:link w:val="ad"/>
    <w:uiPriority w:val="30"/>
    <w:qFormat/>
    <w:rsid w:val="00CB7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B7DD1"/>
    <w:rPr>
      <w:i/>
      <w:iCs/>
      <w:color w:val="2F5496" w:themeColor="accent1" w:themeShade="BF"/>
    </w:rPr>
  </w:style>
  <w:style w:type="character" w:styleId="ae">
    <w:name w:val="Intense Reference"/>
    <w:basedOn w:val="a0"/>
    <w:uiPriority w:val="32"/>
    <w:qFormat/>
    <w:rsid w:val="00CB7DD1"/>
    <w:rPr>
      <w:b/>
      <w:bCs/>
      <w:smallCaps/>
      <w:color w:val="2F5496" w:themeColor="accent1" w:themeShade="BF"/>
      <w:spacing w:val="5"/>
    </w:rPr>
  </w:style>
  <w:style w:type="table" w:styleId="af">
    <w:name w:val="Table Grid"/>
    <w:basedOn w:val="a1"/>
    <w:uiPriority w:val="39"/>
    <w:rsid w:val="00967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AB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10</Pages>
  <Words>2525</Words>
  <Characters>10861</Characters>
  <Application>Microsoft Office Word</Application>
  <DocSecurity>0</DocSecurity>
  <Lines>603</Lines>
  <Paragraphs>514</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 叶</dc:creator>
  <cp:keywords/>
  <dc:description/>
  <cp:lastModifiedBy>瑞 叶</cp:lastModifiedBy>
  <cp:revision>4</cp:revision>
  <dcterms:created xsi:type="dcterms:W3CDTF">2026-04-29T08:29:00Z</dcterms:created>
  <dcterms:modified xsi:type="dcterms:W3CDTF">2026-05-08T18:06:00Z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4c5979a1-c7b9-4154-ba89-013b23fdc0e7</vt:lpwstr>
  </property>
</Properties>
</file>