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6"/>
          <w:sz w:val="44"/>
        </w:rPr>
        <w:t>交付说明</w:t>
      </w:r>
    </w:p>
    <w:p>
      <w:pPr>
        <w:jc w:val="center"/>
      </w:pPr>
      <w:r>
        <w:rPr>
          <w:b/>
          <w:sz w:val="23"/>
        </w:rPr>
        <w:t>面试作业 · 题目 A：Learning Guide 学习讨论室（LiveKit 迷你产品）</w:t>
      </w:r>
    </w:p>
    <w:p>
      <w:pPr>
        <w:jc w:val="center"/>
      </w:pPr>
      <w:r>
        <w:rPr>
          <w:sz w:val="20"/>
        </w:rPr>
        <w:t>姓名：陀梓皓　|　所选题目：A　|　实际投入：约 12 小时　|　日期：2026-09-20</w:t>
      </w:r>
    </w:p>
    <w:p>
      <w:pPr>
        <w:jc w:val="center"/>
      </w:pPr>
      <w:r>
        <w:rPr>
          <w:i/>
          <w:sz w:val="18"/>
        </w:rPr>
        <w:t>本文件与仓库内 docs/00-project/global-delivery.md 同源（由该页导出），细节以仓库文档为准。</w:t>
      </w:r>
    </w:p>
    <w:p/>
    <w:p>
      <w:r>
        <w:rPr>
          <w:b w:val="0"/>
          <w:i w:val="0"/>
        </w:rPr>
        <w:t>本页是</w:t>
      </w:r>
      <w:r>
        <w:rPr>
          <w:b/>
          <w:i w:val="0"/>
        </w:rPr>
        <w:t>交付与提交的入口页</w:t>
      </w:r>
      <w:r>
        <w:rPr>
          <w:b w:val="0"/>
          <w:i w:val="0"/>
        </w:rPr>
        <w:t>：评审按 §0 的 15 分钟路径复核，现场按 §3 的路径复现演示，提交按 §2 与 §7 勾选。</w:t>
      </w:r>
    </w:p>
    <w:p>
      <w:r>
        <w:rPr>
          <w:b w:val="0"/>
          <w:i w:val="0"/>
        </w:rPr>
        <w:t>细节不在此重抄（禁双源）：运行说明归 README.md，演示流程归 docs/00-project/demo-runbook.md，作业逐条对照归 docs/00-project/assignment-a-coverage.md。</w:t>
      </w:r>
    </w:p>
    <w:p>
      <w:pPr>
        <w:pStyle w:val="Heading1"/>
      </w:pPr>
      <w:r>
        <w:t>0. 评审 15 分钟复核路径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分钟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在哪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做什么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期望看到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0–2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仓库根（终端）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python backend/scripts/db_init.py --seed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打印各表行数与演示账号/示例房间（幂等补种；</w:t>
            </w:r>
            <w:r>
              <w:rPr>
                <w:b/>
                <w:i w:val="0"/>
              </w:rPr>
              <w:t>不要</w:t>
            </w:r>
            <w:r>
              <w:rPr>
                <w:b w:val="0"/>
                <w:i w:val="0"/>
              </w:rPr>
              <w:t>用 --reset，见 §3 末注）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2–4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仓库根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双击 dev.bat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后端 127.0.0.1:8000 与前端 localhost:5173 就绪；自检 dev.bat check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4–12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浏览器 A / 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照 README.md「两个浏览器演示完整路径」（10 步）或台本 S1~S9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注册 → 建房（主题绑定）→ 等候室审批 → 音视频 / 共享 / 举手 / 焦点 / 群聊 → 服务端踢人 → 结束房间 → LLM 纪要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12–13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终端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python backend/scripts/smoke.py --base-url http://127.0.0.1:8000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末尾打印 PASS n/n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13–15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本页 §1 / §4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交付物四项对照 + 设计说明导读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逐项可点、可跑</w:t>
            </w:r>
          </w:p>
        </w:tc>
      </w:tr>
    </w:tbl>
    <w:p/>
    <w:p>
      <w:pPr>
        <w:pStyle w:val="Heading1"/>
      </w:pPr>
      <w:r>
        <w:t>1. 交付物四项（作业《题目 A 交付物》）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作业要求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落点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源代码或 Git 仓库链接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本仓（本地 git 仓库，14 个需求分支 + main；当前工作分支 req/r013-demo-readiness）。</w:t>
            </w:r>
            <w:r>
              <w:rPr>
                <w:b/>
                <w:i w:val="0"/>
              </w:rPr>
              <w:t>远端尚未创建</w:t>
            </w:r>
            <w:r>
              <w:rPr>
                <w:b w:val="0"/>
                <w:i w:val="0"/>
              </w:rPr>
              <w:t>，见 §7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本地齐；GitHub 链接待建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设计说明 + README + 环境变量示例（无真实密钥）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设计说明 = docs/01-architecture/（架构）+ docs/02-modules/（模块实现与功能）+ docs/03-decisions/（ADR：关键决策与取舍）+ docs/rounds/（每轮 design / changes / review）；运行说明 = README.md；键名示例 = .env.example（只有键名与占位值）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测试或冒烟脚本运行说明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命令与最近实测见 §5；脚本 = backend/scripts/smoke.py（真实 HTTP 全链路）与 backend/tests/（pytest，含 schema / 服务层 / 接口层 / 真机自检脚本）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使用的 AI 工具与模型列表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docs/00-project/ai-tools-and-models.md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</w:rPr>
              <w:t>投入小时数已填（约 12 小时，§3）</w:t>
            </w:r>
            <w:r>
              <w:rPr>
                <w:b w:val="0"/>
                <w:i w:val="0"/>
              </w:rPr>
              <w:t>；§1 「除 Hermes Agent 外的其它工具」一行待确认（没用别的就写「无其它」）</w:t>
            </w:r>
          </w:p>
        </w:tc>
      </w:tr>
    </w:tbl>
    <w:p/>
    <w:p>
      <w:pPr>
        <w:pStyle w:val="Heading1"/>
      </w:pPr>
      <w:r>
        <w:t>2. 提交口径（作业 §四）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1F7"/>
          </w:tcPr>
          <w:p>
            <w:r>
              <w:rPr>
                <w:b/>
                <w:i w:val="0"/>
              </w:rPr>
              <w:t>作业要求</w:t>
            </w:r>
          </w:p>
        </w:tc>
        <w:tc>
          <w:tcPr>
            <w:tcW w:type="dxa" w:w="4320"/>
            <w:shd w:val="clear" w:fill="EDF1F7"/>
          </w:tcPr>
          <w:p>
            <w:r>
              <w:rPr>
                <w:b/>
                <w:i w:val="0"/>
              </w:rPr>
              <w:t>本项目口径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文件命名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AI管培生_陀梓皓_题目A_&lt;日期&gt;.zip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注明所选题目与实际投入小时数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题目 = </w:t>
            </w:r>
            <w:r>
              <w:rPr>
                <w:b/>
                <w:i w:val="0"/>
              </w:rPr>
              <w:t>A</w:t>
            </w:r>
            <w:r>
              <w:rPr>
                <w:b w:val="0"/>
                <w:i w:val="0"/>
              </w:rPr>
              <w:t>；</w:t>
            </w:r>
            <w:r>
              <w:rPr>
                <w:b/>
                <w:i w:val="0"/>
              </w:rPr>
              <w:t>实际投入 ≈ 12 小时</w:t>
            </w:r>
            <w:r>
              <w:rPr>
                <w:b w:val="0"/>
                <w:i w:val="0"/>
              </w:rPr>
              <w:t>（本人 2026-09-20 确认口径，见 §2.1）；小时数填在 docs/00-project/ai-tools-and-models.md §3（</w:t>
            </w:r>
            <w:r>
              <w:rPr>
                <w:b/>
                <w:i w:val="0"/>
              </w:rPr>
              <w:t>唯一一处</w:t>
            </w:r>
            <w:r>
              <w:rPr>
                <w:b w:val="0"/>
                <w:i w:val="0"/>
              </w:rPr>
              <w:t>，不在别处重复）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使用开源模板须注明来源与新增/修改部分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未使用任何前端模板</w:t>
            </w:r>
            <w:r>
              <w:rPr>
                <w:b w:val="0"/>
                <w:i w:val="0"/>
              </w:rPr>
              <w:t>（自写 React + Vite + 自写样式）；后端 FastAPI 自写；LiveKit 仅用官方 SDK；</w:t>
            </w:r>
            <w:r>
              <w:rPr>
                <w:b/>
                <w:i w:val="0"/>
              </w:rPr>
              <w:t>未使用 LiveKit Meet 默认页面</w:t>
            </w:r>
            <w:r>
              <w:rPr>
                <w:b w:val="0"/>
                <w:i w:val="0"/>
              </w:rPr>
              <w:t>（同 docs/00-project/ai-tools-and-models.md §3）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提交形态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zip + GitHub 仓库链接（+ npm 包），细则 P11 未拍板 → docs/00-project/global-roadmap.md §1「外部归宿与口径」、docs/03-decisions/r001-adr-0004-submission-artifacts.md</w:t>
            </w:r>
          </w:p>
        </w:tc>
      </w:tr>
    </w:tbl>
    <w:p/>
    <w:p>
      <w:pPr>
        <w:pStyle w:val="Heading2"/>
      </w:pPr>
      <w:r>
        <w:t>2.1 时间投入与取舍（面试会追问，先写在这里）</w:t>
      </w:r>
    </w:p>
    <w:p>
      <w:pPr>
        <w:pStyle w:val="ListBullet"/>
      </w:pPr>
      <w:r>
        <w:rPr>
          <w:b/>
          <w:i w:val="0"/>
        </w:rPr>
        <w:t>总制作时间 ≈ 12 小时</w:t>
      </w:r>
      <w:r>
        <w:rPr>
          <w:b w:val="0"/>
          <w:i w:val="0"/>
        </w:rPr>
        <w:t>（4 个自然日窗口内的实际专注投入；口径 = 需求与设计文档 + 后端与数据库 + 前端 + 测试与文档回填的合计）。若面试要分项细目，可按本仓 git 提交时间线逐条核算。</w:t>
      </w:r>
    </w:p>
    <w:p>
      <w:pPr>
        <w:pStyle w:val="ListBullet"/>
      </w:pPr>
      <w:r>
        <w:rPr>
          <w:b/>
          <w:i w:val="0"/>
        </w:rPr>
        <w:t>演示录屏（加分⑤）没做：时间来不及。</w:t>
      </w:r>
      <w:r>
        <w:rPr>
          <w:b w:val="0"/>
          <w:i w:val="0"/>
        </w:rPr>
        <w:t xml:space="preserve"> 完整版 6.5 分钟分镜、按钮逐条脚本、兜底话术、现场道具都已备好（docs/00-project/demo-runbook.md §5「录屏分镜」），缺的只是录制与剪辑那一段单独时间；演示本身可直接现场跑（§3）。</w:t>
      </w:r>
    </w:p>
    <w:p>
      <w:pPr>
        <w:pStyle w:val="ListBullet"/>
      </w:pPr>
      <w:r>
        <w:rPr>
          <w:b/>
          <w:i w:val="0"/>
        </w:rPr>
        <w:t>录制功能（加分②后半）</w:t>
      </w:r>
      <w:r>
        <w:rPr>
          <w:b w:val="0"/>
          <w:i w:val="0"/>
        </w:rPr>
        <w:t>：转写链路已完成，</w:t>
      </w:r>
      <w:r>
        <w:rPr>
          <w:b/>
          <w:i w:val="0"/>
        </w:rPr>
        <w:t>录制是主动取舍不做</w:t>
      </w:r>
      <w:r>
        <w:rPr>
          <w:b w:val="0"/>
          <w:i w:val="0"/>
        </w:rPr>
        <w:t>（同 assignment-a-coverage.md §3）。</w:t>
      </w:r>
    </w:p>
    <w:p>
      <w:pPr>
        <w:pStyle w:val="ListBullet"/>
      </w:pPr>
      <w:r>
        <w:rPr>
          <w:b/>
          <w:i w:val="0"/>
        </w:rPr>
        <w:t>Docker Compose / 公网部署（加分③）：未做，且交付里没有 Docker 相关内容</w:t>
      </w:r>
      <w:r>
        <w:rPr>
          <w:b w:val="0"/>
          <w:i w:val="0"/>
        </w:rPr>
        <w:t>（如实声明）：本机</w:t>
      </w:r>
      <w:r>
        <w:rPr>
          <w:b/>
          <w:i w:val="0"/>
        </w:rPr>
        <w:t>未安装 Docker</w:t>
      </w:r>
      <w:r>
        <w:rPr>
          <w:b w:val="0"/>
          <w:i w:val="0"/>
        </w:rPr>
        <w:t>、WSL 无已安装发行版，仓库内也</w:t>
      </w:r>
      <w:r>
        <w:rPr>
          <w:b/>
          <w:i w:val="0"/>
        </w:rPr>
        <w:t>没有</w:t>
      </w:r>
      <w:r>
        <w:rPr>
          <w:b w:val="0"/>
          <w:i w:val="0"/>
        </w:rPr>
        <w:t xml:space="preserve"> Dockerfile / docker-compose.yml（实测：git ls-files 无 docker 命中的文件、docker --version 命令不存在）。起服务走本机两进程 dev.bat（uvicorn 127.0.0.1:8000 + Vite localhost:5173）；</w:t>
      </w:r>
      <w:r>
        <w:rPr>
          <w:b/>
          <w:i w:val="0"/>
        </w:rPr>
        <w:t>交付/演示形态</w:t>
      </w:r>
      <w:r>
        <w:rPr>
          <w:b w:val="0"/>
          <w:i w:val="0"/>
        </w:rPr>
        <w:t xml:space="preserve"> = 单进程同源（.env 的 APP_ENV=demo + npm run build 后由 uvicorn 托管 frontend/dist，只开 8000 一个端口），评审复现只需 PostgreSQL + conda 环境 + Node，不需要容器。</w:t>
      </w:r>
    </w:p>
    <w:p>
      <w:pPr>
        <w:pStyle w:val="ListBullet"/>
      </w:pPr>
      <w:r>
        <w:rPr>
          <w:b w:val="0"/>
          <w:i w:val="0"/>
        </w:rPr>
        <w:t>三项取舍都</w:t>
      </w:r>
      <w:r>
        <w:rPr>
          <w:b/>
          <w:i w:val="0"/>
        </w:rPr>
        <w:t>不影响必做 15 条闭环</w:t>
      </w:r>
      <w:r>
        <w:rPr>
          <w:b w:val="0"/>
          <w:i w:val="0"/>
        </w:rPr>
        <w:t>：必做项 15/15 完成，逐条实现位置与证据见 docs/00-project/assignment-a-coverage.md §2。</w:t>
      </w:r>
    </w:p>
    <w:p>
      <w:pPr>
        <w:pStyle w:val="Heading1"/>
      </w:pPr>
      <w:r>
        <w:t>3. 本机起服务与演示</w:t>
      </w:r>
    </w:p>
    <w:p>
      <w:r>
        <w:rPr>
          <w:b w:val="0"/>
          <w:i w:val="0"/>
        </w:rPr>
        <w:t>前置：本机 PostgreSQL 在跑、库与角色已建（教程 docs/tutorials/r001-postgres-setup.md）、conda 环境 learningguide 就绪、仓库根 .env 已填（键名见 .env.example，</w:t>
      </w:r>
      <w:r>
        <w:rPr>
          <w:b/>
          <w:i w:val="0"/>
        </w:rPr>
        <w:t>值只在本机，不入库</w:t>
      </w:r>
      <w:r>
        <w:rPr>
          <w:b w:val="0"/>
          <w:i w:val="0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步骤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命令 / 动作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判据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python backend/scripts/db_init.py --seed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打印 schema_migrations 12（迁移文件 backend/app/db/sql/001..012）+ 演示账号与示例房间行数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后端 + 前端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双击 dev.bat（或分别起 uvicorn / npm run dev）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后端 127.0.0.1:8000、前端 localhost:5173；停止 dev.bat stop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转写 worker（要演示语音转写才起）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双击 agents.bat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窗口里出现「LIVEKIT_URL 已从 .env 注入」+ registered worker 两行才算起好；零配额联调先 set AGENT_STT=fake 再起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演示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照 docs/00-project/demo-runbook.md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6 分 35 秒主流程 + 3 分钟取舍表 + 按钮速查 + 故障兜底 + 录屏分镜</w:t>
            </w:r>
          </w:p>
        </w:tc>
      </w:tr>
    </w:tbl>
    <w:p/>
    <w:p>
      <w:pPr>
        <w:pStyle w:val="ListBullet"/>
      </w:pPr>
      <w:r>
        <w:rPr>
          <w:b/>
          <w:i w:val="0"/>
        </w:rPr>
        <w:t>地址口径</w:t>
      </w:r>
      <w:r>
        <w:rPr>
          <w:b w:val="0"/>
          <w:i w:val="0"/>
        </w:rPr>
        <w:t>：后端一律 127.0.0.1:8000（写 localhost:8000 每次请求多等约 2 秒）；前端一律 localhost:5173（浏览器安全上下文 + Vite 只绑回环）。</w:t>
      </w:r>
    </w:p>
    <w:p>
      <w:pPr>
        <w:pStyle w:val="ListBullet"/>
      </w:pPr>
      <w:r>
        <w:rPr>
          <w:b/>
          <w:i w:val="0"/>
        </w:rPr>
        <w:t>演示账号（种子）</w:t>
      </w:r>
      <w:r>
        <w:rPr>
          <w:b w:val="0"/>
          <w:i w:val="0"/>
        </w:rPr>
        <w:t>：host@example.com（林泽宇 · 房主）、mod@example.com（陈慕 · 协管）、part@example.com（王一诺 · 成员）、admin@example.com（平台管理员 · 超管）；口令统一 demo1234。</w:t>
      </w:r>
    </w:p>
    <w:p>
      <w:pPr>
        <w:pStyle w:val="ListBullet"/>
      </w:pPr>
      <w:r>
        <w:rPr>
          <w:b/>
          <w:i w:val="0"/>
        </w:rPr>
        <w:t>演示房与素材</w:t>
      </w:r>
      <w:r>
        <w:rPr>
          <w:b w:val="0"/>
          <w:i w:val="0"/>
        </w:rPr>
        <w:t>：见 docs/00-project/demo-runbook.md §0 第 3 项（含一间预铺 10 段对话的纪要演示房，房间码见该行末）。</w:t>
      </w:r>
    </w:p>
    <w:p>
      <w:pPr>
        <w:pStyle w:val="ListBullet"/>
      </w:pPr>
      <w:r>
        <w:rPr>
          <w:b/>
          <w:i w:val="0"/>
        </w:rPr>
        <w:t>现场道具</w:t>
      </w:r>
      <w:r>
        <w:rPr>
          <w:b w:val="0"/>
          <w:i w:val="0"/>
        </w:rPr>
        <w:t>：demo-window.bat（受控演示窗口）、demo-firewall-cut.bat（防火墙真断 12 秒后自动恢复并删规则，需管理员）、demo-disconnect.bat（免管理员备选）、reconnect-drill.bat（人工演练回填）。用法与实测数字见 docs/00-project/demo-runbook.md §3.5 与 docs/00-requirements/r013-demo-readiness.md §10.6。</w:t>
      </w:r>
    </w:p>
    <w:p>
      <w:pPr>
        <w:pStyle w:val="ListBullet"/>
      </w:pPr>
      <w:r>
        <w:rPr>
          <w:b w:val="0"/>
          <w:i w:val="0"/>
        </w:rPr>
        <w:t>注：准备演示</w:t>
      </w:r>
      <w:r>
        <w:rPr>
          <w:b/>
          <w:i w:val="0"/>
        </w:rPr>
        <w:t>不要</w:t>
      </w:r>
      <w:r>
        <w:rPr>
          <w:b w:val="0"/>
          <w:i w:val="0"/>
        </w:rPr>
        <w:t>用 db_init.py --reset --seed（会清掉手工建的演示房）；用 python backend/scripts/clean_demo_junk.py --yes 只清测试垃圾。</w:t>
      </w:r>
    </w:p>
    <w:p>
      <w:pPr>
        <w:pStyle w:val="Heading1"/>
      </w:pPr>
      <w:r>
        <w:t>4. 设计说明导读（评审按图索骥）</w:t>
      </w:r>
    </w:p>
    <w:p>
      <w:r>
        <w:rPr>
          <w:b w:val="0"/>
          <w:i w:val="0"/>
        </w:rPr>
        <w:t>作业「设计说明」九节要求的逐项对号入座表在 docs/00-project/assignment-a-coverage.md §6（唯一一处，本页不重抄）。关键入口：</w:t>
      </w:r>
    </w:p>
    <w:p>
      <w:pPr>
        <w:pStyle w:val="ListBullet"/>
      </w:pPr>
      <w:r>
        <w:rPr>
          <w:b/>
          <w:i w:val="0"/>
        </w:rPr>
        <w:t>架构 / 权限 / 安全</w:t>
      </w:r>
      <w:r>
        <w:rPr>
          <w:b w:val="0"/>
          <w:i w:val="0"/>
        </w:rPr>
        <w:t>：docs/01-architecture/r001-app-architecture.md（§5 配置与密钥、§13 安全）；实时层增量 docs/01-architecture/r002-realtime-architecture.md、docs/01-architecture/r004-realtime-extras-architecture.md</w:t>
      </w:r>
    </w:p>
    <w:p>
      <w:pPr>
        <w:pStyle w:val="ListBullet"/>
      </w:pPr>
      <w:r>
        <w:rPr>
          <w:b/>
          <w:i w:val="0"/>
        </w:rPr>
        <w:t>表结构</w:t>
      </w:r>
      <w:r>
        <w:rPr>
          <w:b w:val="0"/>
          <w:i w:val="0"/>
        </w:rPr>
        <w:t>：backend/app/db/sql/001_schema.sql（手写 SQL 即交付物）+ 模块页 docs/02-modules/r001-rooms.md</w:t>
      </w:r>
    </w:p>
    <w:p>
      <w:pPr>
        <w:pStyle w:val="ListBullet"/>
      </w:pPr>
      <w:r>
        <w:rPr>
          <w:b/>
          <w:i w:val="0"/>
        </w:rPr>
        <w:t>LiveKit 与两个自定义能力（举手 / 焦点）</w:t>
      </w:r>
      <w:r>
        <w:rPr>
          <w:b w:val="0"/>
          <w:i w:val="0"/>
        </w:rPr>
        <w:t>：docs/02-modules/r002-livekit{,-features}.md、r004-room-extras{,-features}.md；优先级规则见 ADR-0014、授权见 ADR-0021</w:t>
      </w:r>
    </w:p>
    <w:p>
      <w:pPr>
        <w:pStyle w:val="ListBullet"/>
      </w:pPr>
      <w:r>
        <w:rPr>
          <w:b/>
          <w:i w:val="0"/>
        </w:rPr>
        <w:t>等候室与踢人流程</w:t>
      </w:r>
      <w:r>
        <w:rPr>
          <w:b w:val="0"/>
          <w:i w:val="0"/>
        </w:rPr>
        <w:t>：docs/02-modules/r002-livekit-features.md（F-17）、ADR-0011</w:t>
      </w:r>
    </w:p>
    <w:p>
      <w:pPr>
        <w:pStyle w:val="ListBullet"/>
      </w:pPr>
      <w:r>
        <w:rPr>
          <w:b/>
          <w:i w:val="0"/>
        </w:rPr>
        <w:t>纪要生成链路</w:t>
      </w:r>
      <w:r>
        <w:rPr>
          <w:b w:val="0"/>
          <w:i w:val="0"/>
        </w:rPr>
        <w:t>：docs/02-modules/r008-assignment-gaps.md §1、ADR-0018</w:t>
      </w:r>
    </w:p>
    <w:p>
      <w:pPr>
        <w:pStyle w:val="ListBullet"/>
      </w:pPr>
      <w:r>
        <w:rPr>
          <w:b/>
          <w:i w:val="0"/>
        </w:rPr>
        <w:t>语音转写链路</w:t>
      </w:r>
      <w:r>
        <w:rPr>
          <w:b w:val="0"/>
          <w:i w:val="0"/>
        </w:rPr>
        <w:t>（加分②的一部分）：docs/02-modules/r010-transcription.md、ADR-0023</w:t>
      </w:r>
    </w:p>
    <w:p>
      <w:pPr>
        <w:pStyle w:val="ListBullet"/>
      </w:pPr>
      <w:r>
        <w:rPr>
          <w:b/>
          <w:i w:val="0"/>
        </w:rPr>
        <w:t>失败与边界 / 未完成项</w:t>
      </w:r>
      <w:r>
        <w:rPr>
          <w:b w:val="0"/>
          <w:i w:val="0"/>
        </w:rPr>
        <w:t>：各轮 docs/rounds/rNNN-*/design.md 的「失败与边界」+ 各轮 docs/rounds/rNNN-*/review.md 的「未闭合清单」+ 本页 §6</w:t>
      </w:r>
    </w:p>
    <w:p>
      <w:pPr>
        <w:pStyle w:val="Heading1"/>
      </w:pPr>
      <w:r>
        <w:t>5. 验证证据索引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1F7"/>
          </w:tcPr>
          <w:p>
            <w:r>
              <w:rPr>
                <w:b/>
                <w:i w:val="0"/>
              </w:rPr>
              <w:t>命令</w:t>
            </w:r>
          </w:p>
        </w:tc>
        <w:tc>
          <w:tcPr>
            <w:tcW w:type="dxa" w:w="2880"/>
            <w:shd w:val="clear" w:fill="EDF1F7"/>
          </w:tcPr>
          <w:p>
            <w:r>
              <w:rPr>
                <w:b/>
                <w:i w:val="0"/>
              </w:rPr>
              <w:t>最近实测</w:t>
            </w:r>
          </w:p>
        </w:tc>
        <w:tc>
          <w:tcPr>
            <w:tcW w:type="dxa" w:w="2880"/>
            <w:shd w:val="clear" w:fill="EDF1F7"/>
          </w:tcPr>
          <w:p>
            <w:r>
              <w:rPr>
                <w:b/>
                <w:i w:val="0"/>
              </w:rPr>
              <w:t>出处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pytest backend/tests -q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212 passed</w:t>
            </w:r>
            <w:r>
              <w:rPr>
                <w:b w:val="0"/>
                <w:i w:val="0"/>
              </w:rPr>
              <w:t>（2026-09-20）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docs/rounds/r013-demo-readiness/review.md §E11（此后后端代码未再改动）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python backend/scripts/smoke.py --base-url http://127.0.0.1:8000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PASS 59/59</w:t>
            </w:r>
            <w:r>
              <w:rPr>
                <w:b w:val="0"/>
                <w:i w:val="0"/>
              </w:rPr>
              <w:t>（2026-09-20 本页定稿时复跑）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npx tsc --noEmit --project frontend + npm run build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exit 0（2026-09-20，cp-15 / cp-16 之后复跑）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真机自检 5 份（台本 UI / 台本行为流 / 超管隐身 / 三人档焦点 / 强停共享）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30-30 · 18-18 · 17-17 · 8-8 · 0.5 秒清格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docs/rounds/r013-demo-readiness/review.md §E1 / §E3 / §E9 / §E10 / §E11</w:t>
            </w:r>
          </w:p>
        </w:tc>
      </w:tr>
    </w:tbl>
    <w:p/>
    <w:p>
      <w:r>
        <w:rPr>
          <w:b w:val="0"/>
          <w:i w:val="0"/>
        </w:rPr>
        <w:t>必做 15 条与加分 5 项的逐条状态、实现位置与证据：docs/00-project/assignment-a-coverage.md §2 / §3。</w:t>
      </w:r>
    </w:p>
    <w:p>
      <w:pPr>
        <w:pStyle w:val="Heading1"/>
      </w:pPr>
      <w:r>
        <w:t>6. 已知边界与未完成项（如实登记）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1F7"/>
          </w:tcPr>
          <w:p>
            <w:r>
              <w:rPr>
                <w:b/>
                <w:i w:val="0"/>
              </w:rPr>
              <w:t>项</w:t>
            </w:r>
          </w:p>
        </w:tc>
        <w:tc>
          <w:tcPr>
            <w:tcW w:type="dxa" w:w="2880"/>
            <w:shd w:val="clear" w:fill="EDF1F7"/>
          </w:tcPr>
          <w:p>
            <w:r>
              <w:rPr>
                <w:b/>
                <w:i w:val="0"/>
              </w:rPr>
              <w:t>现状</w:t>
            </w:r>
          </w:p>
        </w:tc>
        <w:tc>
          <w:tcPr>
            <w:tcW w:type="dxa" w:w="2880"/>
            <w:shd w:val="clear" w:fill="EDF1F7"/>
          </w:tcPr>
          <w:p>
            <w:r>
              <w:rPr>
                <w:b/>
                <w:i w:val="0"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加分① 断线重连后举手 / 焦点恢复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已做且有真机取证</w:t>
            </w:r>
            <w:r>
              <w:rPr>
                <w:b w:val="0"/>
                <w:i w:val="0"/>
              </w:rPr>
              <w:t>：防火墙真断 12 秒 → 断中两端 1.0 / 3.0 秒进「正在重连…」，恢复后 5~6 秒自回「已连接」，举手保持、地址栏不变；界面口径为「非用户主动的中断一律按正在重连处理、不显示已断开」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docs/00-requirements/r013-demo-readiness.md §10.6 / §10.8 / §10.9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加分② 房间录制 / 旁路转写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转写链路</w:t>
            </w:r>
            <w:r>
              <w:rPr>
                <w:b/>
                <w:i w:val="0"/>
              </w:rPr>
              <w:t>已完成</w:t>
            </w:r>
            <w:r>
              <w:rPr>
                <w:b w:val="0"/>
                <w:i w:val="0"/>
              </w:rPr>
              <w:t>；</w:t>
            </w:r>
            <w:r>
              <w:rPr>
                <w:b/>
                <w:i w:val="0"/>
              </w:rPr>
              <w:t>录制经本人决定不做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docs/00-project/assignment-a-coverage.md §3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加分③ Docker Compose / 公网部署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未做，也未使用 Docker</w:t>
            </w:r>
            <w:r>
              <w:rPr>
                <w:b w:val="0"/>
                <w:i w:val="0"/>
              </w:rPr>
              <w:t>（本机未装 Docker、WSL 无发行版、仓库无 Dockerfile/compose 文件）；起服务 = dev.bat 两进程，交付形态 = uvicorn 托管 dist 单进程同源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§2.1；README.md「④ 演示形态」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加分④ 简单管理后台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已完成</w:t>
            </w:r>
            <w:r>
              <w:rPr>
                <w:b w:val="0"/>
                <w:i w:val="0"/>
              </w:rPr>
              <w:t>（r012：房间 / 用户 / 纪要 / 审计四分区 + 结束 / 重生纪要 / 删除三动作；超管隐身进房）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docs/rounds/r012-superadmin-console/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加分⑤ 演示录屏 3–5 分钟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未做：时间来不及</w:t>
            </w:r>
            <w:r>
              <w:rPr>
                <w:b w:val="0"/>
                <w:i w:val="0"/>
              </w:rPr>
              <w:t>（分镜 / 逐步脚本 / 道具都已备，缺录制与剪辑；现场可直接演示）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§2.1；docs/00-project/demo-runbook.md §5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转写 worker 的 FFI panic 根因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未修（需升级 livekit-agents）；现为</w:t>
            </w:r>
            <w:r>
              <w:rPr>
                <w:b/>
                <w:i w:val="0"/>
              </w:rPr>
              <w:t>自愈 + 可观测</w:t>
            </w:r>
            <w:r>
              <w:rPr>
                <w:b w:val="0"/>
                <w:i w:val="0"/>
              </w:rPr>
              <w:t>（有限重试、失败以退出码交守护重启、错误透出到界面芯片）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docs/rounds/r013-demo-readiness/review.md §6 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强停共享的网络级硬断形态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已测「共享者直接关标签」路径（0.5 秒清格）；网络层硬断只对断线重连做过，未对共享重跑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同上 §6 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自检脚本并发抖动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多套无头 Chrome 并发时首连偶发超时，建议</w:t>
            </w:r>
            <w:r>
              <w:rPr>
                <w:b/>
                <w:i w:val="0"/>
              </w:rPr>
              <w:t>逐套串行</w:t>
            </w:r>
            <w:r>
              <w:rPr>
                <w:b w:val="0"/>
                <w:i w:val="0"/>
              </w:rPr>
              <w:t>跑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同上 §6 ④</w:t>
            </w:r>
          </w:p>
        </w:tc>
      </w:tr>
    </w:tbl>
    <w:p/>
    <w:p>
      <w:pPr>
        <w:pStyle w:val="Heading1"/>
      </w:pPr>
      <w:r>
        <w:t>7. 提交前 checklist</w:t>
      </w:r>
    </w:p>
    <w:p>
      <w:pPr>
        <w:pStyle w:val="ListBullet"/>
      </w:pPr>
      <w:r>
        <w:rPr>
          <w:b w:val="0"/>
          <w:i w:val="0"/>
        </w:rPr>
        <w:t>☑ 投入小时数（</w:t>
      </w:r>
      <w:r>
        <w:rPr>
          <w:b/>
          <w:i w:val="0"/>
        </w:rPr>
        <w:t>约 12 小时</w:t>
      </w:r>
      <w:r>
        <w:rPr>
          <w:b w:val="0"/>
          <w:i w:val="0"/>
        </w:rPr>
        <w:t>）已填 docs/00-project/ai-tools-and-models.md §3</w:t>
      </w:r>
    </w:p>
    <w:p>
      <w:pPr>
        <w:pStyle w:val="ListBullet"/>
      </w:pPr>
      <w:r>
        <w:rPr>
          <w:b w:val="0"/>
          <w:i w:val="0"/>
        </w:rPr>
        <w:t>☐ 补 docs/00-project/ai-tools-and-models.md §1 工具行（除 Hermes Agent 外还有没有别的；没有就写「无其它」）</w:t>
      </w:r>
    </w:p>
    <w:p>
      <w:pPr>
        <w:pStyle w:val="ListBullet"/>
      </w:pPr>
      <w:r>
        <w:rPr>
          <w:b w:val="0"/>
          <w:i w:val="0"/>
        </w:rPr>
        <w:t>☐ 决定 GitHub 仓库公开性并建远端推送（当前仓库</w:t>
      </w:r>
      <w:r>
        <w:rPr>
          <w:b/>
          <w:i w:val="0"/>
        </w:rPr>
        <w:t>无 remote</w:t>
      </w:r>
      <w:r>
        <w:rPr>
          <w:b w:val="0"/>
          <w:i w:val="0"/>
        </w:rPr>
        <w:t>）</w:t>
      </w:r>
    </w:p>
    <w:p>
      <w:pPr>
        <w:pStyle w:val="ListBullet"/>
      </w:pPr>
      <w:r>
        <w:rPr>
          <w:b w:val="0"/>
          <w:i w:val="0"/>
        </w:rPr>
        <w:t>☐ 演示录屏（加分⑤）：</w:t>
      </w:r>
      <w:r>
        <w:rPr>
          <w:b/>
          <w:i w:val="0"/>
        </w:rPr>
        <w:t>本次因时间来不及不做</w:t>
      </w:r>
      <w:r>
        <w:rPr>
          <w:b w:val="0"/>
          <w:i w:val="0"/>
        </w:rPr>
        <w:t>（§2.1），若补做按 docs/00-project/demo-runbook.md §5「录屏分镜」</w:t>
      </w:r>
    </w:p>
    <w:p>
      <w:pPr>
        <w:pStyle w:val="ListBullet"/>
      </w:pPr>
      <w:r>
        <w:rPr>
          <w:b w:val="0"/>
          <w:i w:val="0"/>
        </w:rPr>
        <w:t>☑ 部署声明已写明：</w:t>
      </w:r>
      <w:r>
        <w:rPr>
          <w:b/>
          <w:i w:val="0"/>
        </w:rPr>
        <w:t>未使用 Docker、未做公网部署</w:t>
      </w:r>
      <w:r>
        <w:rPr>
          <w:b w:val="0"/>
          <w:i w:val="0"/>
        </w:rPr>
        <w:t>，起服务与交付形态见 §2.1 / §3</w:t>
      </w:r>
    </w:p>
    <w:p>
      <w:pPr>
        <w:pStyle w:val="ListBullet"/>
      </w:pPr>
      <w:r>
        <w:rPr>
          <w:b w:val="0"/>
          <w:i w:val="0"/>
        </w:rPr>
        <w:t>☐ 打 zip（命名见 §2），核对包内无 .env / node_modules / 测试残留</w:t>
      </w:r>
    </w:p>
    <w:p>
      <w:pPr>
        <w:pStyle w:val="ListBullet"/>
      </w:pPr>
      <w:r>
        <w:rPr>
          <w:b w:val="0"/>
          <w:i w:val="0"/>
        </w:rPr>
        <w:t>☐ 合并需求分支并打 round-rNNN-done（由本人执行，顺序见 docs/00-project/global-roadmap.md）</w:t>
      </w:r>
    </w:p>
    <w:p>
      <w:pPr>
        <w:pStyle w:val="Heading1"/>
      </w:pPr>
      <w:r>
        <w:t>8.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日期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版本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改了什么</w:t>
            </w:r>
          </w:p>
        </w:tc>
        <w:tc>
          <w:tcPr>
            <w:tcW w:type="dxa" w:w="2160"/>
            <w:shd w:val="clear" w:fill="EDF1F7"/>
          </w:tcPr>
          <w:p>
            <w:r>
              <w:rPr>
                <w:b/>
                <w:i w:val="0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2026-09-20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建页：交付物四项对照、提交口径、起服务与演示、设计说明导读、验证证据索引、已知边界、提交前 checklist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本人 2026-09-20「写交付文档（用来交付面试作业，题目一）」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2026-09-20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§2.1 与 §6 补</w:t>
            </w:r>
            <w:r>
              <w:rPr>
                <w:b/>
                <w:i w:val="0"/>
              </w:rPr>
              <w:t>部署声明</w:t>
            </w:r>
            <w:r>
              <w:rPr>
                <w:b w:val="0"/>
                <w:i w:val="0"/>
              </w:rPr>
              <w:t>：未使用 Docker（本机未装、WSL 无发行版、仓库无 Dockerfile/compose）、未做公网部署；起服务与交付形态写明（dev.bat 两进程 / uvicorn 托管 dist 单进程同源）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本人 2026-09-20「声明部署或 docker 也没做」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2026-09-20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补 §2.1「时间投入与取舍」：总制作 ≈ 12 小时；</w:t>
            </w:r>
            <w:r>
              <w:rPr>
                <w:b/>
                <w:i w:val="0"/>
              </w:rPr>
              <w:t>演示录屏因时间来不及未做</w:t>
            </w:r>
            <w:r>
              <w:rPr>
                <w:b w:val="0"/>
                <w:i w:val="0"/>
              </w:rPr>
              <w:t>（分镜/脚本/道具齐备，仅缺录制剪辑）；交付物④与 checklist 同步（小时数已填、录屏移出待办）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本人 2026-09-20「加入解释：演示视频时间来不及没做，总制作时间约 12 小时」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 / 共 </w:t>
    </w:r>
    <w:fldSimple w:instr="NUMPAGES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42A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A3F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