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FB548">
      <w:pPr>
        <w:widowControl/>
        <w:rPr>
          <w:lang w:val="zh-CN"/>
        </w:rPr>
      </w:pPr>
      <w:r>
        <mc:AlternateContent>
          <mc:Choice Requires="wps">
            <w:drawing>
              <wp:anchor distT="0" distB="0" distL="114300" distR="114300" simplePos="0" relativeHeight="251660288" behindDoc="1" locked="0" layoutInCell="1" allowOverlap="1">
                <wp:simplePos x="0" y="0"/>
                <wp:positionH relativeFrom="column">
                  <wp:posOffset>0</wp:posOffset>
                </wp:positionH>
                <wp:positionV relativeFrom="paragraph">
                  <wp:posOffset>-635</wp:posOffset>
                </wp:positionV>
                <wp:extent cx="5386070" cy="8107045"/>
                <wp:effectExtent l="15875" t="15875" r="20955" b="17780"/>
                <wp:wrapNone/>
                <wp:docPr id="1986740797" name="矩形 5"/>
                <wp:cNvGraphicFramePr/>
                <a:graphic xmlns:a="http://schemas.openxmlformats.org/drawingml/2006/main">
                  <a:graphicData uri="http://schemas.microsoft.com/office/word/2010/wordprocessingShape">
                    <wps:wsp>
                      <wps:cNvSpPr>
                        <a:spLocks noChangeArrowheads="1"/>
                      </wps:cNvSpPr>
                      <wps:spPr bwMode="auto">
                        <a:xfrm>
                          <a:off x="0" y="0"/>
                          <a:ext cx="5385788" cy="8107200"/>
                        </a:xfrm>
                        <a:prstGeom prst="rect">
                          <a:avLst/>
                        </a:prstGeom>
                        <a:noFill/>
                        <a:ln w="31750">
                          <a:solidFill>
                            <a:srgbClr val="3471B0"/>
                          </a:solidFill>
                          <a:miter lim="800000"/>
                        </a:ln>
                      </wps:spPr>
                      <wps:txbx>
                        <w:txbxContent>
                          <w:p w14:paraId="5876B0C3">
                            <w:pPr>
                              <w:pStyle w:val="10"/>
                              <w:jc w:val="center"/>
                              <w:rPr>
                                <w:rFonts w:ascii="Times" w:hAnsi="Times" w:eastAsia="黑体"/>
                                <w:b/>
                                <w:sz w:val="56"/>
                                <w:szCs w:val="72"/>
                              </w:rPr>
                            </w:pPr>
                            <w:r>
                              <w:rPr>
                                <w:rFonts w:ascii="Times" w:hAnsi="Times"/>
                              </w:rPr>
                              <w:drawing>
                                <wp:inline distT="0" distB="0" distL="0" distR="0">
                                  <wp:extent cx="1816100" cy="1371600"/>
                                  <wp:effectExtent l="0" t="0" r="0" b="0"/>
                                  <wp:docPr id="144203355" name="图片 14420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355" name="图片 1442033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5C680F1E">
                            <w:pPr>
                              <w:pStyle w:val="10"/>
                              <w:jc w:val="center"/>
                              <w:rPr>
                                <w:rFonts w:ascii="Times" w:hAnsi="Times" w:eastAsia="黑体"/>
                                <w:b/>
                                <w:sz w:val="56"/>
                                <w:szCs w:val="72"/>
                              </w:rPr>
                            </w:pPr>
                            <w:r>
                              <w:rPr>
                                <w:rFonts w:ascii="Times" w:hAnsi="Times" w:eastAsia="黑体"/>
                                <w:b/>
                                <w:sz w:val="56"/>
                                <w:szCs w:val="72"/>
                              </w:rPr>
                              <w:t>信息与软件工程学院</w:t>
                            </w:r>
                          </w:p>
                          <w:p w14:paraId="1F18C96B">
                            <w:pPr>
                              <w:pStyle w:val="10"/>
                              <w:jc w:val="center"/>
                              <w:rPr>
                                <w:rFonts w:hint="default" w:ascii="Times" w:hAnsi="Times" w:eastAsia="黑体"/>
                                <w:b/>
                                <w:sz w:val="56"/>
                                <w:szCs w:val="72"/>
                                <w:lang w:val="en-US"/>
                              </w:rPr>
                            </w:pPr>
                            <w:r>
                              <w:rPr>
                                <w:rFonts w:hint="eastAsia" w:ascii="Times" w:hAnsi="Times" w:eastAsia="黑体"/>
                                <w:b/>
                                <w:sz w:val="56"/>
                                <w:szCs w:val="72"/>
                                <w:lang w:val="en-US" w:eastAsia="zh-CN"/>
                              </w:rPr>
                              <w:t>大创设计与说明文档</w:t>
                            </w:r>
                          </w:p>
                          <w:p w14:paraId="14F3C758">
                            <w:pPr>
                              <w:pStyle w:val="10"/>
                              <w:spacing w:line="800" w:lineRule="exact"/>
                              <w:ind w:firstLine="470" w:firstLineChars="147"/>
                              <w:rPr>
                                <w:rFonts w:hint="default" w:ascii="Times" w:hAnsi="Times" w:eastAsia="宋体"/>
                                <w:sz w:val="32"/>
                                <w:u w:val="single"/>
                                <w:lang w:val="en-US" w:eastAsia="zh-CN"/>
                              </w:rPr>
                            </w:pPr>
                            <w:r>
                              <w:rPr>
                                <w:rFonts w:ascii="Times" w:hAnsi="Times"/>
                                <w:sz w:val="32"/>
                              </w:rPr>
                              <w:t>课程名称：</w:t>
                            </w:r>
                            <w:r>
                              <w:rPr>
                                <w:rFonts w:hint="eastAsia" w:ascii="Times" w:hAnsi="Times"/>
                                <w:sz w:val="32"/>
                                <w:lang w:val="en-US" w:eastAsia="zh-CN"/>
                              </w:rPr>
                              <w:t xml:space="preserve"> </w:t>
                            </w:r>
                            <w:r>
                              <w:rPr>
                                <w:rFonts w:hint="eastAsia" w:ascii="Times" w:hAnsi="Times"/>
                                <w:sz w:val="32"/>
                                <w:u w:val="single"/>
                                <w:lang w:val="en-US" w:eastAsia="zh-CN"/>
                              </w:rPr>
                              <w:t>大学生创新创业训练计划</w:t>
                            </w:r>
                          </w:p>
                          <w:p w14:paraId="67333AA8">
                            <w:pPr>
                              <w:pStyle w:val="10"/>
                              <w:spacing w:line="800" w:lineRule="exact"/>
                              <w:ind w:firstLine="470" w:firstLineChars="147"/>
                              <w:rPr>
                                <w:rFonts w:ascii="Times" w:hAnsi="Times"/>
                                <w:sz w:val="32"/>
                                <w:u w:val="single"/>
                              </w:rPr>
                            </w:pPr>
                            <w:r>
                              <w:rPr>
                                <w:rFonts w:ascii="Times" w:hAnsi="Times"/>
                                <w:sz w:val="32"/>
                              </w:rPr>
                              <w:t>课题名称：</w:t>
                            </w:r>
                            <w:r>
                              <w:rPr>
                                <w:rFonts w:hint="eastAsia" w:ascii="Times" w:hAnsi="Times"/>
                                <w:sz w:val="32"/>
                                <w:lang w:val="en-US" w:eastAsia="zh-CN"/>
                              </w:rPr>
                              <w:t xml:space="preserve"> </w:t>
                            </w:r>
                            <w:r>
                              <w:rPr>
                                <w:rFonts w:hint="eastAsia" w:ascii="Times" w:hAnsi="Times"/>
                                <w:sz w:val="32"/>
                                <w:u w:val="single"/>
                                <w:lang w:val="en-US" w:eastAsia="zh-CN"/>
                              </w:rPr>
                              <w:t>医路通-智能医院导航系统</w:t>
                            </w:r>
                          </w:p>
                          <w:p w14:paraId="335E2802">
                            <w:pPr>
                              <w:pStyle w:val="10"/>
                              <w:spacing w:line="800" w:lineRule="exact"/>
                              <w:ind w:firstLine="470" w:firstLineChars="147"/>
                              <w:rPr>
                                <w:rFonts w:hint="default" w:ascii="Times" w:hAnsi="Times"/>
                                <w:sz w:val="32"/>
                                <w:u w:val="single"/>
                                <w:lang w:val="en-US"/>
                              </w:rPr>
                            </w:pPr>
                            <w:r>
                              <w:rPr>
                                <w:rFonts w:ascii="Times" w:hAnsi="Times"/>
                                <w:sz w:val="32"/>
                              </w:rPr>
                              <w:t>指导教师：</w:t>
                            </w:r>
                            <w:r>
                              <w:rPr>
                                <w:rFonts w:hint="eastAsia" w:ascii="Times" w:hAnsi="Times"/>
                                <w:sz w:val="32"/>
                                <w:lang w:val="en-US" w:eastAsia="zh-CN"/>
                              </w:rPr>
                              <w:t xml:space="preserve"> </w:t>
                            </w:r>
                            <w:r>
                              <w:rPr>
                                <w:rFonts w:hint="eastAsia" w:ascii="Times" w:hAnsi="Times"/>
                                <w:sz w:val="32"/>
                                <w:u w:val="single"/>
                              </w:rPr>
                              <w:t xml:space="preserve">何中海     </w:t>
                            </w:r>
                            <w:r>
                              <w:rPr>
                                <w:rFonts w:hint="eastAsia" w:ascii="Times" w:hAnsi="Times"/>
                                <w:sz w:val="32"/>
                                <w:u w:val="single"/>
                                <w:lang w:val="en-US" w:eastAsia="zh-CN"/>
                              </w:rPr>
                              <w:t xml:space="preserve">            </w:t>
                            </w:r>
                          </w:p>
                          <w:p w14:paraId="3E319A8F">
                            <w:pPr>
                              <w:pStyle w:val="10"/>
                              <w:spacing w:line="800" w:lineRule="exact"/>
                              <w:ind w:firstLine="470" w:firstLineChars="147"/>
                              <w:rPr>
                                <w:rFonts w:ascii="Times" w:hAnsi="Times"/>
                                <w:sz w:val="32"/>
                                <w:u w:val="single"/>
                              </w:rPr>
                            </w:pPr>
                            <w:r>
                              <w:rPr>
                                <w:rFonts w:ascii="Times" w:hAnsi="Times"/>
                                <w:sz w:val="32"/>
                              </w:rPr>
                              <w:t>所在系别：</w:t>
                            </w:r>
                            <w:r>
                              <w:rPr>
                                <w:rFonts w:hint="eastAsia" w:ascii="Times" w:hAnsi="Times"/>
                                <w:sz w:val="32"/>
                                <w:lang w:val="en-US" w:eastAsia="zh-CN"/>
                              </w:rPr>
                              <w:t xml:space="preserve"> </w:t>
                            </w:r>
                            <w:r>
                              <w:rPr>
                                <w:rFonts w:hint="eastAsia" w:ascii="Times" w:hAnsi="Times"/>
                                <w:sz w:val="32"/>
                                <w:u w:val="single"/>
                              </w:rPr>
                              <w:t>信息与软件工程学院</w:t>
                            </w:r>
                            <w:r>
                              <w:rPr>
                                <w:rFonts w:ascii="Times" w:hAnsi="Times"/>
                                <w:sz w:val="32"/>
                                <w:u w:val="single"/>
                              </w:rPr>
                              <w:t xml:space="preserve"> </w:t>
                            </w:r>
                            <w:r>
                              <w:rPr>
                                <w:rFonts w:hint="eastAsia" w:ascii="Times" w:hAnsi="Times"/>
                                <w:sz w:val="32"/>
                                <w:u w:val="single"/>
                                <w:lang w:val="en-US" w:eastAsia="zh-CN"/>
                              </w:rPr>
                              <w:t xml:space="preserve"> </w:t>
                            </w:r>
                            <w:r>
                              <w:rPr>
                                <w:rFonts w:ascii="Times" w:hAnsi="Times"/>
                                <w:sz w:val="32"/>
                                <w:u w:val="single"/>
                              </w:rPr>
                              <w:t xml:space="preserve"> </w:t>
                            </w:r>
                            <w:r>
                              <w:rPr>
                                <w:rFonts w:ascii="Times" w:hAnsi="Times"/>
                                <w:sz w:val="32"/>
                                <w:u w:val="single"/>
                              </w:rPr>
                              <w:tab/>
                            </w:r>
                          </w:p>
                          <w:p w14:paraId="100344E2">
                            <w:pPr>
                              <w:pStyle w:val="10"/>
                              <w:spacing w:line="800" w:lineRule="exact"/>
                              <w:ind w:firstLine="470" w:firstLineChars="147"/>
                              <w:rPr>
                                <w:rFonts w:ascii="Times" w:hAnsi="Times"/>
                                <w:sz w:val="32"/>
                              </w:rPr>
                            </w:pPr>
                            <w:r>
                              <w:rPr>
                                <w:rFonts w:ascii="Times" w:hAnsi="Times"/>
                                <w:sz w:val="32"/>
                              </w:rPr>
                              <w:t>执行学期：</w:t>
                            </w:r>
                            <w:r>
                              <w:rPr>
                                <w:rFonts w:hint="eastAsia" w:ascii="Times" w:hAnsi="Times"/>
                                <w:sz w:val="32"/>
                                <w:lang w:val="en-US" w:eastAsia="zh-CN"/>
                              </w:rPr>
                              <w:t xml:space="preserve"> </w:t>
                            </w:r>
                            <w:r>
                              <w:rPr>
                                <w:rFonts w:hint="eastAsia" w:ascii="Times" w:hAnsi="Times"/>
                                <w:sz w:val="32"/>
                                <w:u w:val="single"/>
                              </w:rPr>
                              <w:t xml:space="preserve">2025-2026第二学期 </w:t>
                            </w:r>
                            <w:r>
                              <w:rPr>
                                <w:rFonts w:ascii="Times" w:hAnsi="Times"/>
                                <w:sz w:val="32"/>
                                <w:u w:val="single"/>
                              </w:rPr>
                              <w:t xml:space="preserve">    </w:t>
                            </w:r>
                            <w:r>
                              <w:rPr>
                                <w:rFonts w:ascii="Times" w:hAnsi="Times"/>
                                <w:sz w:val="32"/>
                                <w:u w:val="single"/>
                              </w:rPr>
                              <w:tab/>
                            </w:r>
                          </w:p>
                          <w:p w14:paraId="687638EA">
                            <w:pPr>
                              <w:pStyle w:val="10"/>
                              <w:spacing w:line="800" w:lineRule="exact"/>
                              <w:ind w:firstLine="470" w:firstLineChars="147"/>
                              <w:rPr>
                                <w:rFonts w:ascii="Times" w:hAnsi="Times"/>
                                <w:sz w:val="32"/>
                              </w:rPr>
                            </w:pPr>
                            <w:r>
                              <w:rPr>
                                <w:rFonts w:ascii="Times" w:hAnsi="Times"/>
                                <w:sz w:val="32"/>
                              </w:rPr>
                              <w:t>学生信息：</w:t>
                            </w:r>
                          </w:p>
                          <w:tbl>
                            <w:tblPr>
                              <w:tblStyle w:val="8"/>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2835"/>
                            </w:tblGrid>
                            <w:tr w14:paraId="7B33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550" w:type="dxa"/>
                                  <w:tcBorders>
                                    <w:top w:val="single" w:color="auto" w:sz="4" w:space="0"/>
                                    <w:left w:val="single" w:color="auto" w:sz="4" w:space="0"/>
                                    <w:bottom w:val="single" w:color="auto" w:sz="4" w:space="0"/>
                                    <w:right w:val="single" w:color="auto" w:sz="4" w:space="0"/>
                                  </w:tcBorders>
                                  <w:vAlign w:val="center"/>
                                </w:tcPr>
                                <w:p w14:paraId="1A72464C">
                                  <w:pPr>
                                    <w:pStyle w:val="10"/>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14:paraId="2CFF8A8E">
                                  <w:pPr>
                                    <w:pStyle w:val="10"/>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14:paraId="62734539">
                                  <w:pPr>
                                    <w:pStyle w:val="10"/>
                                    <w:jc w:val="center"/>
                                    <w:rPr>
                                      <w:rFonts w:ascii="Times" w:hAnsi="Times"/>
                                      <w:color w:val="000000"/>
                                    </w:rPr>
                                  </w:pPr>
                                  <w:r>
                                    <w:rPr>
                                      <w:rFonts w:ascii="Times" w:hAnsi="Times"/>
                                      <w:color w:val="000000"/>
                                    </w:rPr>
                                    <w:t>姓名</w:t>
                                  </w:r>
                                </w:p>
                              </w:tc>
                            </w:tr>
                            <w:tr w14:paraId="6088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550" w:type="dxa"/>
                                  <w:tcBorders>
                                    <w:top w:val="single" w:color="auto" w:sz="4" w:space="0"/>
                                    <w:left w:val="single" w:color="auto" w:sz="4" w:space="0"/>
                                    <w:bottom w:val="single" w:color="auto" w:sz="4" w:space="0"/>
                                    <w:right w:val="single" w:color="auto" w:sz="4" w:space="0"/>
                                  </w:tcBorders>
                                  <w:vAlign w:val="center"/>
                                </w:tcPr>
                                <w:p w14:paraId="0108E3D6">
                                  <w:pPr>
                                    <w:pStyle w:val="10"/>
                                    <w:jc w:val="center"/>
                                    <w:rPr>
                                      <w:rFonts w:ascii="Times" w:hAnsi="Times" w:cs="宋体"/>
                                      <w:color w:val="000000"/>
                                    </w:rPr>
                                  </w:pPr>
                                  <w:r>
                                    <w:rPr>
                                      <w:rFonts w:ascii="Times" w:hAnsi="Times" w:cs="宋体"/>
                                      <w:color w:val="000000"/>
                                    </w:rPr>
                                    <w:t>1（组长）</w:t>
                                  </w:r>
                                </w:p>
                              </w:tc>
                              <w:tc>
                                <w:tcPr>
                                  <w:tcW w:w="3260" w:type="dxa"/>
                                  <w:tcBorders>
                                    <w:top w:val="single" w:color="auto" w:sz="4" w:space="0"/>
                                    <w:left w:val="single" w:color="auto" w:sz="4" w:space="0"/>
                                    <w:bottom w:val="single" w:color="auto" w:sz="4" w:space="0"/>
                                    <w:right w:val="single" w:color="auto" w:sz="4" w:space="0"/>
                                  </w:tcBorders>
                                  <w:vAlign w:val="center"/>
                                </w:tcPr>
                                <w:p w14:paraId="4D1939AB">
                                  <w:pPr>
                                    <w:pStyle w:val="10"/>
                                    <w:widowControl/>
                                    <w:spacing w:before="30" w:after="30"/>
                                    <w:jc w:val="center"/>
                                    <w:rPr>
                                      <w:rFonts w:ascii="Times" w:hAnsi="Times" w:cs="宋体"/>
                                      <w:color w:val="000000"/>
                                      <w:kern w:val="0"/>
                                    </w:rPr>
                                  </w:pPr>
                                  <w:r>
                                    <w:rPr>
                                      <w:rFonts w:hint="eastAsia" w:ascii="Times" w:hAnsi="Times" w:cs="宋体"/>
                                      <w:color w:val="000000"/>
                                      <w:kern w:val="0"/>
                                    </w:rPr>
                                    <w:t>2024091602028</w:t>
                                  </w:r>
                                </w:p>
                              </w:tc>
                              <w:tc>
                                <w:tcPr>
                                  <w:tcW w:w="2835" w:type="dxa"/>
                                  <w:tcBorders>
                                    <w:top w:val="single" w:color="auto" w:sz="4" w:space="0"/>
                                    <w:left w:val="single" w:color="auto" w:sz="4" w:space="0"/>
                                    <w:bottom w:val="single" w:color="auto" w:sz="4" w:space="0"/>
                                    <w:right w:val="single" w:color="auto" w:sz="4" w:space="0"/>
                                  </w:tcBorders>
                                  <w:vAlign w:val="center"/>
                                </w:tcPr>
                                <w:p w14:paraId="5BC6466A">
                                  <w:pPr>
                                    <w:pStyle w:val="10"/>
                                    <w:widowControl/>
                                    <w:spacing w:before="30" w:after="30"/>
                                    <w:jc w:val="center"/>
                                    <w:rPr>
                                      <w:rFonts w:ascii="Times" w:hAnsi="Times" w:cs="宋体"/>
                                      <w:color w:val="000000"/>
                                      <w:kern w:val="0"/>
                                    </w:rPr>
                                  </w:pPr>
                                  <w:r>
                                    <w:rPr>
                                      <w:rFonts w:hint="eastAsia" w:ascii="Times" w:hAnsi="Times" w:cs="宋体"/>
                                      <w:color w:val="000000"/>
                                      <w:kern w:val="0"/>
                                    </w:rPr>
                                    <w:t>叶潇涵</w:t>
                                  </w:r>
                                </w:p>
                              </w:tc>
                            </w:tr>
                            <w:tr w14:paraId="3AAE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550" w:type="dxa"/>
                                  <w:tcBorders>
                                    <w:top w:val="single" w:color="auto" w:sz="4" w:space="0"/>
                                    <w:left w:val="single" w:color="auto" w:sz="4" w:space="0"/>
                                    <w:bottom w:val="single" w:color="auto" w:sz="4" w:space="0"/>
                                    <w:right w:val="single" w:color="auto" w:sz="4" w:space="0"/>
                                  </w:tcBorders>
                                  <w:vAlign w:val="center"/>
                                </w:tcPr>
                                <w:p w14:paraId="62744E03">
                                  <w:pPr>
                                    <w:pStyle w:val="10"/>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14:paraId="22E1AF25">
                                  <w:pPr>
                                    <w:pStyle w:val="10"/>
                                    <w:widowControl/>
                                    <w:spacing w:before="30" w:after="30"/>
                                    <w:jc w:val="center"/>
                                    <w:rPr>
                                      <w:rFonts w:ascii="Times" w:hAnsi="Times" w:cs="宋体"/>
                                      <w:color w:val="000000"/>
                                      <w:kern w:val="0"/>
                                    </w:rPr>
                                  </w:pPr>
                                  <w:r>
                                    <w:rPr>
                                      <w:rFonts w:hint="eastAsia" w:ascii="Times" w:hAnsi="Times" w:cs="宋体"/>
                                      <w:color w:val="000000"/>
                                      <w:kern w:val="0"/>
                                    </w:rPr>
                                    <w:t>2024091603024</w:t>
                                  </w:r>
                                </w:p>
                              </w:tc>
                              <w:tc>
                                <w:tcPr>
                                  <w:tcW w:w="2835" w:type="dxa"/>
                                  <w:tcBorders>
                                    <w:top w:val="single" w:color="auto" w:sz="4" w:space="0"/>
                                    <w:left w:val="single" w:color="auto" w:sz="4" w:space="0"/>
                                    <w:bottom w:val="single" w:color="auto" w:sz="4" w:space="0"/>
                                    <w:right w:val="single" w:color="auto" w:sz="4" w:space="0"/>
                                  </w:tcBorders>
                                  <w:vAlign w:val="center"/>
                                </w:tcPr>
                                <w:p w14:paraId="4708E10D">
                                  <w:pPr>
                                    <w:pStyle w:val="10"/>
                                    <w:widowControl/>
                                    <w:spacing w:before="30" w:after="30"/>
                                    <w:jc w:val="center"/>
                                    <w:rPr>
                                      <w:rFonts w:ascii="Times" w:hAnsi="Times" w:cs="宋体"/>
                                      <w:color w:val="000000"/>
                                      <w:kern w:val="0"/>
                                    </w:rPr>
                                  </w:pPr>
                                  <w:r>
                                    <w:rPr>
                                      <w:rFonts w:hint="eastAsia" w:ascii="Times" w:hAnsi="Times" w:cs="宋体"/>
                                      <w:color w:val="000000"/>
                                      <w:kern w:val="0"/>
                                    </w:rPr>
                                    <w:t>夏英洛</w:t>
                                  </w:r>
                                </w:p>
                              </w:tc>
                            </w:tr>
                            <w:tr w14:paraId="1419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50" w:type="dxa"/>
                                  <w:tcBorders>
                                    <w:top w:val="single" w:color="auto" w:sz="4" w:space="0"/>
                                    <w:left w:val="single" w:color="auto" w:sz="4" w:space="0"/>
                                    <w:bottom w:val="single" w:color="auto" w:sz="4" w:space="0"/>
                                    <w:right w:val="single" w:color="auto" w:sz="4" w:space="0"/>
                                  </w:tcBorders>
                                  <w:vAlign w:val="center"/>
                                </w:tcPr>
                                <w:p w14:paraId="57A06B4C">
                                  <w:pPr>
                                    <w:pStyle w:val="10"/>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14:paraId="40413626">
                                  <w:pPr>
                                    <w:pStyle w:val="10"/>
                                    <w:widowControl/>
                                    <w:spacing w:before="30" w:after="30"/>
                                    <w:jc w:val="center"/>
                                    <w:rPr>
                                      <w:rFonts w:ascii="Times" w:hAnsi="Times" w:cs="宋体"/>
                                      <w:color w:val="000000"/>
                                      <w:kern w:val="0"/>
                                    </w:rPr>
                                  </w:pPr>
                                  <w:r>
                                    <w:rPr>
                                      <w:rFonts w:hint="eastAsia" w:ascii="Times" w:hAnsi="Times" w:cs="宋体"/>
                                      <w:color w:val="000000"/>
                                      <w:kern w:val="0"/>
                                    </w:rPr>
                                    <w:t>2024091603029</w:t>
                                  </w:r>
                                </w:p>
                              </w:tc>
                              <w:tc>
                                <w:tcPr>
                                  <w:tcW w:w="2835" w:type="dxa"/>
                                  <w:tcBorders>
                                    <w:top w:val="single" w:color="auto" w:sz="4" w:space="0"/>
                                    <w:left w:val="single" w:color="auto" w:sz="4" w:space="0"/>
                                    <w:bottom w:val="single" w:color="auto" w:sz="4" w:space="0"/>
                                    <w:right w:val="single" w:color="auto" w:sz="4" w:space="0"/>
                                  </w:tcBorders>
                                  <w:vAlign w:val="center"/>
                                </w:tcPr>
                                <w:p w14:paraId="20C72D18">
                                  <w:pPr>
                                    <w:pStyle w:val="10"/>
                                    <w:widowControl/>
                                    <w:spacing w:before="30" w:after="30"/>
                                    <w:jc w:val="center"/>
                                    <w:rPr>
                                      <w:rFonts w:ascii="Times" w:hAnsi="Times" w:cs="宋体"/>
                                      <w:color w:val="000000"/>
                                      <w:kern w:val="0"/>
                                    </w:rPr>
                                  </w:pPr>
                                  <w:r>
                                    <w:rPr>
                                      <w:rFonts w:hint="eastAsia" w:ascii="Times" w:hAnsi="Times" w:cs="宋体"/>
                                      <w:color w:val="000000"/>
                                      <w:kern w:val="0"/>
                                    </w:rPr>
                                    <w:t>刘子湉</w:t>
                                  </w:r>
                                </w:p>
                              </w:tc>
                            </w:tr>
                            <w:tr w14:paraId="2DD8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50" w:type="dxa"/>
                                  <w:tcBorders>
                                    <w:top w:val="single" w:color="auto" w:sz="4" w:space="0"/>
                                    <w:left w:val="single" w:color="auto" w:sz="4" w:space="0"/>
                                    <w:bottom w:val="single" w:color="auto" w:sz="4" w:space="0"/>
                                    <w:right w:val="single" w:color="auto" w:sz="4" w:space="0"/>
                                  </w:tcBorders>
                                  <w:vAlign w:val="center"/>
                                </w:tcPr>
                                <w:p w14:paraId="37B51765">
                                  <w:pPr>
                                    <w:pStyle w:val="10"/>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14:paraId="394F5D27">
                                  <w:pPr>
                                    <w:pStyle w:val="10"/>
                                    <w:widowControl/>
                                    <w:spacing w:before="30" w:after="30"/>
                                    <w:jc w:val="center"/>
                                    <w:rPr>
                                      <w:rFonts w:ascii="Times" w:hAnsi="Times" w:cs="宋体"/>
                                      <w:color w:val="000000"/>
                                      <w:kern w:val="0"/>
                                    </w:rPr>
                                  </w:pPr>
                                  <w:r>
                                    <w:rPr>
                                      <w:rFonts w:hint="eastAsia" w:ascii="Times" w:hAnsi="Times" w:cs="宋体"/>
                                      <w:color w:val="000000"/>
                                      <w:kern w:val="0"/>
                                    </w:rPr>
                                    <w:t>2024091603028</w:t>
                                  </w:r>
                                </w:p>
                              </w:tc>
                              <w:tc>
                                <w:tcPr>
                                  <w:tcW w:w="2835" w:type="dxa"/>
                                  <w:tcBorders>
                                    <w:top w:val="single" w:color="auto" w:sz="4" w:space="0"/>
                                    <w:left w:val="single" w:color="auto" w:sz="4" w:space="0"/>
                                    <w:bottom w:val="single" w:color="auto" w:sz="4" w:space="0"/>
                                    <w:right w:val="single" w:color="auto" w:sz="4" w:space="0"/>
                                  </w:tcBorders>
                                  <w:vAlign w:val="center"/>
                                </w:tcPr>
                                <w:p w14:paraId="34B56461">
                                  <w:pPr>
                                    <w:pStyle w:val="10"/>
                                    <w:widowControl/>
                                    <w:spacing w:before="30" w:after="30"/>
                                    <w:jc w:val="center"/>
                                    <w:rPr>
                                      <w:rFonts w:ascii="Times" w:hAnsi="Times" w:cs="宋体"/>
                                      <w:color w:val="000000"/>
                                      <w:kern w:val="0"/>
                                    </w:rPr>
                                  </w:pPr>
                                  <w:r>
                                    <w:rPr>
                                      <w:rFonts w:hint="eastAsia" w:ascii="Times" w:hAnsi="Times" w:cs="宋体"/>
                                      <w:color w:val="000000"/>
                                      <w:kern w:val="0"/>
                                    </w:rPr>
                                    <w:t>刘舒文</w:t>
                                  </w:r>
                                </w:p>
                              </w:tc>
                            </w:tr>
                            <w:tr w14:paraId="2473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50" w:type="dxa"/>
                                  <w:tcBorders>
                                    <w:top w:val="single" w:color="auto" w:sz="4" w:space="0"/>
                                    <w:left w:val="single" w:color="auto" w:sz="4" w:space="0"/>
                                    <w:bottom w:val="single" w:color="auto" w:sz="4" w:space="0"/>
                                    <w:right w:val="single" w:color="auto" w:sz="4" w:space="0"/>
                                  </w:tcBorders>
                                  <w:vAlign w:val="center"/>
                                </w:tcPr>
                                <w:p w14:paraId="6D8FB076">
                                  <w:pPr>
                                    <w:pStyle w:val="10"/>
                                    <w:jc w:val="center"/>
                                    <w:rPr>
                                      <w:rFonts w:ascii="Times" w:hAnsi="Times" w:cs="宋体"/>
                                      <w:color w:val="000000"/>
                                    </w:rPr>
                                  </w:pPr>
                                  <w:r>
                                    <w:rPr>
                                      <w:rFonts w:ascii="Times" w:hAnsi="Times" w:cs="宋体"/>
                                      <w:color w:val="000000"/>
                                    </w:rPr>
                                    <w:t>5</w:t>
                                  </w:r>
                                </w:p>
                              </w:tc>
                              <w:tc>
                                <w:tcPr>
                                  <w:tcW w:w="3260" w:type="dxa"/>
                                  <w:tcBorders>
                                    <w:top w:val="single" w:color="auto" w:sz="4" w:space="0"/>
                                    <w:left w:val="single" w:color="auto" w:sz="4" w:space="0"/>
                                    <w:bottom w:val="single" w:color="auto" w:sz="4" w:space="0"/>
                                    <w:right w:val="single" w:color="auto" w:sz="4" w:space="0"/>
                                  </w:tcBorders>
                                  <w:vAlign w:val="center"/>
                                </w:tcPr>
                                <w:p w14:paraId="3C719568">
                                  <w:pPr>
                                    <w:pStyle w:val="10"/>
                                    <w:widowControl/>
                                    <w:spacing w:before="30" w:after="30"/>
                                    <w:jc w:val="center"/>
                                    <w:rPr>
                                      <w:rFonts w:hint="default" w:ascii="Times" w:hAnsi="Times" w:eastAsia="宋体" w:cs="宋体"/>
                                      <w:color w:val="000000"/>
                                      <w:kern w:val="0"/>
                                      <w:lang w:val="en-US" w:eastAsia="zh-CN"/>
                                    </w:rPr>
                                  </w:pPr>
                                  <w:r>
                                    <w:rPr>
                                      <w:rFonts w:hint="eastAsia" w:ascii="Times" w:hAnsi="Times" w:cs="宋体"/>
                                      <w:color w:val="000000"/>
                                      <w:kern w:val="0"/>
                                      <w:lang w:val="en-US" w:eastAsia="zh-CN"/>
                                    </w:rPr>
                                    <w:t>2024091602025</w:t>
                                  </w:r>
                                </w:p>
                              </w:tc>
                              <w:tc>
                                <w:tcPr>
                                  <w:tcW w:w="2835" w:type="dxa"/>
                                  <w:tcBorders>
                                    <w:top w:val="single" w:color="auto" w:sz="4" w:space="0"/>
                                    <w:left w:val="single" w:color="auto" w:sz="4" w:space="0"/>
                                    <w:bottom w:val="single" w:color="auto" w:sz="4" w:space="0"/>
                                    <w:right w:val="single" w:color="auto" w:sz="4" w:space="0"/>
                                  </w:tcBorders>
                                  <w:vAlign w:val="center"/>
                                </w:tcPr>
                                <w:p w14:paraId="6C7D780B">
                                  <w:pPr>
                                    <w:pStyle w:val="10"/>
                                    <w:widowControl/>
                                    <w:spacing w:before="30" w:after="30"/>
                                    <w:jc w:val="center"/>
                                    <w:rPr>
                                      <w:rFonts w:hint="eastAsia" w:ascii="Times" w:hAnsi="Times" w:eastAsia="宋体" w:cs="宋体"/>
                                      <w:color w:val="000000"/>
                                      <w:kern w:val="0"/>
                                      <w:lang w:val="en-US" w:eastAsia="zh-CN"/>
                                    </w:rPr>
                                  </w:pPr>
                                  <w:r>
                                    <w:rPr>
                                      <w:rFonts w:hint="eastAsia" w:ascii="Times" w:hAnsi="Times" w:cs="宋体"/>
                                      <w:color w:val="000000"/>
                                      <w:kern w:val="0"/>
                                      <w:lang w:val="en-US" w:eastAsia="zh-CN"/>
                                    </w:rPr>
                                    <w:t>陈沛璐</w:t>
                                  </w:r>
                                </w:p>
                              </w:tc>
                            </w:tr>
                            <w:tr w14:paraId="727A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550" w:type="dxa"/>
                                  <w:tcBorders>
                                    <w:top w:val="single" w:color="auto" w:sz="4" w:space="0"/>
                                    <w:left w:val="single" w:color="auto" w:sz="4" w:space="0"/>
                                    <w:bottom w:val="single" w:color="auto" w:sz="4" w:space="0"/>
                                    <w:right w:val="single" w:color="auto" w:sz="4" w:space="0"/>
                                  </w:tcBorders>
                                  <w:vAlign w:val="center"/>
                                </w:tcPr>
                                <w:p w14:paraId="6F99D0B9">
                                  <w:pPr>
                                    <w:pStyle w:val="10"/>
                                    <w:jc w:val="center"/>
                                    <w:rPr>
                                      <w:rFonts w:ascii="Times" w:hAnsi="Times" w:cs="宋体"/>
                                      <w:color w:val="000000"/>
                                    </w:rPr>
                                  </w:pPr>
                                </w:p>
                              </w:tc>
                              <w:tc>
                                <w:tcPr>
                                  <w:tcW w:w="3260" w:type="dxa"/>
                                  <w:tcBorders>
                                    <w:top w:val="single" w:color="auto" w:sz="4" w:space="0"/>
                                    <w:left w:val="single" w:color="auto" w:sz="4" w:space="0"/>
                                    <w:bottom w:val="single" w:color="auto" w:sz="4" w:space="0"/>
                                    <w:right w:val="single" w:color="auto" w:sz="4" w:space="0"/>
                                  </w:tcBorders>
                                  <w:vAlign w:val="center"/>
                                </w:tcPr>
                                <w:p w14:paraId="7AE943F0">
                                  <w:pPr>
                                    <w:pStyle w:val="10"/>
                                    <w:widowControl/>
                                    <w:spacing w:before="30" w:after="30"/>
                                    <w:jc w:val="center"/>
                                    <w:rPr>
                                      <w:rFonts w:ascii="Times" w:hAnsi="Times" w:cs="宋体"/>
                                      <w:color w:val="000000"/>
                                      <w:kern w:val="0"/>
                                    </w:rPr>
                                  </w:pPr>
                                </w:p>
                              </w:tc>
                              <w:tc>
                                <w:tcPr>
                                  <w:tcW w:w="2835" w:type="dxa"/>
                                  <w:tcBorders>
                                    <w:top w:val="single" w:color="auto" w:sz="4" w:space="0"/>
                                    <w:left w:val="single" w:color="auto" w:sz="4" w:space="0"/>
                                    <w:bottom w:val="single" w:color="auto" w:sz="4" w:space="0"/>
                                    <w:right w:val="single" w:color="auto" w:sz="4" w:space="0"/>
                                  </w:tcBorders>
                                  <w:vAlign w:val="center"/>
                                </w:tcPr>
                                <w:p w14:paraId="61E03C68">
                                  <w:pPr>
                                    <w:pStyle w:val="10"/>
                                    <w:widowControl/>
                                    <w:spacing w:before="30" w:after="30"/>
                                    <w:jc w:val="center"/>
                                    <w:rPr>
                                      <w:rFonts w:ascii="Times" w:hAnsi="Times" w:cs="宋体"/>
                                      <w:color w:val="000000"/>
                                      <w:kern w:val="0"/>
                                    </w:rPr>
                                  </w:pPr>
                                </w:p>
                              </w:tc>
                            </w:tr>
                          </w:tbl>
                          <w:p w14:paraId="576D8780">
                            <w:pPr>
                              <w:pStyle w:val="10"/>
                              <w:jc w:val="center"/>
                            </w:pPr>
                          </w:p>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0pt;margin-top:-0.05pt;height:638.35pt;width:424.1pt;z-index:-251656192;mso-width-relative:page;mso-height-relative:page;" filled="f" stroked="t" coordsize="21600,21600" o:gfxdata="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HCLQLVAAAABwEAAA8AAAAAAAAAAQAgAAAAIgAAAGRy&#10;cy9kb3ducmV2LnhtbFBLAQIUABQAAAAIAIdO4kB/yt/nQQIAAFwEAAAOAAAAAAAAAAEAIAAAACQB&#10;AABkcnMvZTJvRG9jLnhtbFBLBQYAAAAABgAGAFkBAADXBQAAAAA=&#10;">
                <v:fill on="f" focussize="0,0"/>
                <v:stroke weight="2.5pt" color="#3471B0" miterlimit="8" joinstyle="miter"/>
                <v:imagedata o:title=""/>
                <o:lock v:ext="edit" aspectratio="f"/>
                <v:textbox>
                  <w:txbxContent>
                    <w:p w14:paraId="5876B0C3">
                      <w:pPr>
                        <w:pStyle w:val="10"/>
                        <w:jc w:val="center"/>
                        <w:rPr>
                          <w:rFonts w:ascii="Times" w:hAnsi="Times" w:eastAsia="黑体"/>
                          <w:b/>
                          <w:sz w:val="56"/>
                          <w:szCs w:val="72"/>
                        </w:rPr>
                      </w:pPr>
                      <w:r>
                        <w:rPr>
                          <w:rFonts w:ascii="Times" w:hAnsi="Times"/>
                        </w:rPr>
                        <w:drawing>
                          <wp:inline distT="0" distB="0" distL="0" distR="0">
                            <wp:extent cx="1816100" cy="1371600"/>
                            <wp:effectExtent l="0" t="0" r="0" b="0"/>
                            <wp:docPr id="144203355" name="图片 14420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355" name="图片 1442033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5C680F1E">
                      <w:pPr>
                        <w:pStyle w:val="10"/>
                        <w:jc w:val="center"/>
                        <w:rPr>
                          <w:rFonts w:ascii="Times" w:hAnsi="Times" w:eastAsia="黑体"/>
                          <w:b/>
                          <w:sz w:val="56"/>
                          <w:szCs w:val="72"/>
                        </w:rPr>
                      </w:pPr>
                      <w:r>
                        <w:rPr>
                          <w:rFonts w:ascii="Times" w:hAnsi="Times" w:eastAsia="黑体"/>
                          <w:b/>
                          <w:sz w:val="56"/>
                          <w:szCs w:val="72"/>
                        </w:rPr>
                        <w:t>信息与软件工程学院</w:t>
                      </w:r>
                    </w:p>
                    <w:p w14:paraId="1F18C96B">
                      <w:pPr>
                        <w:pStyle w:val="10"/>
                        <w:jc w:val="center"/>
                        <w:rPr>
                          <w:rFonts w:hint="default" w:ascii="Times" w:hAnsi="Times" w:eastAsia="黑体"/>
                          <w:b/>
                          <w:sz w:val="56"/>
                          <w:szCs w:val="72"/>
                          <w:lang w:val="en-US"/>
                        </w:rPr>
                      </w:pPr>
                      <w:r>
                        <w:rPr>
                          <w:rFonts w:hint="eastAsia" w:ascii="Times" w:hAnsi="Times" w:eastAsia="黑体"/>
                          <w:b/>
                          <w:sz w:val="56"/>
                          <w:szCs w:val="72"/>
                          <w:lang w:val="en-US" w:eastAsia="zh-CN"/>
                        </w:rPr>
                        <w:t>大创设计与说明文档</w:t>
                      </w:r>
                    </w:p>
                    <w:p w14:paraId="14F3C758">
                      <w:pPr>
                        <w:pStyle w:val="10"/>
                        <w:spacing w:line="800" w:lineRule="exact"/>
                        <w:ind w:firstLine="470" w:firstLineChars="147"/>
                        <w:rPr>
                          <w:rFonts w:hint="default" w:ascii="Times" w:hAnsi="Times" w:eastAsia="宋体"/>
                          <w:sz w:val="32"/>
                          <w:u w:val="single"/>
                          <w:lang w:val="en-US" w:eastAsia="zh-CN"/>
                        </w:rPr>
                      </w:pPr>
                      <w:r>
                        <w:rPr>
                          <w:rFonts w:ascii="Times" w:hAnsi="Times"/>
                          <w:sz w:val="32"/>
                        </w:rPr>
                        <w:t>课程名称：</w:t>
                      </w:r>
                      <w:r>
                        <w:rPr>
                          <w:rFonts w:hint="eastAsia" w:ascii="Times" w:hAnsi="Times"/>
                          <w:sz w:val="32"/>
                          <w:lang w:val="en-US" w:eastAsia="zh-CN"/>
                        </w:rPr>
                        <w:t xml:space="preserve"> </w:t>
                      </w:r>
                      <w:r>
                        <w:rPr>
                          <w:rFonts w:hint="eastAsia" w:ascii="Times" w:hAnsi="Times"/>
                          <w:sz w:val="32"/>
                          <w:u w:val="single"/>
                          <w:lang w:val="en-US" w:eastAsia="zh-CN"/>
                        </w:rPr>
                        <w:t>大学生创新创业训练计划</w:t>
                      </w:r>
                    </w:p>
                    <w:p w14:paraId="67333AA8">
                      <w:pPr>
                        <w:pStyle w:val="10"/>
                        <w:spacing w:line="800" w:lineRule="exact"/>
                        <w:ind w:firstLine="470" w:firstLineChars="147"/>
                        <w:rPr>
                          <w:rFonts w:ascii="Times" w:hAnsi="Times"/>
                          <w:sz w:val="32"/>
                          <w:u w:val="single"/>
                        </w:rPr>
                      </w:pPr>
                      <w:r>
                        <w:rPr>
                          <w:rFonts w:ascii="Times" w:hAnsi="Times"/>
                          <w:sz w:val="32"/>
                        </w:rPr>
                        <w:t>课题名称：</w:t>
                      </w:r>
                      <w:r>
                        <w:rPr>
                          <w:rFonts w:hint="eastAsia" w:ascii="Times" w:hAnsi="Times"/>
                          <w:sz w:val="32"/>
                          <w:lang w:val="en-US" w:eastAsia="zh-CN"/>
                        </w:rPr>
                        <w:t xml:space="preserve"> </w:t>
                      </w:r>
                      <w:r>
                        <w:rPr>
                          <w:rFonts w:hint="eastAsia" w:ascii="Times" w:hAnsi="Times"/>
                          <w:sz w:val="32"/>
                          <w:u w:val="single"/>
                          <w:lang w:val="en-US" w:eastAsia="zh-CN"/>
                        </w:rPr>
                        <w:t>医路通-智能医院导航系统</w:t>
                      </w:r>
                    </w:p>
                    <w:p w14:paraId="335E2802">
                      <w:pPr>
                        <w:pStyle w:val="10"/>
                        <w:spacing w:line="800" w:lineRule="exact"/>
                        <w:ind w:firstLine="470" w:firstLineChars="147"/>
                        <w:rPr>
                          <w:rFonts w:hint="default" w:ascii="Times" w:hAnsi="Times"/>
                          <w:sz w:val="32"/>
                          <w:u w:val="single"/>
                          <w:lang w:val="en-US"/>
                        </w:rPr>
                      </w:pPr>
                      <w:r>
                        <w:rPr>
                          <w:rFonts w:ascii="Times" w:hAnsi="Times"/>
                          <w:sz w:val="32"/>
                        </w:rPr>
                        <w:t>指导教师：</w:t>
                      </w:r>
                      <w:r>
                        <w:rPr>
                          <w:rFonts w:hint="eastAsia" w:ascii="Times" w:hAnsi="Times"/>
                          <w:sz w:val="32"/>
                          <w:lang w:val="en-US" w:eastAsia="zh-CN"/>
                        </w:rPr>
                        <w:t xml:space="preserve"> </w:t>
                      </w:r>
                      <w:r>
                        <w:rPr>
                          <w:rFonts w:hint="eastAsia" w:ascii="Times" w:hAnsi="Times"/>
                          <w:sz w:val="32"/>
                          <w:u w:val="single"/>
                        </w:rPr>
                        <w:t xml:space="preserve">何中海     </w:t>
                      </w:r>
                      <w:r>
                        <w:rPr>
                          <w:rFonts w:hint="eastAsia" w:ascii="Times" w:hAnsi="Times"/>
                          <w:sz w:val="32"/>
                          <w:u w:val="single"/>
                          <w:lang w:val="en-US" w:eastAsia="zh-CN"/>
                        </w:rPr>
                        <w:t xml:space="preserve">            </w:t>
                      </w:r>
                    </w:p>
                    <w:p w14:paraId="3E319A8F">
                      <w:pPr>
                        <w:pStyle w:val="10"/>
                        <w:spacing w:line="800" w:lineRule="exact"/>
                        <w:ind w:firstLine="470" w:firstLineChars="147"/>
                        <w:rPr>
                          <w:rFonts w:ascii="Times" w:hAnsi="Times"/>
                          <w:sz w:val="32"/>
                          <w:u w:val="single"/>
                        </w:rPr>
                      </w:pPr>
                      <w:r>
                        <w:rPr>
                          <w:rFonts w:ascii="Times" w:hAnsi="Times"/>
                          <w:sz w:val="32"/>
                        </w:rPr>
                        <w:t>所在系别：</w:t>
                      </w:r>
                      <w:r>
                        <w:rPr>
                          <w:rFonts w:hint="eastAsia" w:ascii="Times" w:hAnsi="Times"/>
                          <w:sz w:val="32"/>
                          <w:lang w:val="en-US" w:eastAsia="zh-CN"/>
                        </w:rPr>
                        <w:t xml:space="preserve"> </w:t>
                      </w:r>
                      <w:r>
                        <w:rPr>
                          <w:rFonts w:hint="eastAsia" w:ascii="Times" w:hAnsi="Times"/>
                          <w:sz w:val="32"/>
                          <w:u w:val="single"/>
                        </w:rPr>
                        <w:t>信息与软件工程学院</w:t>
                      </w:r>
                      <w:r>
                        <w:rPr>
                          <w:rFonts w:ascii="Times" w:hAnsi="Times"/>
                          <w:sz w:val="32"/>
                          <w:u w:val="single"/>
                        </w:rPr>
                        <w:t xml:space="preserve"> </w:t>
                      </w:r>
                      <w:r>
                        <w:rPr>
                          <w:rFonts w:hint="eastAsia" w:ascii="Times" w:hAnsi="Times"/>
                          <w:sz w:val="32"/>
                          <w:u w:val="single"/>
                          <w:lang w:val="en-US" w:eastAsia="zh-CN"/>
                        </w:rPr>
                        <w:t xml:space="preserve"> </w:t>
                      </w:r>
                      <w:r>
                        <w:rPr>
                          <w:rFonts w:ascii="Times" w:hAnsi="Times"/>
                          <w:sz w:val="32"/>
                          <w:u w:val="single"/>
                        </w:rPr>
                        <w:t xml:space="preserve"> </w:t>
                      </w:r>
                      <w:r>
                        <w:rPr>
                          <w:rFonts w:ascii="Times" w:hAnsi="Times"/>
                          <w:sz w:val="32"/>
                          <w:u w:val="single"/>
                        </w:rPr>
                        <w:tab/>
                      </w:r>
                    </w:p>
                    <w:p w14:paraId="100344E2">
                      <w:pPr>
                        <w:pStyle w:val="10"/>
                        <w:spacing w:line="800" w:lineRule="exact"/>
                        <w:ind w:firstLine="470" w:firstLineChars="147"/>
                        <w:rPr>
                          <w:rFonts w:ascii="Times" w:hAnsi="Times"/>
                          <w:sz w:val="32"/>
                        </w:rPr>
                      </w:pPr>
                      <w:r>
                        <w:rPr>
                          <w:rFonts w:ascii="Times" w:hAnsi="Times"/>
                          <w:sz w:val="32"/>
                        </w:rPr>
                        <w:t>执行学期：</w:t>
                      </w:r>
                      <w:r>
                        <w:rPr>
                          <w:rFonts w:hint="eastAsia" w:ascii="Times" w:hAnsi="Times"/>
                          <w:sz w:val="32"/>
                          <w:lang w:val="en-US" w:eastAsia="zh-CN"/>
                        </w:rPr>
                        <w:t xml:space="preserve"> </w:t>
                      </w:r>
                      <w:r>
                        <w:rPr>
                          <w:rFonts w:hint="eastAsia" w:ascii="Times" w:hAnsi="Times"/>
                          <w:sz w:val="32"/>
                          <w:u w:val="single"/>
                        </w:rPr>
                        <w:t xml:space="preserve">2025-2026第二学期 </w:t>
                      </w:r>
                      <w:r>
                        <w:rPr>
                          <w:rFonts w:ascii="Times" w:hAnsi="Times"/>
                          <w:sz w:val="32"/>
                          <w:u w:val="single"/>
                        </w:rPr>
                        <w:t xml:space="preserve">    </w:t>
                      </w:r>
                      <w:r>
                        <w:rPr>
                          <w:rFonts w:ascii="Times" w:hAnsi="Times"/>
                          <w:sz w:val="32"/>
                          <w:u w:val="single"/>
                        </w:rPr>
                        <w:tab/>
                      </w:r>
                    </w:p>
                    <w:p w14:paraId="687638EA">
                      <w:pPr>
                        <w:pStyle w:val="10"/>
                        <w:spacing w:line="800" w:lineRule="exact"/>
                        <w:ind w:firstLine="470" w:firstLineChars="147"/>
                        <w:rPr>
                          <w:rFonts w:ascii="Times" w:hAnsi="Times"/>
                          <w:sz w:val="32"/>
                        </w:rPr>
                      </w:pPr>
                      <w:r>
                        <w:rPr>
                          <w:rFonts w:ascii="Times" w:hAnsi="Times"/>
                          <w:sz w:val="32"/>
                        </w:rPr>
                        <w:t>学生信息：</w:t>
                      </w:r>
                    </w:p>
                    <w:tbl>
                      <w:tblPr>
                        <w:tblStyle w:val="8"/>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2835"/>
                      </w:tblGrid>
                      <w:tr w14:paraId="7B33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550" w:type="dxa"/>
                            <w:tcBorders>
                              <w:top w:val="single" w:color="auto" w:sz="4" w:space="0"/>
                              <w:left w:val="single" w:color="auto" w:sz="4" w:space="0"/>
                              <w:bottom w:val="single" w:color="auto" w:sz="4" w:space="0"/>
                              <w:right w:val="single" w:color="auto" w:sz="4" w:space="0"/>
                            </w:tcBorders>
                            <w:vAlign w:val="center"/>
                          </w:tcPr>
                          <w:p w14:paraId="1A72464C">
                            <w:pPr>
                              <w:pStyle w:val="10"/>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14:paraId="2CFF8A8E">
                            <w:pPr>
                              <w:pStyle w:val="10"/>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14:paraId="62734539">
                            <w:pPr>
                              <w:pStyle w:val="10"/>
                              <w:jc w:val="center"/>
                              <w:rPr>
                                <w:rFonts w:ascii="Times" w:hAnsi="Times"/>
                                <w:color w:val="000000"/>
                              </w:rPr>
                            </w:pPr>
                            <w:r>
                              <w:rPr>
                                <w:rFonts w:ascii="Times" w:hAnsi="Times"/>
                                <w:color w:val="000000"/>
                              </w:rPr>
                              <w:t>姓名</w:t>
                            </w:r>
                          </w:p>
                        </w:tc>
                      </w:tr>
                      <w:tr w14:paraId="6088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550" w:type="dxa"/>
                            <w:tcBorders>
                              <w:top w:val="single" w:color="auto" w:sz="4" w:space="0"/>
                              <w:left w:val="single" w:color="auto" w:sz="4" w:space="0"/>
                              <w:bottom w:val="single" w:color="auto" w:sz="4" w:space="0"/>
                              <w:right w:val="single" w:color="auto" w:sz="4" w:space="0"/>
                            </w:tcBorders>
                            <w:vAlign w:val="center"/>
                          </w:tcPr>
                          <w:p w14:paraId="0108E3D6">
                            <w:pPr>
                              <w:pStyle w:val="10"/>
                              <w:jc w:val="center"/>
                              <w:rPr>
                                <w:rFonts w:ascii="Times" w:hAnsi="Times" w:cs="宋体"/>
                                <w:color w:val="000000"/>
                              </w:rPr>
                            </w:pPr>
                            <w:r>
                              <w:rPr>
                                <w:rFonts w:ascii="Times" w:hAnsi="Times" w:cs="宋体"/>
                                <w:color w:val="000000"/>
                              </w:rPr>
                              <w:t>1（组长）</w:t>
                            </w:r>
                          </w:p>
                        </w:tc>
                        <w:tc>
                          <w:tcPr>
                            <w:tcW w:w="3260" w:type="dxa"/>
                            <w:tcBorders>
                              <w:top w:val="single" w:color="auto" w:sz="4" w:space="0"/>
                              <w:left w:val="single" w:color="auto" w:sz="4" w:space="0"/>
                              <w:bottom w:val="single" w:color="auto" w:sz="4" w:space="0"/>
                              <w:right w:val="single" w:color="auto" w:sz="4" w:space="0"/>
                            </w:tcBorders>
                            <w:vAlign w:val="center"/>
                          </w:tcPr>
                          <w:p w14:paraId="4D1939AB">
                            <w:pPr>
                              <w:pStyle w:val="10"/>
                              <w:widowControl/>
                              <w:spacing w:before="30" w:after="30"/>
                              <w:jc w:val="center"/>
                              <w:rPr>
                                <w:rFonts w:ascii="Times" w:hAnsi="Times" w:cs="宋体"/>
                                <w:color w:val="000000"/>
                                <w:kern w:val="0"/>
                              </w:rPr>
                            </w:pPr>
                            <w:r>
                              <w:rPr>
                                <w:rFonts w:hint="eastAsia" w:ascii="Times" w:hAnsi="Times" w:cs="宋体"/>
                                <w:color w:val="000000"/>
                                <w:kern w:val="0"/>
                              </w:rPr>
                              <w:t>2024091602028</w:t>
                            </w:r>
                          </w:p>
                        </w:tc>
                        <w:tc>
                          <w:tcPr>
                            <w:tcW w:w="2835" w:type="dxa"/>
                            <w:tcBorders>
                              <w:top w:val="single" w:color="auto" w:sz="4" w:space="0"/>
                              <w:left w:val="single" w:color="auto" w:sz="4" w:space="0"/>
                              <w:bottom w:val="single" w:color="auto" w:sz="4" w:space="0"/>
                              <w:right w:val="single" w:color="auto" w:sz="4" w:space="0"/>
                            </w:tcBorders>
                            <w:vAlign w:val="center"/>
                          </w:tcPr>
                          <w:p w14:paraId="5BC6466A">
                            <w:pPr>
                              <w:pStyle w:val="10"/>
                              <w:widowControl/>
                              <w:spacing w:before="30" w:after="30"/>
                              <w:jc w:val="center"/>
                              <w:rPr>
                                <w:rFonts w:ascii="Times" w:hAnsi="Times" w:cs="宋体"/>
                                <w:color w:val="000000"/>
                                <w:kern w:val="0"/>
                              </w:rPr>
                            </w:pPr>
                            <w:r>
                              <w:rPr>
                                <w:rFonts w:hint="eastAsia" w:ascii="Times" w:hAnsi="Times" w:cs="宋体"/>
                                <w:color w:val="000000"/>
                                <w:kern w:val="0"/>
                              </w:rPr>
                              <w:t>叶潇涵</w:t>
                            </w:r>
                          </w:p>
                        </w:tc>
                      </w:tr>
                      <w:tr w14:paraId="3AAE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550" w:type="dxa"/>
                            <w:tcBorders>
                              <w:top w:val="single" w:color="auto" w:sz="4" w:space="0"/>
                              <w:left w:val="single" w:color="auto" w:sz="4" w:space="0"/>
                              <w:bottom w:val="single" w:color="auto" w:sz="4" w:space="0"/>
                              <w:right w:val="single" w:color="auto" w:sz="4" w:space="0"/>
                            </w:tcBorders>
                            <w:vAlign w:val="center"/>
                          </w:tcPr>
                          <w:p w14:paraId="62744E03">
                            <w:pPr>
                              <w:pStyle w:val="10"/>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14:paraId="22E1AF25">
                            <w:pPr>
                              <w:pStyle w:val="10"/>
                              <w:widowControl/>
                              <w:spacing w:before="30" w:after="30"/>
                              <w:jc w:val="center"/>
                              <w:rPr>
                                <w:rFonts w:ascii="Times" w:hAnsi="Times" w:cs="宋体"/>
                                <w:color w:val="000000"/>
                                <w:kern w:val="0"/>
                              </w:rPr>
                            </w:pPr>
                            <w:r>
                              <w:rPr>
                                <w:rFonts w:hint="eastAsia" w:ascii="Times" w:hAnsi="Times" w:cs="宋体"/>
                                <w:color w:val="000000"/>
                                <w:kern w:val="0"/>
                              </w:rPr>
                              <w:t>2024091603024</w:t>
                            </w:r>
                          </w:p>
                        </w:tc>
                        <w:tc>
                          <w:tcPr>
                            <w:tcW w:w="2835" w:type="dxa"/>
                            <w:tcBorders>
                              <w:top w:val="single" w:color="auto" w:sz="4" w:space="0"/>
                              <w:left w:val="single" w:color="auto" w:sz="4" w:space="0"/>
                              <w:bottom w:val="single" w:color="auto" w:sz="4" w:space="0"/>
                              <w:right w:val="single" w:color="auto" w:sz="4" w:space="0"/>
                            </w:tcBorders>
                            <w:vAlign w:val="center"/>
                          </w:tcPr>
                          <w:p w14:paraId="4708E10D">
                            <w:pPr>
                              <w:pStyle w:val="10"/>
                              <w:widowControl/>
                              <w:spacing w:before="30" w:after="30"/>
                              <w:jc w:val="center"/>
                              <w:rPr>
                                <w:rFonts w:ascii="Times" w:hAnsi="Times" w:cs="宋体"/>
                                <w:color w:val="000000"/>
                                <w:kern w:val="0"/>
                              </w:rPr>
                            </w:pPr>
                            <w:r>
                              <w:rPr>
                                <w:rFonts w:hint="eastAsia" w:ascii="Times" w:hAnsi="Times" w:cs="宋体"/>
                                <w:color w:val="000000"/>
                                <w:kern w:val="0"/>
                              </w:rPr>
                              <w:t>夏英洛</w:t>
                            </w:r>
                          </w:p>
                        </w:tc>
                      </w:tr>
                      <w:tr w14:paraId="1419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50" w:type="dxa"/>
                            <w:tcBorders>
                              <w:top w:val="single" w:color="auto" w:sz="4" w:space="0"/>
                              <w:left w:val="single" w:color="auto" w:sz="4" w:space="0"/>
                              <w:bottom w:val="single" w:color="auto" w:sz="4" w:space="0"/>
                              <w:right w:val="single" w:color="auto" w:sz="4" w:space="0"/>
                            </w:tcBorders>
                            <w:vAlign w:val="center"/>
                          </w:tcPr>
                          <w:p w14:paraId="57A06B4C">
                            <w:pPr>
                              <w:pStyle w:val="10"/>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14:paraId="40413626">
                            <w:pPr>
                              <w:pStyle w:val="10"/>
                              <w:widowControl/>
                              <w:spacing w:before="30" w:after="30"/>
                              <w:jc w:val="center"/>
                              <w:rPr>
                                <w:rFonts w:ascii="Times" w:hAnsi="Times" w:cs="宋体"/>
                                <w:color w:val="000000"/>
                                <w:kern w:val="0"/>
                              </w:rPr>
                            </w:pPr>
                            <w:r>
                              <w:rPr>
                                <w:rFonts w:hint="eastAsia" w:ascii="Times" w:hAnsi="Times" w:cs="宋体"/>
                                <w:color w:val="000000"/>
                                <w:kern w:val="0"/>
                              </w:rPr>
                              <w:t>2024091603029</w:t>
                            </w:r>
                          </w:p>
                        </w:tc>
                        <w:tc>
                          <w:tcPr>
                            <w:tcW w:w="2835" w:type="dxa"/>
                            <w:tcBorders>
                              <w:top w:val="single" w:color="auto" w:sz="4" w:space="0"/>
                              <w:left w:val="single" w:color="auto" w:sz="4" w:space="0"/>
                              <w:bottom w:val="single" w:color="auto" w:sz="4" w:space="0"/>
                              <w:right w:val="single" w:color="auto" w:sz="4" w:space="0"/>
                            </w:tcBorders>
                            <w:vAlign w:val="center"/>
                          </w:tcPr>
                          <w:p w14:paraId="20C72D18">
                            <w:pPr>
                              <w:pStyle w:val="10"/>
                              <w:widowControl/>
                              <w:spacing w:before="30" w:after="30"/>
                              <w:jc w:val="center"/>
                              <w:rPr>
                                <w:rFonts w:ascii="Times" w:hAnsi="Times" w:cs="宋体"/>
                                <w:color w:val="000000"/>
                                <w:kern w:val="0"/>
                              </w:rPr>
                            </w:pPr>
                            <w:r>
                              <w:rPr>
                                <w:rFonts w:hint="eastAsia" w:ascii="Times" w:hAnsi="Times" w:cs="宋体"/>
                                <w:color w:val="000000"/>
                                <w:kern w:val="0"/>
                              </w:rPr>
                              <w:t>刘子湉</w:t>
                            </w:r>
                          </w:p>
                        </w:tc>
                      </w:tr>
                      <w:tr w14:paraId="2DD8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50" w:type="dxa"/>
                            <w:tcBorders>
                              <w:top w:val="single" w:color="auto" w:sz="4" w:space="0"/>
                              <w:left w:val="single" w:color="auto" w:sz="4" w:space="0"/>
                              <w:bottom w:val="single" w:color="auto" w:sz="4" w:space="0"/>
                              <w:right w:val="single" w:color="auto" w:sz="4" w:space="0"/>
                            </w:tcBorders>
                            <w:vAlign w:val="center"/>
                          </w:tcPr>
                          <w:p w14:paraId="37B51765">
                            <w:pPr>
                              <w:pStyle w:val="10"/>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14:paraId="394F5D27">
                            <w:pPr>
                              <w:pStyle w:val="10"/>
                              <w:widowControl/>
                              <w:spacing w:before="30" w:after="30"/>
                              <w:jc w:val="center"/>
                              <w:rPr>
                                <w:rFonts w:ascii="Times" w:hAnsi="Times" w:cs="宋体"/>
                                <w:color w:val="000000"/>
                                <w:kern w:val="0"/>
                              </w:rPr>
                            </w:pPr>
                            <w:r>
                              <w:rPr>
                                <w:rFonts w:hint="eastAsia" w:ascii="Times" w:hAnsi="Times" w:cs="宋体"/>
                                <w:color w:val="000000"/>
                                <w:kern w:val="0"/>
                              </w:rPr>
                              <w:t>2024091603028</w:t>
                            </w:r>
                          </w:p>
                        </w:tc>
                        <w:tc>
                          <w:tcPr>
                            <w:tcW w:w="2835" w:type="dxa"/>
                            <w:tcBorders>
                              <w:top w:val="single" w:color="auto" w:sz="4" w:space="0"/>
                              <w:left w:val="single" w:color="auto" w:sz="4" w:space="0"/>
                              <w:bottom w:val="single" w:color="auto" w:sz="4" w:space="0"/>
                              <w:right w:val="single" w:color="auto" w:sz="4" w:space="0"/>
                            </w:tcBorders>
                            <w:vAlign w:val="center"/>
                          </w:tcPr>
                          <w:p w14:paraId="34B56461">
                            <w:pPr>
                              <w:pStyle w:val="10"/>
                              <w:widowControl/>
                              <w:spacing w:before="30" w:after="30"/>
                              <w:jc w:val="center"/>
                              <w:rPr>
                                <w:rFonts w:ascii="Times" w:hAnsi="Times" w:cs="宋体"/>
                                <w:color w:val="000000"/>
                                <w:kern w:val="0"/>
                              </w:rPr>
                            </w:pPr>
                            <w:r>
                              <w:rPr>
                                <w:rFonts w:hint="eastAsia" w:ascii="Times" w:hAnsi="Times" w:cs="宋体"/>
                                <w:color w:val="000000"/>
                                <w:kern w:val="0"/>
                              </w:rPr>
                              <w:t>刘舒文</w:t>
                            </w:r>
                          </w:p>
                        </w:tc>
                      </w:tr>
                      <w:tr w14:paraId="2473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50" w:type="dxa"/>
                            <w:tcBorders>
                              <w:top w:val="single" w:color="auto" w:sz="4" w:space="0"/>
                              <w:left w:val="single" w:color="auto" w:sz="4" w:space="0"/>
                              <w:bottom w:val="single" w:color="auto" w:sz="4" w:space="0"/>
                              <w:right w:val="single" w:color="auto" w:sz="4" w:space="0"/>
                            </w:tcBorders>
                            <w:vAlign w:val="center"/>
                          </w:tcPr>
                          <w:p w14:paraId="6D8FB076">
                            <w:pPr>
                              <w:pStyle w:val="10"/>
                              <w:jc w:val="center"/>
                              <w:rPr>
                                <w:rFonts w:ascii="Times" w:hAnsi="Times" w:cs="宋体"/>
                                <w:color w:val="000000"/>
                              </w:rPr>
                            </w:pPr>
                            <w:r>
                              <w:rPr>
                                <w:rFonts w:ascii="Times" w:hAnsi="Times" w:cs="宋体"/>
                                <w:color w:val="000000"/>
                              </w:rPr>
                              <w:t>5</w:t>
                            </w:r>
                          </w:p>
                        </w:tc>
                        <w:tc>
                          <w:tcPr>
                            <w:tcW w:w="3260" w:type="dxa"/>
                            <w:tcBorders>
                              <w:top w:val="single" w:color="auto" w:sz="4" w:space="0"/>
                              <w:left w:val="single" w:color="auto" w:sz="4" w:space="0"/>
                              <w:bottom w:val="single" w:color="auto" w:sz="4" w:space="0"/>
                              <w:right w:val="single" w:color="auto" w:sz="4" w:space="0"/>
                            </w:tcBorders>
                            <w:vAlign w:val="center"/>
                          </w:tcPr>
                          <w:p w14:paraId="3C719568">
                            <w:pPr>
                              <w:pStyle w:val="10"/>
                              <w:widowControl/>
                              <w:spacing w:before="30" w:after="30"/>
                              <w:jc w:val="center"/>
                              <w:rPr>
                                <w:rFonts w:hint="default" w:ascii="Times" w:hAnsi="Times" w:eastAsia="宋体" w:cs="宋体"/>
                                <w:color w:val="000000"/>
                                <w:kern w:val="0"/>
                                <w:lang w:val="en-US" w:eastAsia="zh-CN"/>
                              </w:rPr>
                            </w:pPr>
                            <w:r>
                              <w:rPr>
                                <w:rFonts w:hint="eastAsia" w:ascii="Times" w:hAnsi="Times" w:cs="宋体"/>
                                <w:color w:val="000000"/>
                                <w:kern w:val="0"/>
                                <w:lang w:val="en-US" w:eastAsia="zh-CN"/>
                              </w:rPr>
                              <w:t>2024091602025</w:t>
                            </w:r>
                          </w:p>
                        </w:tc>
                        <w:tc>
                          <w:tcPr>
                            <w:tcW w:w="2835" w:type="dxa"/>
                            <w:tcBorders>
                              <w:top w:val="single" w:color="auto" w:sz="4" w:space="0"/>
                              <w:left w:val="single" w:color="auto" w:sz="4" w:space="0"/>
                              <w:bottom w:val="single" w:color="auto" w:sz="4" w:space="0"/>
                              <w:right w:val="single" w:color="auto" w:sz="4" w:space="0"/>
                            </w:tcBorders>
                            <w:vAlign w:val="center"/>
                          </w:tcPr>
                          <w:p w14:paraId="6C7D780B">
                            <w:pPr>
                              <w:pStyle w:val="10"/>
                              <w:widowControl/>
                              <w:spacing w:before="30" w:after="30"/>
                              <w:jc w:val="center"/>
                              <w:rPr>
                                <w:rFonts w:hint="eastAsia" w:ascii="Times" w:hAnsi="Times" w:eastAsia="宋体" w:cs="宋体"/>
                                <w:color w:val="000000"/>
                                <w:kern w:val="0"/>
                                <w:lang w:val="en-US" w:eastAsia="zh-CN"/>
                              </w:rPr>
                            </w:pPr>
                            <w:r>
                              <w:rPr>
                                <w:rFonts w:hint="eastAsia" w:ascii="Times" w:hAnsi="Times" w:cs="宋体"/>
                                <w:color w:val="000000"/>
                                <w:kern w:val="0"/>
                                <w:lang w:val="en-US" w:eastAsia="zh-CN"/>
                              </w:rPr>
                              <w:t>陈沛璐</w:t>
                            </w:r>
                          </w:p>
                        </w:tc>
                      </w:tr>
                      <w:tr w14:paraId="727A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550" w:type="dxa"/>
                            <w:tcBorders>
                              <w:top w:val="single" w:color="auto" w:sz="4" w:space="0"/>
                              <w:left w:val="single" w:color="auto" w:sz="4" w:space="0"/>
                              <w:bottom w:val="single" w:color="auto" w:sz="4" w:space="0"/>
                              <w:right w:val="single" w:color="auto" w:sz="4" w:space="0"/>
                            </w:tcBorders>
                            <w:vAlign w:val="center"/>
                          </w:tcPr>
                          <w:p w14:paraId="6F99D0B9">
                            <w:pPr>
                              <w:pStyle w:val="10"/>
                              <w:jc w:val="center"/>
                              <w:rPr>
                                <w:rFonts w:ascii="Times" w:hAnsi="Times" w:cs="宋体"/>
                                <w:color w:val="000000"/>
                              </w:rPr>
                            </w:pPr>
                          </w:p>
                        </w:tc>
                        <w:tc>
                          <w:tcPr>
                            <w:tcW w:w="3260" w:type="dxa"/>
                            <w:tcBorders>
                              <w:top w:val="single" w:color="auto" w:sz="4" w:space="0"/>
                              <w:left w:val="single" w:color="auto" w:sz="4" w:space="0"/>
                              <w:bottom w:val="single" w:color="auto" w:sz="4" w:space="0"/>
                              <w:right w:val="single" w:color="auto" w:sz="4" w:space="0"/>
                            </w:tcBorders>
                            <w:vAlign w:val="center"/>
                          </w:tcPr>
                          <w:p w14:paraId="7AE943F0">
                            <w:pPr>
                              <w:pStyle w:val="10"/>
                              <w:widowControl/>
                              <w:spacing w:before="30" w:after="30"/>
                              <w:jc w:val="center"/>
                              <w:rPr>
                                <w:rFonts w:ascii="Times" w:hAnsi="Times" w:cs="宋体"/>
                                <w:color w:val="000000"/>
                                <w:kern w:val="0"/>
                              </w:rPr>
                            </w:pPr>
                          </w:p>
                        </w:tc>
                        <w:tc>
                          <w:tcPr>
                            <w:tcW w:w="2835" w:type="dxa"/>
                            <w:tcBorders>
                              <w:top w:val="single" w:color="auto" w:sz="4" w:space="0"/>
                              <w:left w:val="single" w:color="auto" w:sz="4" w:space="0"/>
                              <w:bottom w:val="single" w:color="auto" w:sz="4" w:space="0"/>
                              <w:right w:val="single" w:color="auto" w:sz="4" w:space="0"/>
                            </w:tcBorders>
                            <w:vAlign w:val="center"/>
                          </w:tcPr>
                          <w:p w14:paraId="61E03C68">
                            <w:pPr>
                              <w:pStyle w:val="10"/>
                              <w:widowControl/>
                              <w:spacing w:before="30" w:after="30"/>
                              <w:jc w:val="center"/>
                              <w:rPr>
                                <w:rFonts w:ascii="Times" w:hAnsi="Times" w:cs="宋体"/>
                                <w:color w:val="000000"/>
                                <w:kern w:val="0"/>
                              </w:rPr>
                            </w:pPr>
                          </w:p>
                        </w:tc>
                      </w:tr>
                    </w:tbl>
                    <w:p w14:paraId="576D8780">
                      <w:pPr>
                        <w:pStyle w:val="10"/>
                        <w:jc w:val="center"/>
                      </w:pPr>
                    </w:p>
                  </w:txbxContent>
                </v:textbox>
              </v:rect>
            </w:pict>
          </mc:Fallback>
        </mc:AlternateContent>
      </w:r>
    </w:p>
    <w:p w14:paraId="674A7BD9"/>
    <w:p w14:paraId="2F7E14DE"/>
    <w:p w14:paraId="12F344BE"/>
    <w:p w14:paraId="19A0FA6D"/>
    <w:p w14:paraId="4FB3F36D"/>
    <w:p w14:paraId="458E6F8B"/>
    <w:p w14:paraId="045A0443"/>
    <w:p w14:paraId="0C622CE0"/>
    <w:p w14:paraId="2D603922"/>
    <w:p w14:paraId="5F7CAA30"/>
    <w:p w14:paraId="4C99CF4D"/>
    <w:p w14:paraId="43B28AF9"/>
    <w:p w14:paraId="338A4FAB"/>
    <w:p w14:paraId="5C1F2B76"/>
    <w:p w14:paraId="32D32DA0"/>
    <w:p w14:paraId="6A8A3235"/>
    <w:p w14:paraId="52B50859"/>
    <w:p w14:paraId="060E2A28"/>
    <w:p w14:paraId="6874029E"/>
    <w:p w14:paraId="4595492E"/>
    <w:p w14:paraId="0B254521"/>
    <w:p w14:paraId="2FD9A72E">
      <w:pPr>
        <w:widowControl/>
        <w:ind w:firstLine="420" w:firstLineChars="200"/>
        <w:rPr>
          <w:rFonts w:hint="eastAsia" w:ascii="宋体" w:hAnsi="宋体" w:eastAsia="宋体"/>
          <w:lang w:val="zh-CN"/>
        </w:rPr>
      </w:pPr>
    </w:p>
    <w:p w14:paraId="4BEF5F49">
      <w:pPr>
        <w:spacing w:after="0" w:line="240" w:lineRule="auto"/>
        <w:jc w:val="center"/>
        <w:rPr>
          <w:rFonts w:hint="eastAsia" w:ascii="宋体" w:hAnsi="宋体" w:eastAsia="宋体"/>
          <w:sz w:val="21"/>
        </w:rPr>
        <w:sectPr>
          <w:pgSz w:w="11900" w:h="16840"/>
          <w:pgMar w:top="1985" w:right="1701" w:bottom="1985" w:left="1701" w:header="1559" w:footer="1559" w:gutter="0"/>
          <w:cols w:space="425" w:num="1"/>
          <w:docGrid w:type="lines" w:linePitch="312" w:charSpace="0"/>
        </w:sectPr>
      </w:pPr>
    </w:p>
    <w:sdt>
      <w:sdtPr>
        <w:rPr>
          <w:rFonts w:hint="eastAsia" w:ascii="黑体" w:hAnsi="黑体" w:eastAsia="黑体" w:cs="黑体"/>
          <w:sz w:val="30"/>
          <w:szCs w:val="30"/>
          <w:lang w:val="en-US" w:eastAsia="zh-CN"/>
        </w:rPr>
        <w:id w:val="147456534"/>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5C69EA7F">
          <w:pPr>
            <w:pStyle w:val="2"/>
            <w:bidi w:val="0"/>
            <w:jc w:val="center"/>
            <w:rPr>
              <w:rFonts w:hint="eastAsia" w:ascii="黑体" w:hAnsi="黑体" w:eastAsia="黑体" w:cs="黑体"/>
              <w:sz w:val="30"/>
              <w:szCs w:val="30"/>
            </w:rPr>
          </w:pPr>
          <w:bookmarkStart w:id="0" w:name="_Toc2337"/>
          <w:r>
            <w:rPr>
              <w:rFonts w:hint="eastAsia" w:ascii="黑体" w:hAnsi="黑体" w:eastAsia="黑体" w:cs="黑体"/>
              <w:sz w:val="30"/>
              <w:szCs w:val="30"/>
            </w:rPr>
            <w:t>目录</w:t>
          </w:r>
          <w:bookmarkEnd w:id="0"/>
        </w:p>
        <w:p w14:paraId="6380151F">
          <w:pPr>
            <w:pStyle w:val="6"/>
            <w:tabs>
              <w:tab w:val="right" w:leader="dot" w:pos="8306"/>
            </w:tabs>
          </w:pPr>
          <w:r>
            <w:rPr>
              <w:rFonts w:hint="eastAsia"/>
              <w:sz w:val="24"/>
              <w:szCs w:val="24"/>
            </w:rPr>
            <w:fldChar w:fldCharType="begin"/>
          </w:r>
          <w:r>
            <w:rPr>
              <w:rFonts w:hint="eastAsia"/>
              <w:sz w:val="24"/>
              <w:szCs w:val="24"/>
            </w:rPr>
            <w:instrText xml:space="preserve">TOC \o "1-2" \h \u </w:instrText>
          </w:r>
          <w:r>
            <w:rPr>
              <w:rFonts w:hint="eastAsia"/>
              <w:sz w:val="24"/>
              <w:szCs w:val="24"/>
            </w:rPr>
            <w:fldChar w:fldCharType="separate"/>
          </w:r>
          <w:r>
            <w:rPr>
              <w:rFonts w:hint="eastAsia"/>
              <w:szCs w:val="24"/>
            </w:rPr>
            <w:fldChar w:fldCharType="begin"/>
          </w:r>
          <w:r>
            <w:rPr>
              <w:rFonts w:hint="eastAsia"/>
              <w:szCs w:val="24"/>
            </w:rPr>
            <w:instrText xml:space="preserve"> HYPERLINK \l _Toc2337 </w:instrText>
          </w:r>
          <w:r>
            <w:rPr>
              <w:rFonts w:hint="eastAsia"/>
              <w:szCs w:val="24"/>
            </w:rPr>
            <w:fldChar w:fldCharType="separate"/>
          </w:r>
          <w:r>
            <w:rPr>
              <w:rFonts w:hint="eastAsia" w:ascii="黑体" w:hAnsi="黑体" w:eastAsia="黑体" w:cs="黑体"/>
              <w:szCs w:val="30"/>
            </w:rPr>
            <w:t>目录</w:t>
          </w:r>
          <w:r>
            <w:tab/>
          </w:r>
          <w:r>
            <w:fldChar w:fldCharType="begin"/>
          </w:r>
          <w:r>
            <w:instrText xml:space="preserve"> PAGEREF _Toc2337 \h </w:instrText>
          </w:r>
          <w:r>
            <w:fldChar w:fldCharType="separate"/>
          </w:r>
          <w:r>
            <w:t>1</w:t>
          </w:r>
          <w:r>
            <w:fldChar w:fldCharType="end"/>
          </w:r>
          <w:r>
            <w:rPr>
              <w:rFonts w:hint="eastAsia"/>
              <w:szCs w:val="24"/>
            </w:rPr>
            <w:fldChar w:fldCharType="end"/>
          </w:r>
        </w:p>
        <w:p w14:paraId="3F1B8C94">
          <w:pPr>
            <w:pStyle w:val="6"/>
            <w:tabs>
              <w:tab w:val="right" w:leader="dot" w:pos="8306"/>
            </w:tabs>
          </w:pPr>
          <w:r>
            <w:rPr>
              <w:rFonts w:hint="eastAsia"/>
              <w:szCs w:val="24"/>
            </w:rPr>
            <w:fldChar w:fldCharType="begin"/>
          </w:r>
          <w:r>
            <w:rPr>
              <w:rFonts w:hint="eastAsia"/>
              <w:szCs w:val="24"/>
            </w:rPr>
            <w:instrText xml:space="preserve"> HYPERLINK \l _Toc18814 </w:instrText>
          </w:r>
          <w:r>
            <w:rPr>
              <w:rFonts w:hint="eastAsia"/>
              <w:szCs w:val="24"/>
            </w:rPr>
            <w:fldChar w:fldCharType="separate"/>
          </w:r>
          <w:r>
            <w:rPr>
              <w:rFonts w:hint="eastAsia" w:ascii="黑体" w:hAnsi="黑体" w:eastAsia="黑体" w:cs="黑体"/>
              <w:szCs w:val="30"/>
            </w:rPr>
            <w:t>第一章 项目概述与需求分析</w:t>
          </w:r>
          <w:r>
            <w:tab/>
          </w:r>
          <w:r>
            <w:fldChar w:fldCharType="begin"/>
          </w:r>
          <w:r>
            <w:instrText xml:space="preserve"> PAGEREF _Toc18814 \h </w:instrText>
          </w:r>
          <w:r>
            <w:fldChar w:fldCharType="separate"/>
          </w:r>
          <w:r>
            <w:t>2</w:t>
          </w:r>
          <w:r>
            <w:fldChar w:fldCharType="end"/>
          </w:r>
          <w:r>
            <w:rPr>
              <w:rFonts w:hint="eastAsia"/>
              <w:szCs w:val="24"/>
            </w:rPr>
            <w:fldChar w:fldCharType="end"/>
          </w:r>
        </w:p>
        <w:p w14:paraId="76B2997F">
          <w:pPr>
            <w:pStyle w:val="7"/>
            <w:tabs>
              <w:tab w:val="right" w:leader="dot" w:pos="8306"/>
            </w:tabs>
          </w:pPr>
          <w:r>
            <w:rPr>
              <w:rFonts w:hint="eastAsia"/>
              <w:szCs w:val="24"/>
            </w:rPr>
            <w:fldChar w:fldCharType="begin"/>
          </w:r>
          <w:r>
            <w:rPr>
              <w:rFonts w:hint="eastAsia"/>
              <w:szCs w:val="24"/>
            </w:rPr>
            <w:instrText xml:space="preserve"> HYPERLINK \l _Toc20408 </w:instrText>
          </w:r>
          <w:r>
            <w:rPr>
              <w:rFonts w:hint="eastAsia"/>
              <w:szCs w:val="24"/>
            </w:rPr>
            <w:fldChar w:fldCharType="separate"/>
          </w:r>
          <w:r>
            <w:rPr>
              <w:rFonts w:hint="eastAsia" w:ascii="黑体" w:hAnsi="黑体" w:eastAsia="黑体" w:cs="黑体"/>
              <w:bCs/>
              <w:szCs w:val="28"/>
            </w:rPr>
            <w:t>1.1 编写目的</w:t>
          </w:r>
          <w:r>
            <w:tab/>
          </w:r>
          <w:r>
            <w:fldChar w:fldCharType="begin"/>
          </w:r>
          <w:r>
            <w:instrText xml:space="preserve"> PAGEREF _Toc20408 \h </w:instrText>
          </w:r>
          <w:r>
            <w:fldChar w:fldCharType="separate"/>
          </w:r>
          <w:r>
            <w:t>2</w:t>
          </w:r>
          <w:r>
            <w:fldChar w:fldCharType="end"/>
          </w:r>
          <w:r>
            <w:rPr>
              <w:rFonts w:hint="eastAsia"/>
              <w:szCs w:val="24"/>
            </w:rPr>
            <w:fldChar w:fldCharType="end"/>
          </w:r>
        </w:p>
        <w:p w14:paraId="344AB0B3">
          <w:pPr>
            <w:pStyle w:val="7"/>
            <w:tabs>
              <w:tab w:val="right" w:leader="dot" w:pos="8306"/>
            </w:tabs>
          </w:pPr>
          <w:r>
            <w:rPr>
              <w:rFonts w:hint="eastAsia"/>
              <w:szCs w:val="24"/>
            </w:rPr>
            <w:fldChar w:fldCharType="begin"/>
          </w:r>
          <w:r>
            <w:rPr>
              <w:rFonts w:hint="eastAsia"/>
              <w:szCs w:val="24"/>
            </w:rPr>
            <w:instrText xml:space="preserve"> HYPERLINK \l _Toc8708 </w:instrText>
          </w:r>
          <w:r>
            <w:rPr>
              <w:rFonts w:hint="eastAsia"/>
              <w:szCs w:val="24"/>
            </w:rPr>
            <w:fldChar w:fldCharType="separate"/>
          </w:r>
          <w:r>
            <w:rPr>
              <w:rFonts w:hint="eastAsia" w:ascii="黑体" w:hAnsi="黑体" w:eastAsia="黑体" w:cs="黑体"/>
              <w:bCs/>
              <w:szCs w:val="28"/>
            </w:rPr>
            <w:t>1.2 项目背景</w:t>
          </w:r>
          <w:r>
            <w:tab/>
          </w:r>
          <w:r>
            <w:fldChar w:fldCharType="begin"/>
          </w:r>
          <w:r>
            <w:instrText xml:space="preserve"> PAGEREF _Toc8708 \h </w:instrText>
          </w:r>
          <w:r>
            <w:fldChar w:fldCharType="separate"/>
          </w:r>
          <w:r>
            <w:t>2</w:t>
          </w:r>
          <w:r>
            <w:fldChar w:fldCharType="end"/>
          </w:r>
          <w:r>
            <w:rPr>
              <w:rFonts w:hint="eastAsia"/>
              <w:szCs w:val="24"/>
            </w:rPr>
            <w:fldChar w:fldCharType="end"/>
          </w:r>
        </w:p>
        <w:p w14:paraId="0C75209B">
          <w:pPr>
            <w:pStyle w:val="7"/>
            <w:tabs>
              <w:tab w:val="right" w:leader="dot" w:pos="8306"/>
            </w:tabs>
          </w:pPr>
          <w:r>
            <w:rPr>
              <w:rFonts w:hint="eastAsia"/>
              <w:szCs w:val="24"/>
            </w:rPr>
            <w:fldChar w:fldCharType="begin"/>
          </w:r>
          <w:r>
            <w:rPr>
              <w:rFonts w:hint="eastAsia"/>
              <w:szCs w:val="24"/>
            </w:rPr>
            <w:instrText xml:space="preserve"> HYPERLINK \l _Toc2914 </w:instrText>
          </w:r>
          <w:r>
            <w:rPr>
              <w:rFonts w:hint="eastAsia"/>
              <w:szCs w:val="24"/>
            </w:rPr>
            <w:fldChar w:fldCharType="separate"/>
          </w:r>
          <w:r>
            <w:rPr>
              <w:rFonts w:hint="eastAsia" w:ascii="黑体" w:hAnsi="黑体" w:eastAsia="黑体" w:cs="黑体"/>
              <w:bCs/>
              <w:szCs w:val="28"/>
            </w:rPr>
            <w:t>1.3 用户需求</w:t>
          </w:r>
          <w:r>
            <w:tab/>
          </w:r>
          <w:r>
            <w:fldChar w:fldCharType="begin"/>
          </w:r>
          <w:r>
            <w:instrText xml:space="preserve"> PAGEREF _Toc2914 \h </w:instrText>
          </w:r>
          <w:r>
            <w:fldChar w:fldCharType="separate"/>
          </w:r>
          <w:r>
            <w:t>2</w:t>
          </w:r>
          <w:r>
            <w:fldChar w:fldCharType="end"/>
          </w:r>
          <w:r>
            <w:rPr>
              <w:rFonts w:hint="eastAsia"/>
              <w:szCs w:val="24"/>
            </w:rPr>
            <w:fldChar w:fldCharType="end"/>
          </w:r>
        </w:p>
        <w:p w14:paraId="16F24212">
          <w:pPr>
            <w:pStyle w:val="7"/>
            <w:tabs>
              <w:tab w:val="right" w:leader="dot" w:pos="8306"/>
            </w:tabs>
          </w:pPr>
          <w:r>
            <w:rPr>
              <w:rFonts w:hint="eastAsia"/>
              <w:szCs w:val="24"/>
            </w:rPr>
            <w:fldChar w:fldCharType="begin"/>
          </w:r>
          <w:r>
            <w:rPr>
              <w:rFonts w:hint="eastAsia"/>
              <w:szCs w:val="24"/>
            </w:rPr>
            <w:instrText xml:space="preserve"> HYPERLINK \l _Toc16627 </w:instrText>
          </w:r>
          <w:r>
            <w:rPr>
              <w:rFonts w:hint="eastAsia"/>
              <w:szCs w:val="24"/>
            </w:rPr>
            <w:fldChar w:fldCharType="separate"/>
          </w:r>
          <w:r>
            <w:rPr>
              <w:rFonts w:hint="eastAsia" w:ascii="黑体" w:hAnsi="黑体" w:eastAsia="黑体" w:cs="黑体"/>
              <w:bCs/>
              <w:szCs w:val="28"/>
            </w:rPr>
            <w:t>1.4 功能需求与非功能需求</w:t>
          </w:r>
          <w:r>
            <w:tab/>
          </w:r>
          <w:r>
            <w:fldChar w:fldCharType="begin"/>
          </w:r>
          <w:r>
            <w:instrText xml:space="preserve"> PAGEREF _Toc16627 \h </w:instrText>
          </w:r>
          <w:r>
            <w:fldChar w:fldCharType="separate"/>
          </w:r>
          <w:r>
            <w:t>3</w:t>
          </w:r>
          <w:r>
            <w:fldChar w:fldCharType="end"/>
          </w:r>
          <w:r>
            <w:rPr>
              <w:rFonts w:hint="eastAsia"/>
              <w:szCs w:val="24"/>
            </w:rPr>
            <w:fldChar w:fldCharType="end"/>
          </w:r>
        </w:p>
        <w:p w14:paraId="2029F28C">
          <w:pPr>
            <w:pStyle w:val="6"/>
            <w:tabs>
              <w:tab w:val="right" w:leader="dot" w:pos="8306"/>
            </w:tabs>
          </w:pPr>
          <w:r>
            <w:rPr>
              <w:rFonts w:hint="eastAsia"/>
              <w:szCs w:val="24"/>
            </w:rPr>
            <w:fldChar w:fldCharType="begin"/>
          </w:r>
          <w:r>
            <w:rPr>
              <w:rFonts w:hint="eastAsia"/>
              <w:szCs w:val="24"/>
            </w:rPr>
            <w:instrText xml:space="preserve"> HYPERLINK \l _Toc21488 </w:instrText>
          </w:r>
          <w:r>
            <w:rPr>
              <w:rFonts w:hint="eastAsia"/>
              <w:szCs w:val="24"/>
            </w:rPr>
            <w:fldChar w:fldCharType="separate"/>
          </w:r>
          <w:r>
            <w:rPr>
              <w:rFonts w:hint="eastAsia" w:ascii="黑体" w:hAnsi="黑体" w:eastAsia="黑体" w:cs="黑体"/>
              <w:szCs w:val="30"/>
            </w:rPr>
            <w:t>第二章 系统总体设计</w:t>
          </w:r>
          <w:r>
            <w:tab/>
          </w:r>
          <w:r>
            <w:fldChar w:fldCharType="begin"/>
          </w:r>
          <w:r>
            <w:instrText xml:space="preserve"> PAGEREF _Toc21488 \h </w:instrText>
          </w:r>
          <w:r>
            <w:fldChar w:fldCharType="separate"/>
          </w:r>
          <w:r>
            <w:t>4</w:t>
          </w:r>
          <w:r>
            <w:fldChar w:fldCharType="end"/>
          </w:r>
          <w:r>
            <w:rPr>
              <w:rFonts w:hint="eastAsia"/>
              <w:szCs w:val="24"/>
            </w:rPr>
            <w:fldChar w:fldCharType="end"/>
          </w:r>
        </w:p>
        <w:p w14:paraId="6061A87A">
          <w:pPr>
            <w:pStyle w:val="7"/>
            <w:tabs>
              <w:tab w:val="right" w:leader="dot" w:pos="8306"/>
            </w:tabs>
          </w:pPr>
          <w:r>
            <w:rPr>
              <w:rFonts w:hint="eastAsia"/>
              <w:szCs w:val="24"/>
            </w:rPr>
            <w:fldChar w:fldCharType="begin"/>
          </w:r>
          <w:r>
            <w:rPr>
              <w:rFonts w:hint="eastAsia"/>
              <w:szCs w:val="24"/>
            </w:rPr>
            <w:instrText xml:space="preserve"> HYPERLINK \l _Toc9688 </w:instrText>
          </w:r>
          <w:r>
            <w:rPr>
              <w:rFonts w:hint="eastAsia"/>
              <w:szCs w:val="24"/>
            </w:rPr>
            <w:fldChar w:fldCharType="separate"/>
          </w:r>
          <w:r>
            <w:rPr>
              <w:rFonts w:hint="eastAsia" w:ascii="黑体" w:hAnsi="黑体" w:eastAsia="黑体" w:cs="黑体"/>
              <w:bCs/>
              <w:szCs w:val="28"/>
            </w:rPr>
            <w:t>2.1 设计原则</w:t>
          </w:r>
          <w:r>
            <w:tab/>
          </w:r>
          <w:r>
            <w:fldChar w:fldCharType="begin"/>
          </w:r>
          <w:r>
            <w:instrText xml:space="preserve"> PAGEREF _Toc9688 \h </w:instrText>
          </w:r>
          <w:r>
            <w:fldChar w:fldCharType="separate"/>
          </w:r>
          <w:r>
            <w:t>4</w:t>
          </w:r>
          <w:r>
            <w:fldChar w:fldCharType="end"/>
          </w:r>
          <w:r>
            <w:rPr>
              <w:rFonts w:hint="eastAsia"/>
              <w:szCs w:val="24"/>
            </w:rPr>
            <w:fldChar w:fldCharType="end"/>
          </w:r>
        </w:p>
        <w:p w14:paraId="499FD071">
          <w:pPr>
            <w:pStyle w:val="7"/>
            <w:tabs>
              <w:tab w:val="right" w:leader="dot" w:pos="8306"/>
            </w:tabs>
          </w:pPr>
          <w:r>
            <w:rPr>
              <w:rFonts w:hint="eastAsia"/>
              <w:szCs w:val="24"/>
            </w:rPr>
            <w:fldChar w:fldCharType="begin"/>
          </w:r>
          <w:r>
            <w:rPr>
              <w:rFonts w:hint="eastAsia"/>
              <w:szCs w:val="24"/>
            </w:rPr>
            <w:instrText xml:space="preserve"> HYPERLINK \l _Toc23991 </w:instrText>
          </w:r>
          <w:r>
            <w:rPr>
              <w:rFonts w:hint="eastAsia"/>
              <w:szCs w:val="24"/>
            </w:rPr>
            <w:fldChar w:fldCharType="separate"/>
          </w:r>
          <w:r>
            <w:rPr>
              <w:rFonts w:hint="eastAsia" w:ascii="黑体" w:hAnsi="黑体" w:eastAsia="黑体" w:cs="黑体"/>
              <w:bCs/>
              <w:szCs w:val="28"/>
            </w:rPr>
            <w:t>2.2 总体架构</w:t>
          </w:r>
          <w:r>
            <w:tab/>
          </w:r>
          <w:r>
            <w:fldChar w:fldCharType="begin"/>
          </w:r>
          <w:r>
            <w:instrText xml:space="preserve"> PAGEREF _Toc23991 \h </w:instrText>
          </w:r>
          <w:r>
            <w:fldChar w:fldCharType="separate"/>
          </w:r>
          <w:r>
            <w:t>4</w:t>
          </w:r>
          <w:r>
            <w:fldChar w:fldCharType="end"/>
          </w:r>
          <w:r>
            <w:rPr>
              <w:rFonts w:hint="eastAsia"/>
              <w:szCs w:val="24"/>
            </w:rPr>
            <w:fldChar w:fldCharType="end"/>
          </w:r>
        </w:p>
        <w:p w14:paraId="7D7FEBD3">
          <w:pPr>
            <w:pStyle w:val="7"/>
            <w:tabs>
              <w:tab w:val="right" w:leader="dot" w:pos="8306"/>
            </w:tabs>
          </w:pPr>
          <w:r>
            <w:rPr>
              <w:rFonts w:hint="eastAsia"/>
              <w:szCs w:val="24"/>
            </w:rPr>
            <w:fldChar w:fldCharType="begin"/>
          </w:r>
          <w:r>
            <w:rPr>
              <w:rFonts w:hint="eastAsia"/>
              <w:szCs w:val="24"/>
            </w:rPr>
            <w:instrText xml:space="preserve"> HYPERLINK \l _Toc710 </w:instrText>
          </w:r>
          <w:r>
            <w:rPr>
              <w:rFonts w:hint="eastAsia"/>
              <w:szCs w:val="24"/>
            </w:rPr>
            <w:fldChar w:fldCharType="separate"/>
          </w:r>
          <w:r>
            <w:rPr>
              <w:rFonts w:hint="eastAsia" w:ascii="黑体" w:hAnsi="黑体" w:eastAsia="黑体" w:cs="黑体"/>
              <w:bCs/>
              <w:szCs w:val="28"/>
            </w:rPr>
            <w:t>2.3 分层职责</w:t>
          </w:r>
          <w:r>
            <w:tab/>
          </w:r>
          <w:r>
            <w:fldChar w:fldCharType="begin"/>
          </w:r>
          <w:r>
            <w:instrText xml:space="preserve"> PAGEREF _Toc710 \h </w:instrText>
          </w:r>
          <w:r>
            <w:fldChar w:fldCharType="separate"/>
          </w:r>
          <w:r>
            <w:t>4</w:t>
          </w:r>
          <w:r>
            <w:fldChar w:fldCharType="end"/>
          </w:r>
          <w:r>
            <w:rPr>
              <w:rFonts w:hint="eastAsia"/>
              <w:szCs w:val="24"/>
            </w:rPr>
            <w:fldChar w:fldCharType="end"/>
          </w:r>
        </w:p>
        <w:p w14:paraId="6AC68F50">
          <w:pPr>
            <w:pStyle w:val="7"/>
            <w:tabs>
              <w:tab w:val="right" w:leader="dot" w:pos="8306"/>
            </w:tabs>
          </w:pPr>
          <w:r>
            <w:rPr>
              <w:rFonts w:hint="eastAsia"/>
              <w:szCs w:val="24"/>
            </w:rPr>
            <w:fldChar w:fldCharType="begin"/>
          </w:r>
          <w:r>
            <w:rPr>
              <w:rFonts w:hint="eastAsia"/>
              <w:szCs w:val="24"/>
            </w:rPr>
            <w:instrText xml:space="preserve"> HYPERLINK \l _Toc27972 </w:instrText>
          </w:r>
          <w:r>
            <w:rPr>
              <w:rFonts w:hint="eastAsia"/>
              <w:szCs w:val="24"/>
            </w:rPr>
            <w:fldChar w:fldCharType="separate"/>
          </w:r>
          <w:r>
            <w:rPr>
              <w:rFonts w:hint="eastAsia" w:ascii="黑体" w:hAnsi="黑体" w:eastAsia="黑体" w:cs="黑体"/>
              <w:bCs/>
              <w:szCs w:val="28"/>
            </w:rPr>
            <w:t>2.4 技术选型</w:t>
          </w:r>
          <w:r>
            <w:tab/>
          </w:r>
          <w:r>
            <w:fldChar w:fldCharType="begin"/>
          </w:r>
          <w:r>
            <w:instrText xml:space="preserve"> PAGEREF _Toc27972 \h </w:instrText>
          </w:r>
          <w:r>
            <w:fldChar w:fldCharType="separate"/>
          </w:r>
          <w:r>
            <w:t>5</w:t>
          </w:r>
          <w:r>
            <w:fldChar w:fldCharType="end"/>
          </w:r>
          <w:r>
            <w:rPr>
              <w:rFonts w:hint="eastAsia"/>
              <w:szCs w:val="24"/>
            </w:rPr>
            <w:fldChar w:fldCharType="end"/>
          </w:r>
        </w:p>
        <w:p w14:paraId="321ABE59">
          <w:pPr>
            <w:pStyle w:val="6"/>
            <w:tabs>
              <w:tab w:val="right" w:leader="dot" w:pos="8306"/>
            </w:tabs>
          </w:pPr>
          <w:r>
            <w:rPr>
              <w:rFonts w:hint="eastAsia"/>
              <w:szCs w:val="24"/>
            </w:rPr>
            <w:fldChar w:fldCharType="begin"/>
          </w:r>
          <w:r>
            <w:rPr>
              <w:rFonts w:hint="eastAsia"/>
              <w:szCs w:val="24"/>
            </w:rPr>
            <w:instrText xml:space="preserve"> HYPERLINK \l _Toc8631 </w:instrText>
          </w:r>
          <w:r>
            <w:rPr>
              <w:rFonts w:hint="eastAsia"/>
              <w:szCs w:val="24"/>
            </w:rPr>
            <w:fldChar w:fldCharType="separate"/>
          </w:r>
          <w:r>
            <w:rPr>
              <w:rFonts w:hint="eastAsia" w:ascii="黑体" w:hAnsi="黑体" w:eastAsia="黑体" w:cs="黑体"/>
              <w:bCs w:val="0"/>
              <w:szCs w:val="30"/>
            </w:rPr>
            <w:t>第三章 数据工程与三维模型设计</w:t>
          </w:r>
          <w:r>
            <w:tab/>
          </w:r>
          <w:r>
            <w:fldChar w:fldCharType="begin"/>
          </w:r>
          <w:r>
            <w:instrText xml:space="preserve"> PAGEREF _Toc8631 \h </w:instrText>
          </w:r>
          <w:r>
            <w:fldChar w:fldCharType="separate"/>
          </w:r>
          <w:r>
            <w:t>6</w:t>
          </w:r>
          <w:r>
            <w:fldChar w:fldCharType="end"/>
          </w:r>
          <w:r>
            <w:rPr>
              <w:rFonts w:hint="eastAsia"/>
              <w:szCs w:val="24"/>
            </w:rPr>
            <w:fldChar w:fldCharType="end"/>
          </w:r>
        </w:p>
        <w:p w14:paraId="14F54115">
          <w:pPr>
            <w:pStyle w:val="7"/>
            <w:tabs>
              <w:tab w:val="right" w:leader="dot" w:pos="8306"/>
            </w:tabs>
          </w:pPr>
          <w:r>
            <w:rPr>
              <w:rFonts w:hint="eastAsia"/>
              <w:szCs w:val="24"/>
            </w:rPr>
            <w:fldChar w:fldCharType="begin"/>
          </w:r>
          <w:r>
            <w:rPr>
              <w:rFonts w:hint="eastAsia"/>
              <w:szCs w:val="24"/>
            </w:rPr>
            <w:instrText xml:space="preserve"> HYPERLINK \l _Toc26053 </w:instrText>
          </w:r>
          <w:r>
            <w:rPr>
              <w:rFonts w:hint="eastAsia"/>
              <w:szCs w:val="24"/>
            </w:rPr>
            <w:fldChar w:fldCharType="separate"/>
          </w:r>
          <w:r>
            <w:rPr>
              <w:rFonts w:hint="eastAsia" w:ascii="黑体" w:hAnsi="黑体" w:eastAsia="黑体" w:cs="黑体"/>
              <w:bCs/>
              <w:szCs w:val="28"/>
            </w:rPr>
            <w:t>3.1 三维模型资源</w:t>
          </w:r>
          <w:r>
            <w:tab/>
          </w:r>
          <w:r>
            <w:fldChar w:fldCharType="begin"/>
          </w:r>
          <w:r>
            <w:instrText xml:space="preserve"> PAGEREF _Toc26053 \h </w:instrText>
          </w:r>
          <w:r>
            <w:fldChar w:fldCharType="separate"/>
          </w:r>
          <w:r>
            <w:t>6</w:t>
          </w:r>
          <w:r>
            <w:fldChar w:fldCharType="end"/>
          </w:r>
          <w:r>
            <w:rPr>
              <w:rFonts w:hint="eastAsia"/>
              <w:szCs w:val="24"/>
            </w:rPr>
            <w:fldChar w:fldCharType="end"/>
          </w:r>
        </w:p>
        <w:p w14:paraId="76FFA054">
          <w:pPr>
            <w:pStyle w:val="7"/>
            <w:tabs>
              <w:tab w:val="right" w:leader="dot" w:pos="8306"/>
            </w:tabs>
          </w:pPr>
          <w:r>
            <w:rPr>
              <w:rFonts w:hint="eastAsia"/>
              <w:szCs w:val="24"/>
            </w:rPr>
            <w:fldChar w:fldCharType="begin"/>
          </w:r>
          <w:r>
            <w:rPr>
              <w:rFonts w:hint="eastAsia"/>
              <w:szCs w:val="24"/>
            </w:rPr>
            <w:instrText xml:space="preserve"> HYPERLINK \l _Toc32213 </w:instrText>
          </w:r>
          <w:r>
            <w:rPr>
              <w:rFonts w:hint="eastAsia"/>
              <w:szCs w:val="24"/>
            </w:rPr>
            <w:fldChar w:fldCharType="separate"/>
          </w:r>
          <w:r>
            <w:rPr>
              <w:rFonts w:hint="eastAsia" w:ascii="黑体" w:hAnsi="黑体" w:eastAsia="黑体" w:cs="黑体"/>
              <w:bCs/>
              <w:szCs w:val="28"/>
            </w:rPr>
            <w:t>3.2 楼层JSON结构</w:t>
          </w:r>
          <w:r>
            <w:tab/>
          </w:r>
          <w:r>
            <w:fldChar w:fldCharType="begin"/>
          </w:r>
          <w:r>
            <w:instrText xml:space="preserve"> PAGEREF _Toc32213 \h </w:instrText>
          </w:r>
          <w:r>
            <w:fldChar w:fldCharType="separate"/>
          </w:r>
          <w:r>
            <w:t>6</w:t>
          </w:r>
          <w:r>
            <w:fldChar w:fldCharType="end"/>
          </w:r>
          <w:r>
            <w:rPr>
              <w:rFonts w:hint="eastAsia"/>
              <w:szCs w:val="24"/>
            </w:rPr>
            <w:fldChar w:fldCharType="end"/>
          </w:r>
        </w:p>
        <w:p w14:paraId="741DB599">
          <w:pPr>
            <w:pStyle w:val="7"/>
            <w:tabs>
              <w:tab w:val="right" w:leader="dot" w:pos="8306"/>
            </w:tabs>
          </w:pPr>
          <w:r>
            <w:rPr>
              <w:rFonts w:hint="eastAsia"/>
              <w:szCs w:val="24"/>
            </w:rPr>
            <w:fldChar w:fldCharType="begin"/>
          </w:r>
          <w:r>
            <w:rPr>
              <w:rFonts w:hint="eastAsia"/>
              <w:szCs w:val="24"/>
            </w:rPr>
            <w:instrText xml:space="preserve"> HYPERLINK \l _Toc12200 </w:instrText>
          </w:r>
          <w:r>
            <w:rPr>
              <w:rFonts w:hint="eastAsia"/>
              <w:szCs w:val="24"/>
            </w:rPr>
            <w:fldChar w:fldCharType="separate"/>
          </w:r>
          <w:r>
            <w:rPr>
              <w:rFonts w:hint="eastAsia" w:ascii="黑体" w:hAnsi="黑体" w:eastAsia="黑体" w:cs="黑体"/>
              <w:bCs/>
              <w:szCs w:val="28"/>
            </w:rPr>
            <w:t>3.3 数据库设计</w:t>
          </w:r>
          <w:r>
            <w:tab/>
          </w:r>
          <w:r>
            <w:fldChar w:fldCharType="begin"/>
          </w:r>
          <w:r>
            <w:instrText xml:space="preserve"> PAGEREF _Toc12200 \h </w:instrText>
          </w:r>
          <w:r>
            <w:fldChar w:fldCharType="separate"/>
          </w:r>
          <w:r>
            <w:t>7</w:t>
          </w:r>
          <w:r>
            <w:fldChar w:fldCharType="end"/>
          </w:r>
          <w:r>
            <w:rPr>
              <w:rFonts w:hint="eastAsia"/>
              <w:szCs w:val="24"/>
            </w:rPr>
            <w:fldChar w:fldCharType="end"/>
          </w:r>
        </w:p>
        <w:p w14:paraId="450847CE">
          <w:pPr>
            <w:pStyle w:val="7"/>
            <w:tabs>
              <w:tab w:val="right" w:leader="dot" w:pos="8306"/>
            </w:tabs>
          </w:pPr>
          <w:r>
            <w:rPr>
              <w:rFonts w:hint="eastAsia"/>
              <w:szCs w:val="24"/>
            </w:rPr>
            <w:fldChar w:fldCharType="begin"/>
          </w:r>
          <w:r>
            <w:rPr>
              <w:rFonts w:hint="eastAsia"/>
              <w:szCs w:val="24"/>
            </w:rPr>
            <w:instrText xml:space="preserve"> HYPERLINK \l _Toc30745 </w:instrText>
          </w:r>
          <w:r>
            <w:rPr>
              <w:rFonts w:hint="eastAsia"/>
              <w:szCs w:val="24"/>
            </w:rPr>
            <w:fldChar w:fldCharType="separate"/>
          </w:r>
          <w:r>
            <w:rPr>
              <w:rFonts w:hint="eastAsia" w:ascii="黑体" w:hAnsi="黑体" w:eastAsia="黑体" w:cs="黑体"/>
              <w:bCs/>
              <w:szCs w:val="28"/>
            </w:rPr>
            <w:t>3.4 路径属性扩展</w:t>
          </w:r>
          <w:r>
            <w:tab/>
          </w:r>
          <w:r>
            <w:fldChar w:fldCharType="begin"/>
          </w:r>
          <w:r>
            <w:instrText xml:space="preserve"> PAGEREF _Toc30745 \h </w:instrText>
          </w:r>
          <w:r>
            <w:fldChar w:fldCharType="separate"/>
          </w:r>
          <w:r>
            <w:t>7</w:t>
          </w:r>
          <w:r>
            <w:fldChar w:fldCharType="end"/>
          </w:r>
          <w:r>
            <w:rPr>
              <w:rFonts w:hint="eastAsia"/>
              <w:szCs w:val="24"/>
            </w:rPr>
            <w:fldChar w:fldCharType="end"/>
          </w:r>
        </w:p>
        <w:p w14:paraId="16612B06">
          <w:pPr>
            <w:pStyle w:val="7"/>
            <w:tabs>
              <w:tab w:val="right" w:leader="dot" w:pos="8306"/>
            </w:tabs>
          </w:pPr>
          <w:r>
            <w:rPr>
              <w:rFonts w:hint="eastAsia"/>
              <w:szCs w:val="24"/>
            </w:rPr>
            <w:fldChar w:fldCharType="begin"/>
          </w:r>
          <w:r>
            <w:rPr>
              <w:rFonts w:hint="eastAsia"/>
              <w:szCs w:val="24"/>
            </w:rPr>
            <w:instrText xml:space="preserve"> HYPERLINK \l _Toc24891 </w:instrText>
          </w:r>
          <w:r>
            <w:rPr>
              <w:rFonts w:hint="eastAsia"/>
              <w:szCs w:val="24"/>
            </w:rPr>
            <w:fldChar w:fldCharType="separate"/>
          </w:r>
          <w:r>
            <w:rPr>
              <w:rFonts w:hint="eastAsia" w:ascii="黑体" w:hAnsi="黑体" w:eastAsia="黑体" w:cs="黑体"/>
              <w:bCs/>
              <w:szCs w:val="28"/>
            </w:rPr>
            <w:t>3.5 数据质量与治理</w:t>
          </w:r>
          <w:r>
            <w:tab/>
          </w:r>
          <w:r>
            <w:fldChar w:fldCharType="begin"/>
          </w:r>
          <w:r>
            <w:instrText xml:space="preserve"> PAGEREF _Toc24891 \h </w:instrText>
          </w:r>
          <w:r>
            <w:fldChar w:fldCharType="separate"/>
          </w:r>
          <w:r>
            <w:t>8</w:t>
          </w:r>
          <w:r>
            <w:fldChar w:fldCharType="end"/>
          </w:r>
          <w:r>
            <w:rPr>
              <w:rFonts w:hint="eastAsia"/>
              <w:szCs w:val="24"/>
            </w:rPr>
            <w:fldChar w:fldCharType="end"/>
          </w:r>
        </w:p>
        <w:p w14:paraId="5112BDAD">
          <w:pPr>
            <w:pStyle w:val="6"/>
            <w:tabs>
              <w:tab w:val="right" w:leader="dot" w:pos="8306"/>
            </w:tabs>
          </w:pPr>
          <w:r>
            <w:rPr>
              <w:rFonts w:hint="eastAsia"/>
              <w:szCs w:val="24"/>
            </w:rPr>
            <w:fldChar w:fldCharType="begin"/>
          </w:r>
          <w:r>
            <w:rPr>
              <w:rFonts w:hint="eastAsia"/>
              <w:szCs w:val="24"/>
            </w:rPr>
            <w:instrText xml:space="preserve"> HYPERLINK \l _Toc2535 </w:instrText>
          </w:r>
          <w:r>
            <w:rPr>
              <w:rFonts w:hint="eastAsia"/>
              <w:szCs w:val="24"/>
            </w:rPr>
            <w:fldChar w:fldCharType="separate"/>
          </w:r>
          <w:r>
            <w:rPr>
              <w:rFonts w:hint="eastAsia" w:ascii="黑体" w:hAnsi="黑体" w:eastAsia="黑体" w:cs="黑体"/>
              <w:szCs w:val="30"/>
            </w:rPr>
            <w:t>第四章 核心算法与后端服务设计</w:t>
          </w:r>
          <w:r>
            <w:tab/>
          </w:r>
          <w:r>
            <w:fldChar w:fldCharType="begin"/>
          </w:r>
          <w:r>
            <w:instrText xml:space="preserve"> PAGEREF _Toc2535 \h </w:instrText>
          </w:r>
          <w:r>
            <w:fldChar w:fldCharType="separate"/>
          </w:r>
          <w:r>
            <w:t>9</w:t>
          </w:r>
          <w:r>
            <w:fldChar w:fldCharType="end"/>
          </w:r>
          <w:r>
            <w:rPr>
              <w:rFonts w:hint="eastAsia"/>
              <w:szCs w:val="24"/>
            </w:rPr>
            <w:fldChar w:fldCharType="end"/>
          </w:r>
        </w:p>
        <w:p w14:paraId="13035AF6">
          <w:pPr>
            <w:pStyle w:val="7"/>
            <w:tabs>
              <w:tab w:val="right" w:leader="dot" w:pos="8306"/>
            </w:tabs>
          </w:pPr>
          <w:r>
            <w:rPr>
              <w:rFonts w:hint="eastAsia"/>
              <w:szCs w:val="24"/>
            </w:rPr>
            <w:fldChar w:fldCharType="begin"/>
          </w:r>
          <w:r>
            <w:rPr>
              <w:rFonts w:hint="eastAsia"/>
              <w:szCs w:val="24"/>
            </w:rPr>
            <w:instrText xml:space="preserve"> HYPERLINK \l _Toc8537 </w:instrText>
          </w:r>
          <w:r>
            <w:rPr>
              <w:rFonts w:hint="eastAsia"/>
              <w:szCs w:val="24"/>
            </w:rPr>
            <w:fldChar w:fldCharType="separate"/>
          </w:r>
          <w:r>
            <w:rPr>
              <w:rFonts w:hint="eastAsia" w:ascii="黑体" w:hAnsi="黑体" w:eastAsia="黑体" w:cs="黑体"/>
              <w:bCs/>
              <w:szCs w:val="28"/>
            </w:rPr>
            <w:t>4.1 医院图模型</w:t>
          </w:r>
          <w:r>
            <w:tab/>
          </w:r>
          <w:r>
            <w:fldChar w:fldCharType="begin"/>
          </w:r>
          <w:r>
            <w:instrText xml:space="preserve"> PAGEREF _Toc8537 \h </w:instrText>
          </w:r>
          <w:r>
            <w:fldChar w:fldCharType="separate"/>
          </w:r>
          <w:r>
            <w:t>9</w:t>
          </w:r>
          <w:r>
            <w:fldChar w:fldCharType="end"/>
          </w:r>
          <w:r>
            <w:rPr>
              <w:rFonts w:hint="eastAsia"/>
              <w:szCs w:val="24"/>
            </w:rPr>
            <w:fldChar w:fldCharType="end"/>
          </w:r>
        </w:p>
        <w:p w14:paraId="1AD9F8FF">
          <w:pPr>
            <w:pStyle w:val="7"/>
            <w:tabs>
              <w:tab w:val="right" w:leader="dot" w:pos="8306"/>
            </w:tabs>
          </w:pPr>
          <w:r>
            <w:rPr>
              <w:rFonts w:hint="eastAsia"/>
              <w:szCs w:val="24"/>
            </w:rPr>
            <w:fldChar w:fldCharType="begin"/>
          </w:r>
          <w:r>
            <w:rPr>
              <w:rFonts w:hint="eastAsia"/>
              <w:szCs w:val="24"/>
            </w:rPr>
            <w:instrText xml:space="preserve"> HYPERLINK \l _Toc11667 </w:instrText>
          </w:r>
          <w:r>
            <w:rPr>
              <w:rFonts w:hint="eastAsia"/>
              <w:szCs w:val="24"/>
            </w:rPr>
            <w:fldChar w:fldCharType="separate"/>
          </w:r>
          <w:r>
            <w:rPr>
              <w:rFonts w:hint="eastAsia" w:ascii="黑体" w:hAnsi="黑体" w:eastAsia="黑体" w:cs="黑体"/>
              <w:bCs/>
              <w:szCs w:val="28"/>
            </w:rPr>
            <w:t>4.2 A</w:t>
          </w:r>
          <w:r>
            <w:rPr>
              <w:rFonts w:hint="eastAsia" w:ascii="黑体" w:hAnsi="黑体" w:eastAsia="黑体" w:cs="黑体"/>
              <w:bCs/>
              <w:szCs w:val="28"/>
              <w:lang w:val="en-US" w:eastAsia="zh-CN"/>
            </w:rPr>
            <w:t>*</w:t>
          </w:r>
          <w:r>
            <w:rPr>
              <w:rFonts w:hint="eastAsia" w:ascii="黑体" w:hAnsi="黑体" w:eastAsia="黑体" w:cs="黑体"/>
              <w:bCs/>
              <w:szCs w:val="28"/>
            </w:rPr>
            <w:t>搜索过程</w:t>
          </w:r>
          <w:r>
            <w:tab/>
          </w:r>
          <w:r>
            <w:fldChar w:fldCharType="begin"/>
          </w:r>
          <w:r>
            <w:instrText xml:space="preserve"> PAGEREF _Toc11667 \h </w:instrText>
          </w:r>
          <w:r>
            <w:fldChar w:fldCharType="separate"/>
          </w:r>
          <w:r>
            <w:t>9</w:t>
          </w:r>
          <w:r>
            <w:fldChar w:fldCharType="end"/>
          </w:r>
          <w:r>
            <w:rPr>
              <w:rFonts w:hint="eastAsia"/>
              <w:szCs w:val="24"/>
            </w:rPr>
            <w:fldChar w:fldCharType="end"/>
          </w:r>
        </w:p>
        <w:p w14:paraId="1172FCDE">
          <w:pPr>
            <w:pStyle w:val="7"/>
            <w:tabs>
              <w:tab w:val="right" w:leader="dot" w:pos="8306"/>
            </w:tabs>
          </w:pPr>
          <w:r>
            <w:rPr>
              <w:rFonts w:hint="eastAsia"/>
              <w:szCs w:val="24"/>
            </w:rPr>
            <w:fldChar w:fldCharType="begin"/>
          </w:r>
          <w:r>
            <w:rPr>
              <w:rFonts w:hint="eastAsia"/>
              <w:szCs w:val="24"/>
            </w:rPr>
            <w:instrText xml:space="preserve"> HYPERLINK \l _Toc15459 </w:instrText>
          </w:r>
          <w:r>
            <w:rPr>
              <w:rFonts w:hint="eastAsia"/>
              <w:szCs w:val="24"/>
            </w:rPr>
            <w:fldChar w:fldCharType="separate"/>
          </w:r>
          <w:r>
            <w:rPr>
              <w:rFonts w:hint="eastAsia" w:ascii="黑体" w:hAnsi="黑体" w:eastAsia="黑体" w:cs="黑体"/>
              <w:bCs/>
              <w:szCs w:val="28"/>
            </w:rPr>
            <w:t>4.3 差异化边成本</w:t>
          </w:r>
          <w:r>
            <w:tab/>
          </w:r>
          <w:r>
            <w:fldChar w:fldCharType="begin"/>
          </w:r>
          <w:r>
            <w:instrText xml:space="preserve"> PAGEREF _Toc15459 \h </w:instrText>
          </w:r>
          <w:r>
            <w:fldChar w:fldCharType="separate"/>
          </w:r>
          <w:r>
            <w:t>9</w:t>
          </w:r>
          <w:r>
            <w:fldChar w:fldCharType="end"/>
          </w:r>
          <w:r>
            <w:rPr>
              <w:rFonts w:hint="eastAsia"/>
              <w:szCs w:val="24"/>
            </w:rPr>
            <w:fldChar w:fldCharType="end"/>
          </w:r>
        </w:p>
        <w:p w14:paraId="1B07FEE0">
          <w:pPr>
            <w:pStyle w:val="7"/>
            <w:tabs>
              <w:tab w:val="right" w:leader="dot" w:pos="8306"/>
            </w:tabs>
          </w:pPr>
          <w:r>
            <w:rPr>
              <w:rFonts w:hint="eastAsia"/>
              <w:szCs w:val="24"/>
            </w:rPr>
            <w:fldChar w:fldCharType="begin"/>
          </w:r>
          <w:r>
            <w:rPr>
              <w:rFonts w:hint="eastAsia"/>
              <w:szCs w:val="24"/>
            </w:rPr>
            <w:instrText xml:space="preserve"> HYPERLINK \l _Toc13292 </w:instrText>
          </w:r>
          <w:r>
            <w:rPr>
              <w:rFonts w:hint="eastAsia"/>
              <w:szCs w:val="24"/>
            </w:rPr>
            <w:fldChar w:fldCharType="separate"/>
          </w:r>
          <w:r>
            <w:rPr>
              <w:rFonts w:hint="eastAsia" w:ascii="黑体" w:hAnsi="黑体" w:eastAsia="黑体" w:cs="黑体"/>
              <w:bCs/>
            </w:rPr>
            <w:t>4.4 动态路径分配与急症绿色通道</w:t>
          </w:r>
          <w:r>
            <w:tab/>
          </w:r>
          <w:r>
            <w:fldChar w:fldCharType="begin"/>
          </w:r>
          <w:r>
            <w:instrText xml:space="preserve"> PAGEREF _Toc13292 \h </w:instrText>
          </w:r>
          <w:r>
            <w:fldChar w:fldCharType="separate"/>
          </w:r>
          <w:r>
            <w:t>10</w:t>
          </w:r>
          <w:r>
            <w:fldChar w:fldCharType="end"/>
          </w:r>
          <w:r>
            <w:rPr>
              <w:rFonts w:hint="eastAsia"/>
              <w:szCs w:val="24"/>
            </w:rPr>
            <w:fldChar w:fldCharType="end"/>
          </w:r>
        </w:p>
        <w:p w14:paraId="01774BF4">
          <w:pPr>
            <w:pStyle w:val="7"/>
            <w:tabs>
              <w:tab w:val="right" w:leader="dot" w:pos="8306"/>
            </w:tabs>
          </w:pPr>
          <w:r>
            <w:rPr>
              <w:rFonts w:hint="eastAsia"/>
              <w:szCs w:val="24"/>
            </w:rPr>
            <w:fldChar w:fldCharType="begin"/>
          </w:r>
          <w:r>
            <w:rPr>
              <w:rFonts w:hint="eastAsia"/>
              <w:szCs w:val="24"/>
            </w:rPr>
            <w:instrText xml:space="preserve"> HYPERLINK \l _Toc26132 </w:instrText>
          </w:r>
          <w:r>
            <w:rPr>
              <w:rFonts w:hint="eastAsia"/>
              <w:szCs w:val="24"/>
            </w:rPr>
            <w:fldChar w:fldCharType="separate"/>
          </w:r>
          <w:r>
            <w:rPr>
              <w:rFonts w:hint="eastAsia" w:ascii="黑体" w:hAnsi="黑体" w:eastAsia="黑体" w:cs="黑体"/>
              <w:bCs/>
              <w:szCs w:val="28"/>
            </w:rPr>
            <w:t>4.5 后端服务结构</w:t>
          </w:r>
          <w:r>
            <w:tab/>
          </w:r>
          <w:r>
            <w:fldChar w:fldCharType="begin"/>
          </w:r>
          <w:r>
            <w:instrText xml:space="preserve"> PAGEREF _Toc26132 \h </w:instrText>
          </w:r>
          <w:r>
            <w:fldChar w:fldCharType="separate"/>
          </w:r>
          <w:r>
            <w:t>10</w:t>
          </w:r>
          <w:r>
            <w:fldChar w:fldCharType="end"/>
          </w:r>
          <w:r>
            <w:rPr>
              <w:rFonts w:hint="eastAsia"/>
              <w:szCs w:val="24"/>
            </w:rPr>
            <w:fldChar w:fldCharType="end"/>
          </w:r>
        </w:p>
        <w:p w14:paraId="25AC2D06">
          <w:pPr>
            <w:pStyle w:val="7"/>
            <w:tabs>
              <w:tab w:val="right" w:leader="dot" w:pos="8306"/>
            </w:tabs>
          </w:pPr>
          <w:r>
            <w:rPr>
              <w:rFonts w:hint="eastAsia"/>
              <w:szCs w:val="24"/>
            </w:rPr>
            <w:fldChar w:fldCharType="begin"/>
          </w:r>
          <w:r>
            <w:rPr>
              <w:rFonts w:hint="eastAsia"/>
              <w:szCs w:val="24"/>
            </w:rPr>
            <w:instrText xml:space="preserve"> HYPERLINK \l _Toc14147 </w:instrText>
          </w:r>
          <w:r>
            <w:rPr>
              <w:rFonts w:hint="eastAsia"/>
              <w:szCs w:val="24"/>
            </w:rPr>
            <w:fldChar w:fldCharType="separate"/>
          </w:r>
          <w:r>
            <w:rPr>
              <w:rFonts w:hint="eastAsia" w:ascii="黑体" w:hAnsi="黑体" w:eastAsia="黑体" w:cs="黑体"/>
              <w:bCs/>
              <w:szCs w:val="28"/>
            </w:rPr>
            <w:t>4.6 认证与任务管理</w:t>
          </w:r>
          <w:r>
            <w:tab/>
          </w:r>
          <w:r>
            <w:fldChar w:fldCharType="begin"/>
          </w:r>
          <w:r>
            <w:instrText xml:space="preserve"> PAGEREF _Toc14147 \h </w:instrText>
          </w:r>
          <w:r>
            <w:fldChar w:fldCharType="separate"/>
          </w:r>
          <w:r>
            <w:t>11</w:t>
          </w:r>
          <w:r>
            <w:fldChar w:fldCharType="end"/>
          </w:r>
          <w:r>
            <w:rPr>
              <w:rFonts w:hint="eastAsia"/>
              <w:szCs w:val="24"/>
            </w:rPr>
            <w:fldChar w:fldCharType="end"/>
          </w:r>
        </w:p>
        <w:p w14:paraId="084B149D">
          <w:pPr>
            <w:pStyle w:val="7"/>
            <w:tabs>
              <w:tab w:val="right" w:leader="dot" w:pos="8306"/>
            </w:tabs>
          </w:pPr>
          <w:r>
            <w:rPr>
              <w:rFonts w:hint="eastAsia"/>
              <w:szCs w:val="24"/>
            </w:rPr>
            <w:fldChar w:fldCharType="begin"/>
          </w:r>
          <w:r>
            <w:rPr>
              <w:rFonts w:hint="eastAsia"/>
              <w:szCs w:val="24"/>
            </w:rPr>
            <w:instrText xml:space="preserve"> HYPERLINK \l _Toc14071 </w:instrText>
          </w:r>
          <w:r>
            <w:rPr>
              <w:rFonts w:hint="eastAsia"/>
              <w:szCs w:val="24"/>
            </w:rPr>
            <w:fldChar w:fldCharType="separate"/>
          </w:r>
          <w:r>
            <w:rPr>
              <w:rFonts w:hint="eastAsia" w:ascii="黑体" w:hAnsi="黑体" w:eastAsia="黑体" w:cs="黑体"/>
              <w:bCs/>
              <w:szCs w:val="28"/>
            </w:rPr>
            <w:t>4.7 智能问答接入</w:t>
          </w:r>
          <w:r>
            <w:tab/>
          </w:r>
          <w:r>
            <w:fldChar w:fldCharType="begin"/>
          </w:r>
          <w:r>
            <w:instrText xml:space="preserve"> PAGEREF _Toc14071 \h </w:instrText>
          </w:r>
          <w:r>
            <w:fldChar w:fldCharType="separate"/>
          </w:r>
          <w:r>
            <w:t>11</w:t>
          </w:r>
          <w:r>
            <w:fldChar w:fldCharType="end"/>
          </w:r>
          <w:r>
            <w:rPr>
              <w:rFonts w:hint="eastAsia"/>
              <w:szCs w:val="24"/>
            </w:rPr>
            <w:fldChar w:fldCharType="end"/>
          </w:r>
        </w:p>
        <w:p w14:paraId="7CBF3EF9">
          <w:pPr>
            <w:pStyle w:val="6"/>
            <w:tabs>
              <w:tab w:val="right" w:leader="dot" w:pos="8306"/>
            </w:tabs>
          </w:pPr>
          <w:r>
            <w:rPr>
              <w:rFonts w:hint="eastAsia"/>
              <w:szCs w:val="24"/>
            </w:rPr>
            <w:fldChar w:fldCharType="begin"/>
          </w:r>
          <w:r>
            <w:rPr>
              <w:rFonts w:hint="eastAsia"/>
              <w:szCs w:val="24"/>
            </w:rPr>
            <w:instrText xml:space="preserve"> HYPERLINK \l _Toc8071 </w:instrText>
          </w:r>
          <w:r>
            <w:rPr>
              <w:rFonts w:hint="eastAsia"/>
              <w:szCs w:val="24"/>
            </w:rPr>
            <w:fldChar w:fldCharType="separate"/>
          </w:r>
          <w:r>
            <w:rPr>
              <w:rFonts w:hint="eastAsia" w:ascii="黑体" w:hAnsi="黑体" w:eastAsia="黑体" w:cs="黑体"/>
              <w:szCs w:val="30"/>
            </w:rPr>
            <w:t>第五章 前端交互与硬件终端设计</w:t>
          </w:r>
          <w:r>
            <w:tab/>
          </w:r>
          <w:r>
            <w:fldChar w:fldCharType="begin"/>
          </w:r>
          <w:r>
            <w:instrText xml:space="preserve"> PAGEREF _Toc8071 \h </w:instrText>
          </w:r>
          <w:r>
            <w:fldChar w:fldCharType="separate"/>
          </w:r>
          <w:r>
            <w:t>13</w:t>
          </w:r>
          <w:r>
            <w:fldChar w:fldCharType="end"/>
          </w:r>
          <w:r>
            <w:rPr>
              <w:rFonts w:hint="eastAsia"/>
              <w:szCs w:val="24"/>
            </w:rPr>
            <w:fldChar w:fldCharType="end"/>
          </w:r>
        </w:p>
        <w:p w14:paraId="63983327">
          <w:pPr>
            <w:pStyle w:val="7"/>
            <w:tabs>
              <w:tab w:val="right" w:leader="dot" w:pos="8306"/>
            </w:tabs>
          </w:pPr>
          <w:r>
            <w:rPr>
              <w:rFonts w:hint="eastAsia"/>
              <w:szCs w:val="24"/>
            </w:rPr>
            <w:fldChar w:fldCharType="begin"/>
          </w:r>
          <w:r>
            <w:rPr>
              <w:rFonts w:hint="eastAsia"/>
              <w:szCs w:val="24"/>
            </w:rPr>
            <w:instrText xml:space="preserve"> HYPERLINK \l _Toc10885 </w:instrText>
          </w:r>
          <w:r>
            <w:rPr>
              <w:rFonts w:hint="eastAsia"/>
              <w:szCs w:val="24"/>
            </w:rPr>
            <w:fldChar w:fldCharType="separate"/>
          </w:r>
          <w:r>
            <w:rPr>
              <w:rFonts w:hint="eastAsia" w:ascii="黑体" w:hAnsi="黑体" w:eastAsia="黑体" w:cs="黑体"/>
              <w:bCs/>
              <w:szCs w:val="28"/>
            </w:rPr>
            <w:t>5.1 前端页面结构</w:t>
          </w:r>
          <w:r>
            <w:tab/>
          </w:r>
          <w:r>
            <w:fldChar w:fldCharType="begin"/>
          </w:r>
          <w:r>
            <w:instrText xml:space="preserve"> PAGEREF _Toc10885 \h </w:instrText>
          </w:r>
          <w:r>
            <w:fldChar w:fldCharType="separate"/>
          </w:r>
          <w:r>
            <w:t>13</w:t>
          </w:r>
          <w:r>
            <w:fldChar w:fldCharType="end"/>
          </w:r>
          <w:r>
            <w:rPr>
              <w:rFonts w:hint="eastAsia"/>
              <w:szCs w:val="24"/>
            </w:rPr>
            <w:fldChar w:fldCharType="end"/>
          </w:r>
        </w:p>
        <w:p w14:paraId="54265AD0">
          <w:pPr>
            <w:pStyle w:val="7"/>
            <w:tabs>
              <w:tab w:val="right" w:leader="dot" w:pos="8306"/>
            </w:tabs>
          </w:pPr>
          <w:r>
            <w:rPr>
              <w:rFonts w:hint="eastAsia"/>
              <w:szCs w:val="24"/>
            </w:rPr>
            <w:fldChar w:fldCharType="begin"/>
          </w:r>
          <w:r>
            <w:rPr>
              <w:rFonts w:hint="eastAsia"/>
              <w:szCs w:val="24"/>
            </w:rPr>
            <w:instrText xml:space="preserve"> HYPERLINK \l _Toc2158 </w:instrText>
          </w:r>
          <w:r>
            <w:rPr>
              <w:rFonts w:hint="eastAsia"/>
              <w:szCs w:val="24"/>
            </w:rPr>
            <w:fldChar w:fldCharType="separate"/>
          </w:r>
          <w:r>
            <w:rPr>
              <w:rFonts w:hint="eastAsia" w:ascii="黑体" w:hAnsi="黑体" w:eastAsia="黑体" w:cs="黑体"/>
              <w:bCs/>
              <w:szCs w:val="28"/>
            </w:rPr>
            <w:t>5.2 三维渲染与状态管理</w:t>
          </w:r>
          <w:r>
            <w:tab/>
          </w:r>
          <w:r>
            <w:fldChar w:fldCharType="begin"/>
          </w:r>
          <w:r>
            <w:instrText xml:space="preserve"> PAGEREF _Toc2158 \h </w:instrText>
          </w:r>
          <w:r>
            <w:fldChar w:fldCharType="separate"/>
          </w:r>
          <w:r>
            <w:t>14</w:t>
          </w:r>
          <w:r>
            <w:fldChar w:fldCharType="end"/>
          </w:r>
          <w:r>
            <w:rPr>
              <w:rFonts w:hint="eastAsia"/>
              <w:szCs w:val="24"/>
            </w:rPr>
            <w:fldChar w:fldCharType="end"/>
          </w:r>
        </w:p>
        <w:p w14:paraId="534D155F">
          <w:pPr>
            <w:pStyle w:val="7"/>
            <w:tabs>
              <w:tab w:val="right" w:leader="dot" w:pos="8306"/>
            </w:tabs>
          </w:pPr>
          <w:r>
            <w:rPr>
              <w:rFonts w:hint="eastAsia"/>
              <w:szCs w:val="24"/>
            </w:rPr>
            <w:fldChar w:fldCharType="begin"/>
          </w:r>
          <w:r>
            <w:rPr>
              <w:rFonts w:hint="eastAsia"/>
              <w:szCs w:val="24"/>
            </w:rPr>
            <w:instrText xml:space="preserve"> HYPERLINK \l _Toc19253 </w:instrText>
          </w:r>
          <w:r>
            <w:rPr>
              <w:rFonts w:hint="eastAsia"/>
              <w:szCs w:val="24"/>
            </w:rPr>
            <w:fldChar w:fldCharType="separate"/>
          </w:r>
          <w:r>
            <w:rPr>
              <w:rFonts w:hint="eastAsia" w:ascii="黑体" w:hAnsi="黑体" w:eastAsia="黑体" w:cs="黑体"/>
              <w:bCs/>
              <w:szCs w:val="28"/>
            </w:rPr>
            <w:t>5.3 移动端打包与多语言可访问性</w:t>
          </w:r>
          <w:r>
            <w:tab/>
          </w:r>
          <w:r>
            <w:fldChar w:fldCharType="begin"/>
          </w:r>
          <w:r>
            <w:instrText xml:space="preserve"> PAGEREF _Toc19253 \h </w:instrText>
          </w:r>
          <w:r>
            <w:fldChar w:fldCharType="separate"/>
          </w:r>
          <w:r>
            <w:t>14</w:t>
          </w:r>
          <w:r>
            <w:fldChar w:fldCharType="end"/>
          </w:r>
          <w:r>
            <w:rPr>
              <w:rFonts w:hint="eastAsia"/>
              <w:szCs w:val="24"/>
            </w:rPr>
            <w:fldChar w:fldCharType="end"/>
          </w:r>
        </w:p>
        <w:p w14:paraId="41610FBE">
          <w:pPr>
            <w:pStyle w:val="7"/>
            <w:tabs>
              <w:tab w:val="right" w:leader="dot" w:pos="8306"/>
            </w:tabs>
          </w:pPr>
          <w:r>
            <w:rPr>
              <w:rFonts w:hint="eastAsia"/>
              <w:szCs w:val="24"/>
            </w:rPr>
            <w:fldChar w:fldCharType="begin"/>
          </w:r>
          <w:r>
            <w:rPr>
              <w:rFonts w:hint="eastAsia"/>
              <w:szCs w:val="24"/>
            </w:rPr>
            <w:instrText xml:space="preserve"> HYPERLINK \l _Toc8649 </w:instrText>
          </w:r>
          <w:r>
            <w:rPr>
              <w:rFonts w:hint="eastAsia"/>
              <w:szCs w:val="24"/>
            </w:rPr>
            <w:fldChar w:fldCharType="separate"/>
          </w:r>
          <w:r>
            <w:rPr>
              <w:rFonts w:hint="eastAsia" w:ascii="黑体" w:hAnsi="黑体" w:eastAsia="黑体" w:cs="黑体"/>
              <w:bCs/>
              <w:szCs w:val="28"/>
            </w:rPr>
            <w:t>5.4 硬件整机结构</w:t>
          </w:r>
          <w:r>
            <w:tab/>
          </w:r>
          <w:r>
            <w:fldChar w:fldCharType="begin"/>
          </w:r>
          <w:r>
            <w:instrText xml:space="preserve"> PAGEREF _Toc8649 \h </w:instrText>
          </w:r>
          <w:r>
            <w:fldChar w:fldCharType="separate"/>
          </w:r>
          <w:r>
            <w:t>15</w:t>
          </w:r>
          <w:r>
            <w:fldChar w:fldCharType="end"/>
          </w:r>
          <w:r>
            <w:rPr>
              <w:rFonts w:hint="eastAsia"/>
              <w:szCs w:val="24"/>
            </w:rPr>
            <w:fldChar w:fldCharType="end"/>
          </w:r>
        </w:p>
        <w:p w14:paraId="0D1B812E">
          <w:pPr>
            <w:pStyle w:val="7"/>
            <w:tabs>
              <w:tab w:val="right" w:leader="dot" w:pos="8306"/>
            </w:tabs>
          </w:pPr>
          <w:r>
            <w:rPr>
              <w:rFonts w:hint="eastAsia"/>
              <w:szCs w:val="24"/>
            </w:rPr>
            <w:fldChar w:fldCharType="begin"/>
          </w:r>
          <w:r>
            <w:rPr>
              <w:rFonts w:hint="eastAsia"/>
              <w:szCs w:val="24"/>
            </w:rPr>
            <w:instrText xml:space="preserve"> HYPERLINK \l _Toc25602 </w:instrText>
          </w:r>
          <w:r>
            <w:rPr>
              <w:rFonts w:hint="eastAsia"/>
              <w:szCs w:val="24"/>
            </w:rPr>
            <w:fldChar w:fldCharType="separate"/>
          </w:r>
          <w:r>
            <w:rPr>
              <w:rFonts w:hint="eastAsia" w:ascii="黑体" w:hAnsi="黑体" w:eastAsia="黑体" w:cs="黑体"/>
              <w:bCs/>
              <w:szCs w:val="28"/>
            </w:rPr>
            <w:t>5.5 音频链路与软硬件协同</w:t>
          </w:r>
          <w:r>
            <w:tab/>
          </w:r>
          <w:r>
            <w:fldChar w:fldCharType="begin"/>
          </w:r>
          <w:r>
            <w:instrText xml:space="preserve"> PAGEREF _Toc25602 \h </w:instrText>
          </w:r>
          <w:r>
            <w:fldChar w:fldCharType="separate"/>
          </w:r>
          <w:r>
            <w:t>15</w:t>
          </w:r>
          <w:r>
            <w:fldChar w:fldCharType="end"/>
          </w:r>
          <w:r>
            <w:rPr>
              <w:rFonts w:hint="eastAsia"/>
              <w:szCs w:val="24"/>
            </w:rPr>
            <w:fldChar w:fldCharType="end"/>
          </w:r>
        </w:p>
        <w:p w14:paraId="7805A861">
          <w:pPr>
            <w:pStyle w:val="7"/>
            <w:tabs>
              <w:tab w:val="right" w:leader="dot" w:pos="8306"/>
            </w:tabs>
          </w:pPr>
          <w:r>
            <w:rPr>
              <w:rFonts w:hint="eastAsia"/>
              <w:szCs w:val="24"/>
            </w:rPr>
            <w:fldChar w:fldCharType="begin"/>
          </w:r>
          <w:r>
            <w:rPr>
              <w:rFonts w:hint="eastAsia"/>
              <w:szCs w:val="24"/>
            </w:rPr>
            <w:instrText xml:space="preserve"> HYPERLINK \l _Toc9064 </w:instrText>
          </w:r>
          <w:r>
            <w:rPr>
              <w:rFonts w:hint="eastAsia"/>
              <w:szCs w:val="24"/>
            </w:rPr>
            <w:fldChar w:fldCharType="separate"/>
          </w:r>
          <w:r>
            <w:rPr>
              <w:rFonts w:hint="eastAsia" w:ascii="黑体" w:hAnsi="黑体" w:eastAsia="黑体" w:cs="黑体"/>
              <w:bCs/>
              <w:szCs w:val="28"/>
            </w:rPr>
            <w:t>5.6 运动控制预留</w:t>
          </w:r>
          <w:r>
            <w:tab/>
          </w:r>
          <w:r>
            <w:fldChar w:fldCharType="begin"/>
          </w:r>
          <w:r>
            <w:instrText xml:space="preserve"> PAGEREF _Toc9064 \h </w:instrText>
          </w:r>
          <w:r>
            <w:fldChar w:fldCharType="separate"/>
          </w:r>
          <w:r>
            <w:t>16</w:t>
          </w:r>
          <w:r>
            <w:fldChar w:fldCharType="end"/>
          </w:r>
          <w:r>
            <w:rPr>
              <w:rFonts w:hint="eastAsia"/>
              <w:szCs w:val="24"/>
            </w:rPr>
            <w:fldChar w:fldCharType="end"/>
          </w:r>
        </w:p>
        <w:p w14:paraId="151D1768">
          <w:pPr>
            <w:pStyle w:val="6"/>
            <w:tabs>
              <w:tab w:val="right" w:leader="dot" w:pos="8306"/>
            </w:tabs>
          </w:pPr>
          <w:r>
            <w:rPr>
              <w:rFonts w:hint="eastAsia"/>
              <w:szCs w:val="24"/>
            </w:rPr>
            <w:fldChar w:fldCharType="begin"/>
          </w:r>
          <w:r>
            <w:rPr>
              <w:rFonts w:hint="eastAsia"/>
              <w:szCs w:val="24"/>
            </w:rPr>
            <w:instrText xml:space="preserve"> HYPERLINK \l _Toc2869 </w:instrText>
          </w:r>
          <w:r>
            <w:rPr>
              <w:rFonts w:hint="eastAsia"/>
              <w:szCs w:val="24"/>
            </w:rPr>
            <w:fldChar w:fldCharType="separate"/>
          </w:r>
          <w:r>
            <w:rPr>
              <w:rFonts w:hint="eastAsia" w:ascii="黑体" w:hAnsi="黑体" w:eastAsia="黑体" w:cs="黑体"/>
              <w:szCs w:val="30"/>
            </w:rPr>
            <w:t>第六章 接口规范、测试与部署</w:t>
          </w:r>
          <w:r>
            <w:tab/>
          </w:r>
          <w:r>
            <w:fldChar w:fldCharType="begin"/>
          </w:r>
          <w:r>
            <w:instrText xml:space="preserve"> PAGEREF _Toc2869 \h </w:instrText>
          </w:r>
          <w:r>
            <w:fldChar w:fldCharType="separate"/>
          </w:r>
          <w:r>
            <w:t>17</w:t>
          </w:r>
          <w:r>
            <w:fldChar w:fldCharType="end"/>
          </w:r>
          <w:r>
            <w:rPr>
              <w:rFonts w:hint="eastAsia"/>
              <w:szCs w:val="24"/>
            </w:rPr>
            <w:fldChar w:fldCharType="end"/>
          </w:r>
        </w:p>
        <w:p w14:paraId="4B87AC82">
          <w:pPr>
            <w:pStyle w:val="7"/>
            <w:tabs>
              <w:tab w:val="right" w:leader="dot" w:pos="8306"/>
            </w:tabs>
          </w:pPr>
          <w:r>
            <w:rPr>
              <w:rFonts w:hint="eastAsia"/>
              <w:szCs w:val="24"/>
            </w:rPr>
            <w:fldChar w:fldCharType="begin"/>
          </w:r>
          <w:r>
            <w:rPr>
              <w:rFonts w:hint="eastAsia"/>
              <w:szCs w:val="24"/>
            </w:rPr>
            <w:instrText xml:space="preserve"> HYPERLINK \l _Toc31040 </w:instrText>
          </w:r>
          <w:r>
            <w:rPr>
              <w:rFonts w:hint="eastAsia"/>
              <w:szCs w:val="24"/>
            </w:rPr>
            <w:fldChar w:fldCharType="separate"/>
          </w:r>
          <w:r>
            <w:rPr>
              <w:rFonts w:hint="eastAsia" w:ascii="黑体" w:hAnsi="黑体" w:eastAsia="黑体" w:cs="黑体"/>
              <w:bCs/>
              <w:szCs w:val="28"/>
            </w:rPr>
            <w:t>6.1 接口清单与请求响应规范</w:t>
          </w:r>
          <w:r>
            <w:tab/>
          </w:r>
          <w:r>
            <w:fldChar w:fldCharType="begin"/>
          </w:r>
          <w:r>
            <w:instrText xml:space="preserve"> PAGEREF _Toc31040 \h </w:instrText>
          </w:r>
          <w:r>
            <w:fldChar w:fldCharType="separate"/>
          </w:r>
          <w:r>
            <w:t>17</w:t>
          </w:r>
          <w:r>
            <w:fldChar w:fldCharType="end"/>
          </w:r>
          <w:r>
            <w:rPr>
              <w:rFonts w:hint="eastAsia"/>
              <w:szCs w:val="24"/>
            </w:rPr>
            <w:fldChar w:fldCharType="end"/>
          </w:r>
        </w:p>
        <w:p w14:paraId="692575B5">
          <w:pPr>
            <w:pStyle w:val="7"/>
            <w:tabs>
              <w:tab w:val="right" w:leader="dot" w:pos="8306"/>
            </w:tabs>
          </w:pPr>
          <w:r>
            <w:rPr>
              <w:rFonts w:hint="eastAsia"/>
              <w:szCs w:val="24"/>
            </w:rPr>
            <w:fldChar w:fldCharType="begin"/>
          </w:r>
          <w:r>
            <w:rPr>
              <w:rFonts w:hint="eastAsia"/>
              <w:szCs w:val="24"/>
            </w:rPr>
            <w:instrText xml:space="preserve"> HYPERLINK \l _Toc14457 </w:instrText>
          </w:r>
          <w:r>
            <w:rPr>
              <w:rFonts w:hint="eastAsia"/>
              <w:szCs w:val="24"/>
            </w:rPr>
            <w:fldChar w:fldCharType="separate"/>
          </w:r>
          <w:r>
            <w:rPr>
              <w:rFonts w:hint="eastAsia" w:ascii="黑体" w:hAnsi="黑体" w:eastAsia="黑体" w:cs="黑体"/>
              <w:bCs/>
              <w:szCs w:val="28"/>
            </w:rPr>
            <w:t>6.2 安全与可靠性设计</w:t>
          </w:r>
          <w:r>
            <w:tab/>
          </w:r>
          <w:r>
            <w:fldChar w:fldCharType="begin"/>
          </w:r>
          <w:r>
            <w:instrText xml:space="preserve"> PAGEREF _Toc14457 \h </w:instrText>
          </w:r>
          <w:r>
            <w:fldChar w:fldCharType="separate"/>
          </w:r>
          <w:r>
            <w:t>17</w:t>
          </w:r>
          <w:r>
            <w:fldChar w:fldCharType="end"/>
          </w:r>
          <w:r>
            <w:rPr>
              <w:rFonts w:hint="eastAsia"/>
              <w:szCs w:val="24"/>
            </w:rPr>
            <w:fldChar w:fldCharType="end"/>
          </w:r>
        </w:p>
        <w:p w14:paraId="5B4A6D4F">
          <w:pPr>
            <w:pStyle w:val="7"/>
            <w:tabs>
              <w:tab w:val="right" w:leader="dot" w:pos="8306"/>
            </w:tabs>
          </w:pPr>
          <w:r>
            <w:rPr>
              <w:rFonts w:hint="eastAsia"/>
              <w:szCs w:val="24"/>
            </w:rPr>
            <w:fldChar w:fldCharType="begin"/>
          </w:r>
          <w:r>
            <w:rPr>
              <w:rFonts w:hint="eastAsia"/>
              <w:szCs w:val="24"/>
            </w:rPr>
            <w:instrText xml:space="preserve"> HYPERLINK \l _Toc12724 </w:instrText>
          </w:r>
          <w:r>
            <w:rPr>
              <w:rFonts w:hint="eastAsia"/>
              <w:szCs w:val="24"/>
            </w:rPr>
            <w:fldChar w:fldCharType="separate"/>
          </w:r>
          <w:r>
            <w:rPr>
              <w:rFonts w:hint="eastAsia" w:ascii="黑体" w:hAnsi="黑体" w:eastAsia="黑体" w:cs="黑体"/>
              <w:bCs/>
              <w:szCs w:val="28"/>
            </w:rPr>
            <w:t>6.3 部署设计</w:t>
          </w:r>
          <w:r>
            <w:tab/>
          </w:r>
          <w:r>
            <w:fldChar w:fldCharType="begin"/>
          </w:r>
          <w:r>
            <w:instrText xml:space="preserve"> PAGEREF _Toc12724 \h </w:instrText>
          </w:r>
          <w:r>
            <w:fldChar w:fldCharType="separate"/>
          </w:r>
          <w:r>
            <w:t>18</w:t>
          </w:r>
          <w:r>
            <w:fldChar w:fldCharType="end"/>
          </w:r>
          <w:r>
            <w:rPr>
              <w:rFonts w:hint="eastAsia"/>
              <w:szCs w:val="24"/>
            </w:rPr>
            <w:fldChar w:fldCharType="end"/>
          </w:r>
        </w:p>
        <w:p w14:paraId="662503B2">
          <w:pPr>
            <w:pStyle w:val="7"/>
            <w:tabs>
              <w:tab w:val="right" w:leader="dot" w:pos="8306"/>
            </w:tabs>
          </w:pPr>
          <w:r>
            <w:rPr>
              <w:rFonts w:hint="eastAsia"/>
              <w:szCs w:val="24"/>
            </w:rPr>
            <w:fldChar w:fldCharType="begin"/>
          </w:r>
          <w:r>
            <w:rPr>
              <w:rFonts w:hint="eastAsia"/>
              <w:szCs w:val="24"/>
            </w:rPr>
            <w:instrText xml:space="preserve"> HYPERLINK \l _Toc26747 </w:instrText>
          </w:r>
          <w:r>
            <w:rPr>
              <w:rFonts w:hint="eastAsia"/>
              <w:szCs w:val="24"/>
            </w:rPr>
            <w:fldChar w:fldCharType="separate"/>
          </w:r>
          <w:r>
            <w:rPr>
              <w:rFonts w:hint="eastAsia" w:ascii="黑体" w:hAnsi="黑体" w:eastAsia="黑体" w:cs="黑体"/>
              <w:bCs/>
              <w:szCs w:val="28"/>
            </w:rPr>
            <w:t>6.4 测试设计</w:t>
          </w:r>
          <w:r>
            <w:tab/>
          </w:r>
          <w:r>
            <w:fldChar w:fldCharType="begin"/>
          </w:r>
          <w:r>
            <w:instrText xml:space="preserve"> PAGEREF _Toc26747 \h </w:instrText>
          </w:r>
          <w:r>
            <w:fldChar w:fldCharType="separate"/>
          </w:r>
          <w:r>
            <w:t>18</w:t>
          </w:r>
          <w:r>
            <w:fldChar w:fldCharType="end"/>
          </w:r>
          <w:r>
            <w:rPr>
              <w:rFonts w:hint="eastAsia"/>
              <w:szCs w:val="24"/>
            </w:rPr>
            <w:fldChar w:fldCharType="end"/>
          </w:r>
        </w:p>
        <w:p w14:paraId="7D930487">
          <w:pPr>
            <w:pStyle w:val="7"/>
            <w:tabs>
              <w:tab w:val="right" w:leader="dot" w:pos="8306"/>
            </w:tabs>
          </w:pPr>
          <w:r>
            <w:rPr>
              <w:rFonts w:hint="eastAsia"/>
              <w:szCs w:val="24"/>
            </w:rPr>
            <w:fldChar w:fldCharType="begin"/>
          </w:r>
          <w:r>
            <w:rPr>
              <w:rFonts w:hint="eastAsia"/>
              <w:szCs w:val="24"/>
            </w:rPr>
            <w:instrText xml:space="preserve"> HYPERLINK \l _Toc18224 </w:instrText>
          </w:r>
          <w:r>
            <w:rPr>
              <w:rFonts w:hint="eastAsia"/>
              <w:szCs w:val="24"/>
            </w:rPr>
            <w:fldChar w:fldCharType="separate"/>
          </w:r>
          <w:r>
            <w:rPr>
              <w:rFonts w:hint="eastAsia" w:ascii="黑体" w:hAnsi="黑体" w:eastAsia="黑体" w:cs="黑体"/>
              <w:bCs/>
              <w:szCs w:val="28"/>
            </w:rPr>
            <w:t>6.5 后续演进</w:t>
          </w:r>
          <w:r>
            <w:tab/>
          </w:r>
          <w:r>
            <w:fldChar w:fldCharType="begin"/>
          </w:r>
          <w:r>
            <w:instrText xml:space="preserve"> PAGEREF _Toc18224 \h </w:instrText>
          </w:r>
          <w:r>
            <w:fldChar w:fldCharType="separate"/>
          </w:r>
          <w:r>
            <w:t>19</w:t>
          </w:r>
          <w:r>
            <w:fldChar w:fldCharType="end"/>
          </w:r>
          <w:r>
            <w:rPr>
              <w:rFonts w:hint="eastAsia"/>
              <w:szCs w:val="24"/>
            </w:rPr>
            <w:fldChar w:fldCharType="end"/>
          </w:r>
        </w:p>
        <w:p w14:paraId="0926F239">
          <w:pPr>
            <w:pStyle w:val="7"/>
            <w:tabs>
              <w:tab w:val="right" w:leader="dot" w:pos="8306"/>
            </w:tabs>
          </w:pPr>
          <w:r>
            <w:rPr>
              <w:rFonts w:hint="eastAsia"/>
              <w:szCs w:val="24"/>
            </w:rPr>
            <w:fldChar w:fldCharType="begin"/>
          </w:r>
          <w:r>
            <w:rPr>
              <w:rFonts w:hint="eastAsia"/>
              <w:szCs w:val="24"/>
            </w:rPr>
            <w:instrText xml:space="preserve"> HYPERLINK \l _Toc8871 </w:instrText>
          </w:r>
          <w:r>
            <w:rPr>
              <w:rFonts w:hint="eastAsia"/>
              <w:szCs w:val="24"/>
            </w:rPr>
            <w:fldChar w:fldCharType="separate"/>
          </w:r>
          <w:r>
            <w:rPr>
              <w:rFonts w:hint="eastAsia" w:ascii="黑体" w:hAnsi="黑体" w:eastAsia="黑体" w:cs="黑体"/>
              <w:bCs/>
              <w:szCs w:val="28"/>
            </w:rPr>
            <w:t>6.6 附录：关键数据速查</w:t>
          </w:r>
          <w:r>
            <w:tab/>
          </w:r>
          <w:r>
            <w:fldChar w:fldCharType="begin"/>
          </w:r>
          <w:r>
            <w:instrText xml:space="preserve"> PAGEREF _Toc8871 \h </w:instrText>
          </w:r>
          <w:r>
            <w:fldChar w:fldCharType="separate"/>
          </w:r>
          <w:r>
            <w:t>19</w:t>
          </w:r>
          <w:r>
            <w:fldChar w:fldCharType="end"/>
          </w:r>
          <w:r>
            <w:rPr>
              <w:rFonts w:hint="eastAsia"/>
              <w:szCs w:val="24"/>
            </w:rPr>
            <w:fldChar w:fldCharType="end"/>
          </w:r>
        </w:p>
        <w:p w14:paraId="50BAB1F5">
          <w:pPr>
            <w:rPr>
              <w:rFonts w:hint="eastAsia" w:asciiTheme="minorHAnsi" w:hAnsiTheme="minorHAnsi" w:eastAsiaTheme="minorEastAsia" w:cstheme="minorBidi"/>
              <w:kern w:val="2"/>
              <w:sz w:val="21"/>
              <w:szCs w:val="24"/>
              <w:lang w:val="en-US" w:eastAsia="zh-CN" w:bidi="ar-SA"/>
            </w:rPr>
          </w:pPr>
          <w:r>
            <w:rPr>
              <w:rFonts w:hint="eastAsia"/>
              <w:szCs w:val="24"/>
            </w:rPr>
            <w:fldChar w:fldCharType="end"/>
          </w:r>
        </w:p>
      </w:sdtContent>
    </w:sdt>
    <w:p w14:paraId="4B9B70C4">
      <w:pPr>
        <w:pStyle w:val="2"/>
        <w:bidi w:val="0"/>
        <w:jc w:val="center"/>
        <w:rPr>
          <w:rFonts w:hint="eastAsia" w:ascii="黑体" w:hAnsi="黑体" w:eastAsia="黑体" w:cs="黑体"/>
          <w:sz w:val="30"/>
          <w:szCs w:val="30"/>
        </w:rPr>
      </w:pPr>
      <w:bookmarkStart w:id="1" w:name="_Toc18814"/>
      <w:r>
        <w:rPr>
          <w:rFonts w:hint="eastAsia" w:ascii="黑体" w:hAnsi="黑体" w:eastAsia="黑体" w:cs="黑体"/>
          <w:sz w:val="30"/>
          <w:szCs w:val="30"/>
        </w:rPr>
        <w:t>第一章 项目概述与需求分析</w:t>
      </w:r>
      <w:bookmarkEnd w:id="1"/>
    </w:p>
    <w:p w14:paraId="1923418B">
      <w:pPr>
        <w:pStyle w:val="3"/>
        <w:bidi w:val="0"/>
        <w:rPr>
          <w:rFonts w:hint="eastAsia" w:ascii="黑体" w:hAnsi="黑体" w:eastAsia="黑体" w:cs="黑体"/>
          <w:b w:val="0"/>
          <w:bCs/>
          <w:sz w:val="28"/>
          <w:szCs w:val="28"/>
        </w:rPr>
      </w:pPr>
      <w:bookmarkStart w:id="2" w:name="_Toc20408"/>
      <w:r>
        <w:rPr>
          <w:rFonts w:hint="eastAsia" w:ascii="黑体" w:hAnsi="黑体" w:eastAsia="黑体" w:cs="黑体"/>
          <w:b w:val="0"/>
          <w:bCs/>
          <w:sz w:val="28"/>
          <w:szCs w:val="28"/>
        </w:rPr>
        <w:t>1.1 编写目的</w:t>
      </w:r>
      <w:bookmarkEnd w:id="2"/>
    </w:p>
    <w:p w14:paraId="2E9062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本文档旨在完整说明医路通智能医院导航系统的设计思路、系统架构、数据组织、算法实现、接口规范、部署方式与测试方案，为项目结题验收、后续工程化迭代、团队交接和二次开发提供统一的技术依据。文档面向评审专家、指导教师、项目团队成员及后续接续开发者，力求做到设计可追溯、实现可核验、边界可界定。与结题总结报告侧重成果汇报和完成度判断不同，本文档侧重于技术实现层面的说明，回答系统由哪些部分组成、各部分如何协作、关键算法如何设计、数据如何组织、接口如何定义、部署如何实施等问题。</w:t>
      </w:r>
    </w:p>
    <w:p w14:paraId="7BAAC35C">
      <w:pPr>
        <w:pStyle w:val="3"/>
        <w:bidi w:val="0"/>
        <w:rPr>
          <w:rFonts w:hint="eastAsia" w:ascii="黑体" w:hAnsi="黑体" w:eastAsia="黑体" w:cs="黑体"/>
          <w:b w:val="0"/>
          <w:bCs/>
          <w:sz w:val="28"/>
          <w:szCs w:val="28"/>
        </w:rPr>
      </w:pPr>
      <w:bookmarkStart w:id="3" w:name="_Toc8708"/>
      <w:r>
        <w:rPr>
          <w:rFonts w:hint="eastAsia" w:ascii="黑体" w:hAnsi="黑体" w:eastAsia="黑体" w:cs="黑体"/>
          <w:b w:val="0"/>
          <w:bCs/>
          <w:sz w:val="28"/>
          <w:szCs w:val="28"/>
        </w:rPr>
        <w:t>1.2 项目背景</w:t>
      </w:r>
      <w:bookmarkEnd w:id="3"/>
    </w:p>
    <w:p w14:paraId="0A723B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大型综合医院普遍具有多栋楼宇、多层结构、上百个科室、人流密集和功能分区细致的特点。首次到院患者、老年患者、行动不便者往往需要花费大量时间寻找科室、检查室、药房和收费处，平均院内寻路时间超过二十分钟。传统静态指示牌只能提供局部方向，无法同时表达跨楼层通行、无障碍条件和临时偏好。医院又需要投入大量人力用于导诊问询，服务覆盖范围有限，应急状态下缺少科学高效的疏散路线。在此背景下，项目组设计并实现了医路通智能医院导航系统，以四层医院三维模型为空间基础，以结构化路网和差异化路径算法为计算核心，以FastAPI后端和React前端为服务载体，以树莓派语音终端为硬件延伸，构建了一套面向医院室内导引场景的系统原型。</w:t>
      </w:r>
    </w:p>
    <w:p w14:paraId="52828F06">
      <w:pPr>
        <w:pStyle w:val="3"/>
        <w:bidi w:val="0"/>
        <w:rPr>
          <w:rFonts w:hint="eastAsia" w:ascii="黑体" w:hAnsi="黑体" w:eastAsia="黑体" w:cs="黑体"/>
          <w:b w:val="0"/>
          <w:bCs/>
          <w:sz w:val="28"/>
          <w:szCs w:val="28"/>
        </w:rPr>
      </w:pPr>
      <w:bookmarkStart w:id="4" w:name="_Toc2914"/>
      <w:r>
        <w:rPr>
          <w:rFonts w:hint="eastAsia" w:ascii="黑体" w:hAnsi="黑体" w:eastAsia="黑体" w:cs="黑体"/>
          <w:b w:val="0"/>
          <w:bCs/>
          <w:sz w:val="28"/>
          <w:szCs w:val="28"/>
        </w:rPr>
        <w:t>1.3 用户需求</w:t>
      </w:r>
      <w:bookmarkEnd w:id="4"/>
    </w:p>
    <w:p w14:paraId="04215E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系统的直接使用者分为四类，分别是普通就诊人员、轮椅使用者、老年用户以及急症和重症通行场景。四类用户对路径的需求存在显著差异。普通用户关注路线长度、理解成本和到达效率，倾向于在距离相近时平衡不同通行方式。轮椅用户的首要需求是可达而非最短，必须排除楼梯、陡坡和不可通行通道。老年用户需要减少楼梯负担、控制步行强度，更倾向电梯和较平缓通道。急症和重症场景强调通行速度和等待风险，需要最短最快路线和绿色通道。医院管理者的需求集中在降低导诊人力成本、统一信息发布与监测人流分布、提升应急处置能力三方面。医院信息化管理部门则要求系统具备良好兼容性，能够与HIS、LIS、挂号、缴费等现有系统对接，部署周期短、改造量小、数据安全可控。</w:t>
      </w:r>
    </w:p>
    <w:p w14:paraId="2C9732E3">
      <w:pPr>
        <w:pStyle w:val="3"/>
        <w:bidi w:val="0"/>
        <w:rPr>
          <w:rFonts w:hint="eastAsia" w:ascii="黑体" w:hAnsi="黑体" w:eastAsia="黑体" w:cs="黑体"/>
          <w:b w:val="0"/>
          <w:bCs/>
          <w:sz w:val="28"/>
          <w:szCs w:val="28"/>
        </w:rPr>
      </w:pPr>
      <w:bookmarkStart w:id="5" w:name="_Toc16627"/>
      <w:r>
        <w:rPr>
          <w:rFonts w:hint="eastAsia" w:ascii="黑体" w:hAnsi="黑体" w:eastAsia="黑体" w:cs="黑体"/>
          <w:b w:val="0"/>
          <w:bCs/>
          <w:sz w:val="28"/>
          <w:szCs w:val="28"/>
        </w:rPr>
        <w:t>1.4 功能需求与非功能需求</w:t>
      </w:r>
      <w:bookmarkEnd w:id="5"/>
    </w:p>
    <w:p w14:paraId="037370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系统功能需求围绕能找到、能计算、能呈现、能复用展开。基础数据功能要求保存用户、位置、路径、机器人和导航任务，提供注册登录以及本人信息读取，支持位置列表和位置详情查询。路径规划功能要求支持单段路径规划与多点任务规划，根据用户类型和偏好调整边成本，支持同层、跨层、多楼层连续导航。三维呈现功能要求在三维界面中呈现四层楼层模型和导航状态，支持旋转、缩放、楼层切换，高亮当前路段并弱化其他楼层。动态调度功能要求基于活跃路线占用实现动态路径分配，在主路径拥堵时自动分流，急症和重症用户享有绿色通道策略。任务管理功能要求支持多点任务创建、查询、历史读取与取消，在有空闲机器人时执行任务分配。硬件交互功能要求树莓派终端完成唤醒、录音、语音识别调用、意图理解调用、路径请求和语音播报。智能问答功能要求接入DeepSeek大模型，提供健康咨询与一般性建议。多语言功能要求提供简体中文、繁体中文、英语及部分少数民族语言界面。</w:t>
      </w:r>
    </w:p>
    <w:p w14:paraId="750237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非功能需求方面，可用性要求界面用清晰的起点、终点、楼层和用户类型控制完成路线选择，三维视图支持触控旋转、缩放和重置视角，关键信息不能只依靠颜色表达。可扩展性要求位置和路径属性使用结构化模型，路径属性使用JSON字段，可在不改变主表结构的情况下增加坡度、宽度、照明、拥挤度、等待时间和应急标识。安全性要求密码以bcrypt哈希存储，受保护接口要求Bearer令牌，跨域来源需限制，密钥需外置管理。可维护性要求模型文件、楼层JSON、数据库和服务代码分别承担清晰职责，接口路径、请求字段和响应字段需保持一致，并通过自动化测试约束。性能方面要求单段路径规划在182个导航节点规模下快速返回，三维模型按楼层按需加载，避免一次传输约28.5MB模型。</w:t>
      </w:r>
    </w:p>
    <w:p w14:paraId="29BDEA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34DA4B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616D8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A97E3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46EC9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87161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0C412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B3EE4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A9AE6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49E9F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5BB779F">
      <w:pPr>
        <w:pStyle w:val="2"/>
        <w:bidi w:val="0"/>
        <w:jc w:val="center"/>
        <w:rPr>
          <w:rFonts w:hint="eastAsia" w:ascii="黑体" w:hAnsi="黑体" w:eastAsia="黑体" w:cs="黑体"/>
          <w:sz w:val="30"/>
          <w:szCs w:val="30"/>
        </w:rPr>
      </w:pPr>
      <w:bookmarkStart w:id="6" w:name="_Toc21488"/>
      <w:r>
        <w:rPr>
          <w:rFonts w:hint="eastAsia" w:ascii="黑体" w:hAnsi="黑体" w:eastAsia="黑体" w:cs="黑体"/>
          <w:sz w:val="30"/>
          <w:szCs w:val="30"/>
        </w:rPr>
        <w:t>第二章 系统总体设计</w:t>
      </w:r>
      <w:bookmarkEnd w:id="6"/>
    </w:p>
    <w:p w14:paraId="2EC6E393">
      <w:pPr>
        <w:pStyle w:val="3"/>
        <w:bidi w:val="0"/>
        <w:rPr>
          <w:rFonts w:hint="eastAsia" w:ascii="黑体" w:hAnsi="黑体" w:eastAsia="黑体" w:cs="黑体"/>
          <w:b w:val="0"/>
          <w:bCs/>
          <w:sz w:val="28"/>
          <w:szCs w:val="28"/>
        </w:rPr>
      </w:pPr>
      <w:bookmarkStart w:id="7" w:name="_Toc9688"/>
      <w:r>
        <w:rPr>
          <w:rFonts w:hint="eastAsia" w:ascii="黑体" w:hAnsi="黑体" w:eastAsia="黑体" w:cs="黑体"/>
          <w:b w:val="0"/>
          <w:bCs/>
          <w:sz w:val="28"/>
          <w:szCs w:val="28"/>
        </w:rPr>
        <w:t>2.1 设计原则</w:t>
      </w:r>
      <w:bookmarkEnd w:id="7"/>
    </w:p>
    <w:p w14:paraId="1A92D5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系统设计遵循四条原则。第一，空间与计算分离，三维模型负责空间理解与视觉呈现，轻量路网负责算法搜索，二者通过楼层和坐标建立关联。第二，服务端集中计算，位置与路径数据统一维护，差异化规则在同一处更新，网页端、移动端和机器人端不宜各自保存一套算法。第三，终端复用同一接口，网页端、Android移动端和树莓派终端共享同一套后端能力，降低数据分叉风险。第四，边界诚实，明确区分程序结构存在、数据能够支撑、端到端现场可用三个成熟度层级，避免把演示占位功能与可运行功能混在一起。</w:t>
      </w:r>
    </w:p>
    <w:p w14:paraId="4B8E18F6">
      <w:pPr>
        <w:pStyle w:val="3"/>
        <w:bidi w:val="0"/>
        <w:rPr>
          <w:rFonts w:hint="eastAsia" w:ascii="黑体" w:hAnsi="黑体" w:eastAsia="黑体" w:cs="黑体"/>
          <w:b w:val="0"/>
          <w:bCs/>
          <w:sz w:val="28"/>
          <w:szCs w:val="28"/>
        </w:rPr>
      </w:pPr>
      <w:bookmarkStart w:id="8" w:name="_Toc23991"/>
      <w:r>
        <w:rPr>
          <w:rFonts w:hint="eastAsia" w:ascii="黑体" w:hAnsi="黑体" w:eastAsia="黑体" w:cs="黑体"/>
          <w:b w:val="0"/>
          <w:bCs/>
          <w:sz w:val="28"/>
          <w:szCs w:val="28"/>
        </w:rPr>
        <w:t>2.2 总体架构</w:t>
      </w:r>
      <w:bookmarkEnd w:id="8"/>
    </w:p>
    <w:p w14:paraId="590AB6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系统采用前端展示层、接口服务层、领域算法层、数据持久层和硬件交互层组成的分层架构。前端展示层负责身份入口、功能导航、位置选择、三维模型和结果呈现，采用React加Three.js。接口服务层负责统一接收网页、移动端与硬件请求，采用FastAPI。领域算法层负责医院图构建、边成本计算、A</w:t>
      </w:r>
      <w:r>
        <w:rPr>
          <w:rFonts w:hint="eastAsia"/>
          <w:sz w:val="24"/>
          <w:szCs w:val="24"/>
          <w:lang w:val="en-US" w:eastAsia="zh-CN"/>
        </w:rPr>
        <w:t>*</w:t>
      </w:r>
      <w:r>
        <w:rPr>
          <w:rFonts w:hint="eastAsia"/>
          <w:sz w:val="24"/>
          <w:szCs w:val="24"/>
        </w:rPr>
        <w:t>搜索、动态路径分配、任务拼接和时间估算。数据持久层采用SQLite，保存用户、位置、路径、机器人和任务。硬件交互层以树莓派为控制与网络节点，负责声音采集、唤醒、接口调用和语音播报。各层之间通过明确的接口和数据契约协作，前端展示层通过HTTP请求访问接口服务层，接口服务层调用领域算法层，领域算法层读写数据持久层，硬件交互层通过HTTP请求访问接口服务层并接收播报指令。</w:t>
      </w:r>
    </w:p>
    <w:p w14:paraId="6D72195E">
      <w:pPr>
        <w:pStyle w:val="3"/>
        <w:bidi w:val="0"/>
        <w:rPr>
          <w:rFonts w:hint="eastAsia" w:ascii="黑体" w:hAnsi="黑体" w:eastAsia="黑体" w:cs="黑体"/>
          <w:b w:val="0"/>
          <w:bCs/>
          <w:sz w:val="28"/>
          <w:szCs w:val="28"/>
        </w:rPr>
      </w:pPr>
      <w:bookmarkStart w:id="9" w:name="_Toc710"/>
      <w:r>
        <w:rPr>
          <w:rFonts w:hint="eastAsia" w:ascii="黑体" w:hAnsi="黑体" w:eastAsia="黑体" w:cs="黑体"/>
          <w:b w:val="0"/>
          <w:bCs/>
          <w:sz w:val="28"/>
          <w:szCs w:val="28"/>
        </w:rPr>
        <w:t>2.3 分层职责</w:t>
      </w:r>
      <w:bookmarkEnd w:id="9"/>
    </w:p>
    <w:p w14:paraId="61CD2F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前端展示层面向患者和管理场景，负责登录、位置选择、三维楼层加载与路线状态。前端不直接操作SQLite，而是通过接口获得位置和路径，保证界面状态与服务端数据源一致。前端已基于Capacitor打包为Android安装包，可安装到手机运行。接口服务层通过FastAPI组织认证、地图、导航、机器人和语音路由，使用依赖注入管理数据库会话，每个请求结束后关闭会话，位置、路径、机器人和导航任务使用Pydantic模型描述数据形状。领域算法层以HospitalGraph和PathFinder为核心，图结构保存邻接表和位置属性，可以添加位置、单向边和依据双向属性自动生成的反向边，PathFinder在数据库会话上懒加载图，查找时读取真实路径对象并计算用户化成本，route_tracker模块登记活跃路线，记录边活跃用户数，在主路径拥堵时对比备选路径并自动分流。数据持久层SQLite文件大小约1.86MB，包含users、locations、paths、robots、navigation_tasks和navigation_requests六张表，路径坐标和偏好采用JSON，时间字段覆盖创建、开始和完成三个阶段。硬件交互层以树莓派为控制与网络节点，程序按照唤醒、录音、识别、理解、规划和播报的顺序组织，硬件端把设备差异封装在AudioDevice、WakeDetector、TTSEngine、APIClient和NavigationHardware五个独立类中。</w:t>
      </w:r>
    </w:p>
    <w:p w14:paraId="6BC9D369">
      <w:pPr>
        <w:pStyle w:val="3"/>
        <w:bidi w:val="0"/>
        <w:rPr>
          <w:rFonts w:hint="eastAsia" w:ascii="黑体" w:hAnsi="黑体" w:eastAsia="黑体" w:cs="黑体"/>
          <w:b w:val="0"/>
          <w:bCs/>
          <w:sz w:val="28"/>
          <w:szCs w:val="28"/>
        </w:rPr>
      </w:pPr>
      <w:bookmarkStart w:id="10" w:name="_Toc27972"/>
      <w:r>
        <w:rPr>
          <w:rFonts w:hint="eastAsia" w:ascii="黑体" w:hAnsi="黑体" w:eastAsia="黑体" w:cs="黑体"/>
          <w:b w:val="0"/>
          <w:bCs/>
          <w:sz w:val="28"/>
          <w:szCs w:val="28"/>
        </w:rPr>
        <w:t>2.4 技术选型</w:t>
      </w:r>
      <w:bookmarkEnd w:id="10"/>
    </w:p>
    <w:p w14:paraId="539B41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技术选型方面，三维渲染采用Three.js加OBJLoader，原因是浏览器原生支持，加载OBJ与MTL兼容性好。前端框架采用React加Vite，原因是组件化开发便于多人协作，构建产物体积可控。移动端采用Capacitor，原因是复用Web代码，快速打包Android安装包。后端框架采用FastAPI，原因是启动快、并发强、自动生成OpenAPI文档。数据库采用SQLite，原因是部署简单，文件可随项目交付，同时通过SQLAlchemy保留向PostgreSQL迁移的可能。认证采用bcrypt加JWT，实现密码哈希与无状态令牌。路径算法采用A</w:t>
      </w:r>
      <w:r>
        <w:rPr>
          <w:rFonts w:hint="eastAsia"/>
          <w:sz w:val="24"/>
          <w:szCs w:val="24"/>
          <w:lang w:val="en-US" w:eastAsia="zh-CN"/>
        </w:rPr>
        <w:t>*</w:t>
      </w:r>
      <w:r>
        <w:rPr>
          <w:rFonts w:hint="eastAsia"/>
          <w:sz w:val="24"/>
          <w:szCs w:val="24"/>
        </w:rPr>
        <w:t>加Dijkstra对照，兼顾搜索效率与最优性验证。动态分配采用活跃路线登记，在无传感器时用活跃占用近似拥挤度。硬件平台采用树莓派加WM8960 HAT，具备低功耗、小体积、易部署特点。语音合成采用edge-tts加espeak备用，实现在线高质量与本地兜底结合。大模型采用DeepSeek，用于智能导诊问答。</w:t>
      </w:r>
    </w:p>
    <w:p w14:paraId="48A38A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F80F0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347E8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CB3AC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6F509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A3558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32B98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8220C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75F43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92EFF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A6573B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EDF29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2DA44D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1B89E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F2DF97C">
      <w:pPr>
        <w:pStyle w:val="2"/>
        <w:bidi w:val="0"/>
        <w:jc w:val="center"/>
        <w:rPr>
          <w:rFonts w:hint="eastAsia" w:ascii="黑体" w:hAnsi="黑体" w:eastAsia="黑体" w:cs="黑体"/>
          <w:b/>
          <w:bCs w:val="0"/>
          <w:sz w:val="30"/>
          <w:szCs w:val="30"/>
        </w:rPr>
      </w:pPr>
      <w:bookmarkStart w:id="11" w:name="_Toc8631"/>
      <w:r>
        <w:rPr>
          <w:rFonts w:hint="eastAsia" w:ascii="黑体" w:hAnsi="黑体" w:eastAsia="黑体" w:cs="黑体"/>
          <w:b/>
          <w:bCs w:val="0"/>
          <w:sz w:val="30"/>
          <w:szCs w:val="30"/>
        </w:rPr>
        <w:t>第三章 数据工程与三维模型设计</w:t>
      </w:r>
      <w:bookmarkEnd w:id="11"/>
    </w:p>
    <w:p w14:paraId="2A695FA3">
      <w:pPr>
        <w:pStyle w:val="3"/>
        <w:bidi w:val="0"/>
        <w:rPr>
          <w:rFonts w:hint="eastAsia" w:ascii="黑体" w:hAnsi="黑体" w:eastAsia="黑体" w:cs="黑体"/>
          <w:b w:val="0"/>
          <w:bCs/>
          <w:sz w:val="28"/>
          <w:szCs w:val="28"/>
        </w:rPr>
      </w:pPr>
      <w:bookmarkStart w:id="12" w:name="_Toc26053"/>
      <w:r>
        <w:rPr>
          <w:rFonts w:hint="eastAsia" w:ascii="黑体" w:hAnsi="黑体" w:eastAsia="黑体" w:cs="黑体"/>
          <w:b w:val="0"/>
          <w:bCs/>
          <w:sz w:val="28"/>
          <w:szCs w:val="28"/>
        </w:rPr>
        <w:t>3.1 三维模型资源</w:t>
      </w:r>
      <w:bookmarkEnd w:id="12"/>
    </w:p>
    <w:p w14:paraId="0CCF6C6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项目为一至四层分别提供OBJ几何文件和MTL材质文件。四个OBJ文件总大小约28.5MB，包含231381个顶点、234532个面、113495个法向量和24</w:t>
      </w:r>
      <w:r>
        <w:rPr>
          <w:rFonts w:hint="eastAsia"/>
          <w:sz w:val="24"/>
          <w:szCs w:val="24"/>
          <w:lang w:val="en-US" w:eastAsia="zh-CN"/>
        </w:rPr>
        <w:t>1606</w:t>
      </w:r>
      <w:r>
        <w:rPr>
          <w:rFonts w:hint="eastAsia"/>
          <w:sz w:val="24"/>
          <w:szCs w:val="24"/>
        </w:rPr>
        <w:t>个纹理坐标，模型对象总数为558个，其中一层124个、二层160个、三层133个、四层141个。材质文件按楼层定义8至9类材质，各层共同包含道路、楼梯、电梯、卫生间和诊室或科室材质，并包含文字、白色结构面和辅助标识材质。前端通过MTL材质与OBJ几何配合加载，使用户能够在三维视图中根据颜色和空间结构区分通道与功能区域。模型文件由Blender 5.0.1版本导出，文件头保留了标准OBJ和MTL声明，具有较好的工具兼容性。四层模型使用相同的平面边界，横向范围约为负十点二至正十点二，纵向范围约为负三点九三至正三点九三，统一坐标框架有利于前端切换楼层时保持相似视角，也便于把数据库坐标映射到模型空间。各层模型规模并不一致，二层包含67883个顶点、68720个面和160个对象，是四层中几何量最大的楼层，</w:t>
      </w:r>
      <w:r>
        <w:rPr>
          <w:rFonts w:hint="eastAsia"/>
          <w:sz w:val="24"/>
          <w:szCs w:val="24"/>
          <w:lang w:val="en-US" w:eastAsia="zh-CN"/>
        </w:rPr>
        <w:t>四层其次，三层再次，一层最小</w:t>
      </w:r>
      <w:r>
        <w:rPr>
          <w:rFonts w:hint="eastAsia"/>
          <w:sz w:val="24"/>
          <w:szCs w:val="24"/>
        </w:rPr>
        <w:t>。前端若一次加载所有模型会增加解析与显存压力，因此按楼层切换加载是合理策略，进一步优化可采用网格合并、材质合批、几何压缩和分级细节，但任何优化都要验证科室边界和导航标记没有丢失。</w:t>
      </w:r>
    </w:p>
    <w:p w14:paraId="3D2120D5">
      <w:pPr>
        <w:pStyle w:val="3"/>
        <w:bidi w:val="0"/>
        <w:rPr>
          <w:rFonts w:hint="eastAsia" w:ascii="黑体" w:hAnsi="黑体" w:eastAsia="黑体" w:cs="黑体"/>
          <w:b w:val="0"/>
          <w:bCs/>
          <w:sz w:val="28"/>
          <w:szCs w:val="28"/>
        </w:rPr>
      </w:pPr>
      <w:bookmarkStart w:id="13" w:name="_Toc32213"/>
      <w:r>
        <w:rPr>
          <w:rFonts w:hint="eastAsia" w:ascii="黑体" w:hAnsi="黑体" w:eastAsia="黑体" w:cs="黑体"/>
          <w:b w:val="0"/>
          <w:bCs/>
          <w:sz w:val="28"/>
          <w:szCs w:val="28"/>
        </w:rPr>
        <w:t>3.2 楼层JSON结构</w:t>
      </w:r>
      <w:bookmarkEnd w:id="13"/>
    </w:p>
    <w:p w14:paraId="608311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每个楼层的JSON文件包含边界、楼层高度、障碍物、功能区域、道路节点、统计信息和可行走区域。障碍物记录对象名称、材质、类别、包围盒、中心点和高度，能够描述科室墙体等不可通行区域。功能区域主要提取电梯、楼梯和卫生间，并保留中心坐标。道路节点区分枢纽点、转角点、卫生间连接点、楼梯连接点和电梯连接点，为后续生成横平竖直的通行网络提供输入。四层JSON共包含138个障碍物，一层25个、二层43个、三层33个、四层37个，功能区域共24个，包含4个卫生间、16个楼梯和4个电梯，预埋道路节点共44个，各层分别为11、10、12和11个。楼层JSON的价值在于把建模资源中面向视觉的对象转化为面向计算的几何数据，三维模型可以完整展示墙体、文字和材质，但路径算法不能直接在几十万网格面上搜索，JSON把与导航直接相关的边界、障碍、功能中心和道路节点抽取出来，降低了图构建复杂度，也保留了回到模型坐标进行显示所需的位置基准。楼层JSON中的障碍物、功能区域和道路节点具有不同语义，不能把所有点简单合并为可通行节点，障碍物用于限制区域，功能区用于提供人类可读名称，道路点才是图搜索的候选节点，后续校验应检查道路点是否落在障碍物外、功能区是否关联有效楼层、节点坐标是否能在OBJ包围盒中找到对应位置。</w:t>
      </w:r>
    </w:p>
    <w:p w14:paraId="5B7FF978">
      <w:pPr>
        <w:pStyle w:val="3"/>
        <w:bidi w:val="0"/>
        <w:rPr>
          <w:rFonts w:hint="eastAsia" w:ascii="黑体" w:hAnsi="黑体" w:eastAsia="黑体" w:cs="黑体"/>
          <w:b w:val="0"/>
          <w:bCs/>
          <w:sz w:val="28"/>
          <w:szCs w:val="28"/>
        </w:rPr>
      </w:pPr>
      <w:bookmarkStart w:id="14" w:name="_Toc12200"/>
      <w:r>
        <w:rPr>
          <w:rFonts w:hint="eastAsia" w:ascii="黑体" w:hAnsi="黑体" w:eastAsia="黑体" w:cs="黑体"/>
          <w:b w:val="0"/>
          <w:bCs/>
          <w:sz w:val="28"/>
          <w:szCs w:val="28"/>
        </w:rPr>
        <w:t>3.3 数据库设计</w:t>
      </w:r>
      <w:bookmarkEnd w:id="14"/>
    </w:p>
    <w:p w14:paraId="3C9889A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数据库包含六张表。users表保存用户名、密码哈希、用户类型和创建时间，当前数据库保存11个用户记录。locations表保存导航图节点及无障碍属性，每个位置至少包含名称、类型、x、y、z、floor和is_accessible，当前数据库含182个导航位置节点，另有622个走廊网格点，位置总计804个，按导航节点类型统计，科室138个、道路点20个、楼梯16个、电梯4个、卫生间4个，可无障碍节点166个，约占全部导航节点的百分之九十一点二。paths表通过start_id和end_id关联两个位置，保存距离、路径类型和扩展属性，当前路径表共有1986条有向记录，其中walk路径1930条、stairs路径44条、elevator路径12条，全部路径距离合计</w:t>
      </w:r>
      <w:r>
        <w:rPr>
          <w:rFonts w:hint="eastAsia"/>
          <w:sz w:val="24"/>
          <w:szCs w:val="24"/>
          <w:lang w:val="en-US" w:eastAsia="zh-CN"/>
        </w:rPr>
        <w:t>1435.58</w:t>
      </w:r>
      <w:r>
        <w:rPr>
          <w:rFonts w:hint="eastAsia"/>
          <w:sz w:val="24"/>
          <w:szCs w:val="24"/>
        </w:rPr>
        <w:t>个模型距离单位，平均约</w:t>
      </w:r>
      <w:r>
        <w:rPr>
          <w:rFonts w:hint="eastAsia"/>
          <w:sz w:val="24"/>
          <w:szCs w:val="24"/>
          <w:lang w:val="en-US" w:eastAsia="zh-CN"/>
        </w:rPr>
        <w:t>0.72</w:t>
      </w:r>
      <w:r>
        <w:rPr>
          <w:rFonts w:hint="eastAsia"/>
          <w:sz w:val="24"/>
          <w:szCs w:val="24"/>
        </w:rPr>
        <w:t>，最大</w:t>
      </w:r>
      <w:r>
        <w:rPr>
          <w:rFonts w:hint="eastAsia"/>
          <w:sz w:val="24"/>
          <w:szCs w:val="24"/>
          <w:lang w:val="en-US" w:eastAsia="zh-CN"/>
        </w:rPr>
        <w:t>4.00</w:t>
      </w:r>
      <w:r>
        <w:rPr>
          <w:rFonts w:hint="eastAsia"/>
          <w:sz w:val="24"/>
          <w:szCs w:val="24"/>
        </w:rPr>
        <w:t>。robots表关联当前位置，保存状态、电量、当前任务、心跳和在线标识。navigation_tasks表关联用户、起点、终点和机器人，保存路径坐标、预计与实际时间以及任务阶段时间。navigation_requests表面向更通用的用户偏好和路径结果记录。从业务关系看，位置与路径构成多对多图关系，用户与导航任务为一对多，机器人与任务在某一时刻近似一对一，任务保留起终点外键和完整路径坐标，是为了即使后续地图数据调整，也能回看任务创建时的结果。</w:t>
      </w:r>
    </w:p>
    <w:p w14:paraId="6562C18E">
      <w:pPr>
        <w:pStyle w:val="3"/>
        <w:bidi w:val="0"/>
        <w:rPr>
          <w:rFonts w:hint="eastAsia"/>
          <w:szCs w:val="24"/>
        </w:rPr>
      </w:pPr>
      <w:bookmarkStart w:id="15" w:name="_Toc30745"/>
      <w:r>
        <w:rPr>
          <w:rFonts w:hint="eastAsia" w:ascii="黑体" w:hAnsi="黑体" w:eastAsia="黑体" w:cs="黑体"/>
          <w:b w:val="0"/>
          <w:bCs/>
          <w:sz w:val="28"/>
          <w:szCs w:val="28"/>
        </w:rPr>
        <w:t>3.4 路径属性扩展</w:t>
      </w:r>
      <w:bookmarkEnd w:id="15"/>
    </w:p>
    <w:p w14:paraId="21ED1F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路径属性是系统适应医院动态环境的关键扩展点。width表示通道宽度，wheelchair_accessible表示轮椅通行能力，slope表示坡度，crowdedness表示拥挤度，is_emergency_route表示应急通道，average_wait_time表示垂直交通等待，lighting表示照明，is_bidirectional表示方向。要让扩展属性真正发挥作用，需要明确数据来源和更新时间。宽度、坡度和方向属于相对稳定的建模数据，可以在地图发布时写入；拥挤度和等待时间属于动态数据，需要通过摄像头客流统计、门禁、电梯系统或人工上报更新；应急通道状态可能由医院管理端控制。动态更新不应直接破坏基础路网，而应通过缓存或状态表覆盖默认值，并保留时间戳。算法中属性读取采用默认值，能在字段缺失时维持基本行为，但数据治理仍应区分真实为零和未采集，例如拥挤度为零可能表示空旷，也可能表示没有传感器数据，等待时间为零可能导致急症和重症成本低估，建议增加数据来源、更新时间和可信度字段，在计算与界面中显示数据的新鲜程度。</w:t>
      </w:r>
    </w:p>
    <w:p w14:paraId="2585369E">
      <w:pPr>
        <w:pStyle w:val="3"/>
        <w:bidi w:val="0"/>
        <w:rPr>
          <w:rFonts w:hint="eastAsia" w:ascii="黑体" w:hAnsi="黑体" w:eastAsia="黑体" w:cs="黑体"/>
          <w:b w:val="0"/>
          <w:bCs/>
          <w:sz w:val="28"/>
          <w:szCs w:val="28"/>
        </w:rPr>
      </w:pPr>
      <w:bookmarkStart w:id="16" w:name="_Toc24891"/>
      <w:r>
        <w:rPr>
          <w:rFonts w:hint="eastAsia" w:ascii="黑体" w:hAnsi="黑体" w:eastAsia="黑体" w:cs="黑体"/>
          <w:b w:val="0"/>
          <w:bCs/>
          <w:sz w:val="28"/>
          <w:szCs w:val="28"/>
        </w:rPr>
        <w:t>3.5 数据质量与治理</w:t>
      </w:r>
      <w:bookmarkEnd w:id="16"/>
    </w:p>
    <w:p w14:paraId="0C5398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数据核验发现6组重复有向边，这些记录不会帮助到达其他节点，却会增加邻接表和搜索分支，形成原因与道路点和功能点坐标重合后仍执行双向连接有关，下一版本应在写入前增加起点不等于终点的约束，并为起点与终点建立联合唯一索引，清洗后再重新计算路径数量和连通性，该问题不破坏当前图的整体连通，但属于结题后应优先处理的数据质量项。现有表主要依赖应用代码保证数据正确，数据库级约束较少，位置名称没有唯一范围，路径允许重复边，机器人当前任务没有声明外键，建议增加复合索引和检查约束，路径应检查起点不等于终点，并根据方向策略设置唯一键，位置可使用楼层、名称和坐标组成业务唯一约束，电量范围限制在零至一百，状态字段使用枚举或检查条件，机器人当前任务应关联任务表。数据治理应从唯一标识开始，位置名称可能因科室调整而变化，位置编号不应随每次导入重新分配，道路点也需要稳定的外部编号，便于前端收藏、任务历史和现场标识继续有效，建议在数据库中增加来源标识和数据版本，将JSON中的标识保留下来，导入时执行更新或插入，而不是先清空全部位置。</w:t>
      </w:r>
    </w:p>
    <w:p w14:paraId="70231CE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B4FCC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C36FA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F0B2E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57184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92ACD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D7CA2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5BAA3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BB4AA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C30F1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82311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9CE46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8A5E3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8A515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0CDAC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A2392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4574C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3D6EC4A">
      <w:pPr>
        <w:pStyle w:val="2"/>
        <w:bidi w:val="0"/>
        <w:jc w:val="center"/>
        <w:rPr>
          <w:rFonts w:hint="eastAsia" w:ascii="黑体" w:hAnsi="黑体" w:eastAsia="黑体" w:cs="黑体"/>
          <w:sz w:val="30"/>
          <w:szCs w:val="30"/>
        </w:rPr>
      </w:pPr>
      <w:bookmarkStart w:id="17" w:name="_Toc2535"/>
      <w:r>
        <w:rPr>
          <w:rFonts w:hint="eastAsia" w:ascii="黑体" w:hAnsi="黑体" w:eastAsia="黑体" w:cs="黑体"/>
          <w:sz w:val="30"/>
          <w:szCs w:val="30"/>
        </w:rPr>
        <w:t>第四章 核心算法与后端服务设计</w:t>
      </w:r>
      <w:bookmarkEnd w:id="17"/>
    </w:p>
    <w:p w14:paraId="664CB5E6">
      <w:pPr>
        <w:pStyle w:val="3"/>
        <w:bidi w:val="0"/>
        <w:rPr>
          <w:rFonts w:hint="eastAsia" w:ascii="黑体" w:hAnsi="黑体" w:eastAsia="黑体" w:cs="黑体"/>
          <w:b w:val="0"/>
          <w:bCs/>
          <w:sz w:val="28"/>
          <w:szCs w:val="28"/>
        </w:rPr>
      </w:pPr>
      <w:bookmarkStart w:id="18" w:name="_Toc8537"/>
      <w:r>
        <w:rPr>
          <w:rFonts w:hint="eastAsia" w:ascii="黑体" w:hAnsi="黑体" w:eastAsia="黑体" w:cs="黑体"/>
          <w:b w:val="0"/>
          <w:bCs/>
          <w:sz w:val="28"/>
          <w:szCs w:val="28"/>
        </w:rPr>
        <w:t>4.1 医院图模型</w:t>
      </w:r>
      <w:bookmarkEnd w:id="18"/>
    </w:p>
    <w:p w14:paraId="1BAD1E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医院图使用整数位置编号作为节点键，邻接表为每个节点保存相邻节点和基础距离，位置字典保存名称、类型、楼层和坐标。路径加入图时先增加正向边，如果路径属性未明确禁止双向通行，则自动增加反向边。HospitalGraph使用adjacency字典保存邻接关系，locations字典保存位置元数据，build_graph_from_db读取全部位置并加入名称、类型、楼层、x、y和按楼层计算的z，再读取全部路径并调用add_path。核心图模块还实现了Dijkstra，可作为A</w:t>
      </w:r>
      <w:r>
        <w:rPr>
          <w:rFonts w:hint="eastAsia"/>
          <w:sz w:val="24"/>
          <w:szCs w:val="24"/>
          <w:lang w:val="en-US" w:eastAsia="zh-CN"/>
        </w:rPr>
        <w:t>*</w:t>
      </w:r>
      <w:r>
        <w:rPr>
          <w:rFonts w:hint="eastAsia"/>
          <w:sz w:val="24"/>
          <w:szCs w:val="24"/>
        </w:rPr>
        <w:t>结果的对照算法，当前业务路径主要调用PathFinder.find_path，Dijkstra没有直接暴露为接口，测试阶段可以在相同纯距离权重下比较两者总成本，验证A</w:t>
      </w:r>
      <w:r>
        <w:rPr>
          <w:rFonts w:hint="eastAsia"/>
          <w:sz w:val="24"/>
          <w:szCs w:val="24"/>
          <w:lang w:val="en-US" w:eastAsia="zh-CN"/>
        </w:rPr>
        <w:t>*</w:t>
      </w:r>
      <w:r>
        <w:rPr>
          <w:rFonts w:hint="eastAsia"/>
          <w:sz w:val="24"/>
          <w:szCs w:val="24"/>
        </w:rPr>
        <w:t>启发函数没有破坏最优性。</w:t>
      </w:r>
    </w:p>
    <w:p w14:paraId="0CA509E0">
      <w:pPr>
        <w:pStyle w:val="3"/>
        <w:bidi w:val="0"/>
        <w:rPr>
          <w:rFonts w:hint="eastAsia" w:ascii="黑体" w:hAnsi="黑体" w:eastAsia="黑体" w:cs="黑体"/>
          <w:b w:val="0"/>
          <w:bCs/>
          <w:sz w:val="28"/>
          <w:szCs w:val="28"/>
        </w:rPr>
      </w:pPr>
      <w:bookmarkStart w:id="19" w:name="_Toc11667"/>
      <w:r>
        <w:rPr>
          <w:rFonts w:hint="eastAsia" w:ascii="黑体" w:hAnsi="黑体" w:eastAsia="黑体" w:cs="黑体"/>
          <w:b w:val="0"/>
          <w:bCs/>
          <w:sz w:val="28"/>
          <w:szCs w:val="28"/>
        </w:rPr>
        <w:t>4.2 A</w:t>
      </w:r>
      <w:r>
        <w:rPr>
          <w:rFonts w:hint="eastAsia" w:ascii="黑体" w:hAnsi="黑体" w:eastAsia="黑体" w:cs="黑体"/>
          <w:b w:val="0"/>
          <w:bCs/>
          <w:sz w:val="28"/>
          <w:szCs w:val="28"/>
          <w:lang w:val="en-US" w:eastAsia="zh-CN"/>
        </w:rPr>
        <w:t>*</w:t>
      </w:r>
      <w:r>
        <w:rPr>
          <w:rFonts w:hint="eastAsia" w:ascii="黑体" w:hAnsi="黑体" w:eastAsia="黑体" w:cs="黑体"/>
          <w:b w:val="0"/>
          <w:bCs/>
          <w:sz w:val="28"/>
          <w:szCs w:val="28"/>
        </w:rPr>
        <w:t>搜索过程</w:t>
      </w:r>
      <w:bookmarkEnd w:id="19"/>
    </w:p>
    <w:p w14:paraId="4CEA98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算法首先验证起点和终点是否存在，并在首次请求时从数据库懒加载图。开放集合中的每个元素保存综合估价、当前节点、累计实际代价和完整路径，循环每次取出综合估价最小的节点，若到达终点则构建结果，否则标记为已访问并遍历邻居。对每条候选边，算法从数据库读取路径对象，根据用户类型和偏好计算实际代价，若该边不可通行则跳过，只有累计代价优于已有记录时，才更新相邻节点并压入开放集合。启发式估计由平面直线距离和楼层转换成本组成，平面部分使用横纵坐标的欧氏距离，楼层差每层增加</w:t>
      </w:r>
      <w:r>
        <w:rPr>
          <w:rFonts w:hint="eastAsia"/>
          <w:sz w:val="24"/>
          <w:szCs w:val="24"/>
          <w:lang w:val="en-US" w:eastAsia="zh-CN"/>
        </w:rPr>
        <w:t>1</w:t>
      </w:r>
      <w:r>
        <w:rPr>
          <w:rFonts w:hint="eastAsia"/>
          <w:sz w:val="24"/>
          <w:szCs w:val="24"/>
        </w:rPr>
        <w:t>个距离单位，该估计把跨楼层移动显式纳入方向判断，能够避免算法只依据平面投影靠近目标而忽略楼层，结果构建阶段再遍历路径边，累计真实距离并统计发生楼层变化的次数。</w:t>
      </w:r>
    </w:p>
    <w:p w14:paraId="54370780">
      <w:pPr>
        <w:pStyle w:val="3"/>
        <w:bidi w:val="0"/>
        <w:rPr>
          <w:rFonts w:hint="eastAsia" w:ascii="黑体" w:hAnsi="黑体" w:eastAsia="黑体" w:cs="黑体"/>
          <w:b w:val="0"/>
          <w:bCs/>
          <w:sz w:val="28"/>
          <w:szCs w:val="28"/>
        </w:rPr>
      </w:pPr>
      <w:bookmarkStart w:id="20" w:name="_Toc15459"/>
      <w:r>
        <w:rPr>
          <w:rFonts w:hint="eastAsia" w:ascii="黑体" w:hAnsi="黑体" w:eastAsia="黑体" w:cs="黑体"/>
          <w:b w:val="0"/>
          <w:bCs/>
          <w:sz w:val="28"/>
          <w:szCs w:val="28"/>
        </w:rPr>
        <w:t>4.3 差异化边成本</w:t>
      </w:r>
      <w:bookmarkEnd w:id="20"/>
    </w:p>
    <w:p w14:paraId="2CD92A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基础成本等于路径记录中的距离，随后按用户和路径特征修正。轮椅用户遇到楼梯时直接得到无限成本，遇到wheelchair_accessible为假的边同样排除，坡度大于百分之八时按坡度权重提高成本。老年用户经过楼梯时将成本乘以三，电梯代价适度降低。急症和重症用户经过电梯时，把平均等待时间乘以等待权重后加入成本，享有绿色通道策略。拥挤规避方面，所有用户在选择避开拥挤且边拥挤度超过零点五时，成本按一加两倍拥挤度的比例放大。偏好参数进一步允许使用楼梯、避开楼梯、使用电梯、避开电梯，避开楼梯把楼梯成本放大五倍，偏好楼梯把成本缩小到百分之八十，偏好电梯把电梯成本缩小到百分之七十，避开电梯把成本提高到一点五倍，最后再乘以路径类型基础系数，走廊为一，电梯为一点</w:t>
      </w:r>
      <w:r>
        <w:rPr>
          <w:rFonts w:hint="eastAsia"/>
          <w:sz w:val="24"/>
          <w:szCs w:val="24"/>
          <w:lang w:val="en-US" w:eastAsia="zh-CN"/>
        </w:rPr>
        <w:t>零</w:t>
      </w:r>
      <w:r>
        <w:rPr>
          <w:rFonts w:hint="eastAsia"/>
          <w:sz w:val="24"/>
          <w:szCs w:val="24"/>
        </w:rPr>
        <w:t>，楼梯为一点</w:t>
      </w:r>
      <w:r>
        <w:rPr>
          <w:rFonts w:hint="eastAsia"/>
          <w:sz w:val="24"/>
          <w:szCs w:val="24"/>
          <w:lang w:val="en-US" w:eastAsia="zh-CN"/>
        </w:rPr>
        <w:t>零</w:t>
      </w:r>
      <w:r>
        <w:rPr>
          <w:rFonts w:hint="eastAsia"/>
          <w:sz w:val="24"/>
          <w:szCs w:val="24"/>
        </w:rPr>
        <w:t>，坡道为一点一，自动扶梯为一。这种设计把硬约束与软偏好分开，轮椅禁楼梯属于不可行约束，返回无穷大，老年人少走楼梯属于偏好，只增加成本，普通用户偏好楼梯则将成本乘零点八，硬约束避免产生不安全路线，软偏好允许在没有理想路径时仍然给出可行结果。</w:t>
      </w:r>
    </w:p>
    <w:p w14:paraId="0832076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090795" cy="883920"/>
            <wp:effectExtent l="0" t="0" r="1905" b="5080"/>
            <wp:docPr id="8" name="图片 8"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22"/>
                    <pic:cNvPicPr>
                      <a:picLocks noChangeAspect="1"/>
                    </pic:cNvPicPr>
                  </pic:nvPicPr>
                  <pic:blipFill>
                    <a:blip r:embed="rId7"/>
                    <a:stretch>
                      <a:fillRect/>
                    </a:stretch>
                  </pic:blipFill>
                  <pic:spPr>
                    <a:xfrm>
                      <a:off x="0" y="0"/>
                      <a:ext cx="5090795" cy="883920"/>
                    </a:xfrm>
                    <a:prstGeom prst="rect">
                      <a:avLst/>
                    </a:prstGeom>
                  </pic:spPr>
                </pic:pic>
              </a:graphicData>
            </a:graphic>
          </wp:inline>
        </w:drawing>
      </w:r>
    </w:p>
    <w:p w14:paraId="2C6B9F0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eastAsiaTheme="minorEastAsia"/>
          <w:sz w:val="24"/>
          <w:szCs w:val="24"/>
          <w:lang w:eastAsia="zh-CN"/>
        </w:rPr>
      </w:pPr>
      <w:r>
        <w:rPr>
          <w:rFonts w:hint="eastAsia" w:ascii="宋体" w:hAnsi="宋体" w:cs="宋体"/>
          <w:sz w:val="21"/>
          <w:szCs w:val="21"/>
          <w:lang w:val="en-US" w:eastAsia="zh-CN"/>
        </w:rPr>
        <w:t>图4-1 用户类型选择界面</w:t>
      </w:r>
    </w:p>
    <w:p w14:paraId="63DC6C46">
      <w:pPr>
        <w:pStyle w:val="3"/>
        <w:bidi w:val="0"/>
        <w:rPr>
          <w:rFonts w:hint="eastAsia" w:ascii="黑体" w:hAnsi="黑体" w:eastAsia="黑体" w:cs="黑体"/>
          <w:b w:val="0"/>
          <w:bCs/>
        </w:rPr>
      </w:pPr>
      <w:bookmarkStart w:id="21" w:name="_Toc13292"/>
      <w:r>
        <w:rPr>
          <w:rFonts w:hint="eastAsia" w:ascii="黑体" w:hAnsi="黑体" w:eastAsia="黑体" w:cs="黑体"/>
          <w:b w:val="0"/>
          <w:bCs/>
        </w:rPr>
        <w:t>4.4 动态路径分配与急症绿色通道</w:t>
      </w:r>
      <w:bookmarkEnd w:id="21"/>
    </w:p>
    <w:p w14:paraId="212DF1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在差异化边成本之上，系统实现了动态路径分配。route_tracker模块维护活跃路线登记表，记录每条边的当前活跃用户数，PathFinder的find_path_dynamic方法在标准A</w:t>
      </w:r>
      <w:r>
        <w:rPr>
          <w:rFonts w:hint="eastAsia"/>
          <w:sz w:val="24"/>
          <w:szCs w:val="24"/>
          <w:lang w:val="en-US" w:eastAsia="zh-CN"/>
        </w:rPr>
        <w:t>*</w:t>
      </w:r>
      <w:r>
        <w:rPr>
          <w:rFonts w:hint="eastAsia"/>
          <w:sz w:val="24"/>
          <w:szCs w:val="24"/>
        </w:rPr>
        <w:t>搜索完成后，检查主路径经过的边是否存在活跃用户，若存在则施加拥挤惩罚并重新评估，当主路径总成本因拥挤超过备选路径阈值时，自动返回备选路径。路径规划接口在响应中返回dynamic_assignment字段，说明是否发生了动态分流以及分流原因。实测同一路线连续三次请求，第三次自动分流到备选路径，急症和重症用户因绿色通道策略，第二次即触发分流，当前拥挤度由活跃路线占用近似，真实人流传感数据待接入后可直接替换该信号。急症和重症用户享有绿色通道策略，用户权重配置中急症设置拥挤惩罚二点五、电梯等待惩罚一点零，并在动态分配中赋予更高分流优先级和绿色通道标记，这意味着急症和重症用户不仅基础速度更高，达到每秒一点五米，而且在路线选择上强烈避让拥挤路段、降低电梯等待权重，更偏向短路径和低等待路线。</w:t>
      </w:r>
    </w:p>
    <w:p w14:paraId="4AF8411D">
      <w:pPr>
        <w:pStyle w:val="3"/>
        <w:bidi w:val="0"/>
        <w:rPr>
          <w:rFonts w:hint="eastAsia"/>
          <w:szCs w:val="24"/>
        </w:rPr>
      </w:pPr>
      <w:bookmarkStart w:id="22" w:name="_Toc26132"/>
      <w:r>
        <w:rPr>
          <w:rFonts w:hint="eastAsia" w:ascii="黑体" w:hAnsi="黑体" w:eastAsia="黑体" w:cs="黑体"/>
          <w:b w:val="0"/>
          <w:bCs/>
          <w:sz w:val="28"/>
          <w:szCs w:val="28"/>
        </w:rPr>
        <w:t>4.5 后端服务结构</w:t>
      </w:r>
      <w:bookmarkEnd w:id="22"/>
    </w:p>
    <w:p w14:paraId="0F72AF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后端共有2</w:t>
      </w:r>
      <w:r>
        <w:rPr>
          <w:rFonts w:hint="eastAsia"/>
          <w:sz w:val="24"/>
          <w:szCs w:val="24"/>
          <w:lang w:val="en-US" w:eastAsia="zh-CN"/>
        </w:rPr>
        <w:t>7</w:t>
      </w:r>
      <w:r>
        <w:rPr>
          <w:rFonts w:hint="eastAsia"/>
          <w:sz w:val="24"/>
          <w:szCs w:val="24"/>
        </w:rPr>
        <w:t>个Python文件（后端app/20个 + 硬件6个 + 根目录数据构建脚本1个），约</w:t>
      </w:r>
      <w:r>
        <w:rPr>
          <w:rFonts w:hint="eastAsia"/>
          <w:sz w:val="24"/>
          <w:szCs w:val="24"/>
          <w:lang w:val="en-US" w:eastAsia="zh-CN"/>
        </w:rPr>
        <w:t>2984</w:t>
      </w:r>
      <w:r>
        <w:rPr>
          <w:rFonts w:hint="eastAsia"/>
          <w:sz w:val="24"/>
          <w:szCs w:val="24"/>
        </w:rPr>
        <w:t>行，静态解析得到4</w:t>
      </w:r>
      <w:r>
        <w:rPr>
          <w:rFonts w:hint="eastAsia"/>
          <w:sz w:val="24"/>
          <w:szCs w:val="24"/>
          <w:lang w:val="en-US" w:eastAsia="zh-CN"/>
        </w:rPr>
        <w:t>3</w:t>
      </w:r>
      <w:r>
        <w:rPr>
          <w:rFonts w:hint="eastAsia"/>
          <w:sz w:val="24"/>
          <w:szCs w:val="24"/>
        </w:rPr>
        <w:t>个类和</w:t>
      </w:r>
      <w:r>
        <w:rPr>
          <w:rFonts w:hint="eastAsia"/>
          <w:sz w:val="24"/>
          <w:szCs w:val="24"/>
          <w:lang w:val="en-US" w:eastAsia="zh-CN"/>
        </w:rPr>
        <w:t>89</w:t>
      </w:r>
      <w:r>
        <w:rPr>
          <w:rFonts w:hint="eastAsia"/>
          <w:sz w:val="24"/>
          <w:szCs w:val="24"/>
        </w:rPr>
        <w:t>个函数，路由装饰器共19处，按方法与路径去重后为18组。接口覆盖根服务、健康检查、登录注册、本人信息、位置列表与详情、路径计算、智能路径、导航任务创建与查询、用户任务历史、任务取消、机器人列表与详情、可用机器人、语音识别、意图理解和智能问答。后端入口创建FastAPI实例，设置系统名称、服务描述和版本，并统一挂载健康检查、认证、地图、机器人、导航任务和语音路由，除根路径外，业务接口使用api v1前缀，导航任务和语音服务分别增加navigation与speech子路径，统一版本前缀为接口演进保留了空间，也便于网关或前端调用层整体切换版本。</w:t>
      </w:r>
    </w:p>
    <w:p w14:paraId="57F9DDBE">
      <w:pPr>
        <w:pStyle w:val="3"/>
        <w:bidi w:val="0"/>
        <w:rPr>
          <w:rFonts w:hint="eastAsia"/>
          <w:szCs w:val="24"/>
        </w:rPr>
      </w:pPr>
      <w:bookmarkStart w:id="23" w:name="_Toc14147"/>
      <w:r>
        <w:rPr>
          <w:rFonts w:hint="eastAsia" w:ascii="黑体" w:hAnsi="黑体" w:eastAsia="黑体" w:cs="黑体"/>
          <w:b w:val="0"/>
          <w:bCs/>
          <w:sz w:val="28"/>
          <w:szCs w:val="28"/>
        </w:rPr>
        <w:t>4.6 认证与任务管理</w:t>
      </w:r>
      <w:bookmarkEnd w:id="23"/>
    </w:p>
    <w:p w14:paraId="79C96D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注册接口先按用户名检查重复，再使用bcrypt生成密码哈希并写入用户表，登录接口查询用户并验证密码，成功后把用户编号写入JWT的sub字段，令牌有效期为三十分钟，受保护的用户信息接口使用OAuth2PasswordBearer提取令牌，解码后查询用户，并限制请求者只能读取自己的资料。认证模块的改进点有三项，第一，密钥仍为提示更换的固定字符串，必须迁移到环境变量或密钥服务，第二，注册接口没有在后端限制密码长度和复杂度，前端规则不能替代服务端校验，第三，令牌没有刷新和撤销机制，退出操作仅删除浏览器本地令牌，正式部署时应补充刷新令牌、异常登录限制、审计日志和密钥轮换。创建任务接口要求用户存在、所有位置存在且位置数量不少于两个，它按顺序规划每一段，将后续段的首点删除后拼接，避免连接位置重复，路径完成后选择空闲、在线且电量高于百分之二十的第一台机器人，按总距离、用户速度、楼层变化和停留时间估算总时长，再创建任务记录。任务状态集合包括等待、导航中、暂停、完成、取消和失败，查询接口可以按任务编号获取详情，也可以按用户编号获取最近若干条历史，取消接口拒绝取消已经完成或取消的任务，并把关联机器人恢复为空闲状态。后续任务状态机应限定合法转换，例如等待只能进入导航中、取消或失败，导航中可以进入暂停、完成、取消或失败，完成和取消作为终态不能再次变化，每次转换应记录操作者、时间和原因，并在数据库事务中同时更新机器人状态。</w:t>
      </w:r>
    </w:p>
    <w:p w14:paraId="68D6D1DC">
      <w:pPr>
        <w:pStyle w:val="3"/>
        <w:bidi w:val="0"/>
        <w:rPr>
          <w:rFonts w:hint="eastAsia" w:ascii="黑体" w:hAnsi="黑体" w:eastAsia="黑体" w:cs="黑体"/>
          <w:b w:val="0"/>
          <w:bCs/>
          <w:sz w:val="28"/>
          <w:szCs w:val="28"/>
        </w:rPr>
      </w:pPr>
      <w:bookmarkStart w:id="24" w:name="_Toc14071"/>
      <w:r>
        <w:rPr>
          <w:rFonts w:hint="eastAsia" w:ascii="黑体" w:hAnsi="黑体" w:eastAsia="黑体" w:cs="黑体"/>
          <w:b w:val="0"/>
          <w:bCs/>
          <w:sz w:val="28"/>
          <w:szCs w:val="28"/>
        </w:rPr>
        <w:t>4.7 智能问答接入</w:t>
      </w:r>
      <w:bookmarkEnd w:id="24"/>
    </w:p>
    <w:p w14:paraId="35B20E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智能导诊问答已接入DeepSeek大模型，语音服务模块提供智能问答接口，转发至DeepSeek对话补全接口，带Bearer密钥，配置中base_url为DeepSeek接口，api_key来自环境变量DEEPSEEK_API_KEY，model为deepseek-chat。仓库根目录没有环境变量文件，密钥未配置时该接口不可用。需要区分的是，语音识别和意图理解接口仍为固定返回，智能问答接口已接入真实大模型但依赖密钥配置，团队在文档中明确把语音识别和意图理解接口称为联调桩或占位实现，避免把占位响应描述为已经落地的人工智能能力。</w:t>
      </w:r>
    </w:p>
    <w:p w14:paraId="6FCA50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E968C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426EE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29DF73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D3009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173CB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E0E64E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76483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D3DCB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80B52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25BD7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E8ABC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16C1B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1D432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9DB38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5938E9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33F4E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1649A1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0F9EC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7A8C0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55886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177F2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2D853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A8D3A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4220F1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A659CE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33174E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FBA60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F66F8F8">
      <w:pPr>
        <w:pStyle w:val="2"/>
        <w:bidi w:val="0"/>
        <w:jc w:val="center"/>
        <w:rPr>
          <w:rFonts w:hint="eastAsia" w:ascii="黑体" w:hAnsi="黑体" w:eastAsia="黑体" w:cs="黑体"/>
          <w:sz w:val="30"/>
          <w:szCs w:val="30"/>
        </w:rPr>
      </w:pPr>
      <w:bookmarkStart w:id="25" w:name="_Toc8071"/>
      <w:r>
        <w:rPr>
          <w:rFonts w:hint="eastAsia" w:ascii="黑体" w:hAnsi="黑体" w:eastAsia="黑体" w:cs="黑体"/>
          <w:sz w:val="30"/>
          <w:szCs w:val="30"/>
        </w:rPr>
        <w:t>第五章 前端交互与硬件终端设计</w:t>
      </w:r>
      <w:bookmarkEnd w:id="25"/>
    </w:p>
    <w:p w14:paraId="53C35AC7">
      <w:pPr>
        <w:pStyle w:val="3"/>
        <w:bidi w:val="0"/>
        <w:rPr>
          <w:rFonts w:hint="eastAsia" w:ascii="黑体" w:hAnsi="黑体" w:eastAsia="黑体" w:cs="黑体"/>
          <w:b w:val="0"/>
          <w:bCs/>
          <w:sz w:val="28"/>
          <w:szCs w:val="28"/>
        </w:rPr>
      </w:pPr>
      <w:bookmarkStart w:id="26" w:name="_Toc10885"/>
      <w:r>
        <w:rPr>
          <w:rFonts w:hint="eastAsia" w:ascii="黑体" w:hAnsi="黑体" w:eastAsia="黑体" w:cs="黑体"/>
          <w:b w:val="0"/>
          <w:bCs/>
          <w:sz w:val="28"/>
          <w:szCs w:val="28"/>
        </w:rPr>
        <w:t>5.1 前端页面结构</w:t>
      </w:r>
      <w:bookmarkEnd w:id="26"/>
    </w:p>
    <w:p w14:paraId="4C7AF2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前端入口首先显示医路通品牌、智能健康伙伴说明、用户名或邮箱输入框、密码输入框和登录注册切换，认证成功后进入主页，功能入口包括院内导航、智能问答、健康档案、个人中心和语言设置。页面通过单一应用状态切换登录、注册、首页、咨询、个人中心、路线和语言等视图，没有依赖浏览器地址完成页面路由，优点是演示结构紧凑，缺点是刷新和深链接能力有限，导航状态和认证状态使用本地存储持久化，可以缓解刷新丢失，但需要增加版本号与失效清理机制。</w:t>
      </w:r>
    </w:p>
    <w:p w14:paraId="50206EA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603750" cy="5690235"/>
            <wp:effectExtent l="0" t="0" r="6350" b="12065"/>
            <wp:docPr id="7" name="图片 7"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1"/>
                    <pic:cNvPicPr>
                      <a:picLocks noChangeAspect="1"/>
                    </pic:cNvPicPr>
                  </pic:nvPicPr>
                  <pic:blipFill>
                    <a:blip r:embed="rId8"/>
                    <a:stretch>
                      <a:fillRect/>
                    </a:stretch>
                  </pic:blipFill>
                  <pic:spPr>
                    <a:xfrm>
                      <a:off x="0" y="0"/>
                      <a:ext cx="4603750" cy="5690235"/>
                    </a:xfrm>
                    <a:prstGeom prst="rect">
                      <a:avLst/>
                    </a:prstGeom>
                  </pic:spPr>
                </pic:pic>
              </a:graphicData>
            </a:graphic>
          </wp:inline>
        </w:drawing>
      </w:r>
    </w:p>
    <w:p w14:paraId="59871257">
      <w:pPr>
        <w:pStyle w:val="11"/>
        <w:jc w:val="center"/>
        <w:rPr>
          <w:rFonts w:hint="eastAsia" w:eastAsiaTheme="minorEastAsia"/>
          <w:sz w:val="24"/>
          <w:szCs w:val="24"/>
          <w:lang w:eastAsia="zh-CN"/>
        </w:rPr>
      </w:pPr>
      <w:r>
        <w:rPr>
          <w:rFonts w:hint="eastAsia" w:ascii="宋体" w:hAnsi="宋体"/>
          <w:color w:val="000000"/>
          <w:sz w:val="21"/>
          <w:szCs w:val="21"/>
          <w:lang w:val="en-US" w:eastAsia="zh-CN"/>
        </w:rPr>
        <w:t>图5-1 登陆页面截图</w:t>
      </w:r>
    </w:p>
    <w:p w14:paraId="2C47D938">
      <w:pPr>
        <w:pStyle w:val="3"/>
        <w:bidi w:val="0"/>
        <w:rPr>
          <w:rFonts w:hint="eastAsia" w:ascii="黑体" w:hAnsi="黑体" w:eastAsia="黑体" w:cs="黑体"/>
          <w:b w:val="0"/>
          <w:bCs/>
          <w:sz w:val="28"/>
          <w:szCs w:val="28"/>
        </w:rPr>
      </w:pPr>
      <w:bookmarkStart w:id="27" w:name="_Toc2158"/>
      <w:r>
        <w:rPr>
          <w:rFonts w:hint="eastAsia" w:ascii="黑体" w:hAnsi="黑体" w:eastAsia="黑体" w:cs="黑体"/>
          <w:b w:val="0"/>
          <w:bCs/>
          <w:sz w:val="28"/>
          <w:szCs w:val="28"/>
        </w:rPr>
        <w:t>5.2 三维渲染与状态管理</w:t>
      </w:r>
      <w:bookmarkEnd w:id="27"/>
    </w:p>
    <w:p w14:paraId="128C1A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三维视图使用OBJLoader加载楼层模型，OrbitControls提供拖动旋转和滚轮缩放，界面文字同时提示触摸设备使用双指平移缩放，用户可以切换楼层，查看当前聚焦楼层和路线信息，代码中包含模型加载状态、模型加载失败提示和浏览器沉浸式模式检测。四层模型分别作为独立资源保存，便于按需加载，对移动端而言，这种方式可以只加载当前楼层并在切换时释放旧资源，避免一次传输约二十八点五兆字节模型，后续可以通过网格简化、对象合并、材质合批和压缩降低首屏等待。三维展示不能脱离路径坐标体系，后端返回x、y和floor，前端需要把数据库坐标映射到模型位置，并处理模型原点、缩放、旋转和轴向，若每层模型采用不同原点，应在资源清单中保存变换矩阵，路线线段、起终点标记和科室热点都使用同一变换。路线页面包含起点、终点、途经点、用户类型和路线偏好，用户类型提供普通、轮椅、老年和急症重症选项，路线偏好包含最快通行、无障碍路径、平缓路线和避开拥堵等语义，表单在缺少起点、终点或途经点无效时给出错误提示，规划过程中显示处理中状态，成功后显示总距离、预计时间、楼层和路径点数量。路线请求与状态管理逻辑中，planRoute负责调用后端接口并处理加载、成功和失败三种状态，navigationState保存当前路径和分段信息，确保用户在切换页面后仍能继续导航，当后端返回dynamic_assignment字段时，前端会显示动态分流提示。错误反馈需要依据后端语义区分，位置加载失败、未找到可行路径、登录失效、网络超时和服务器异常对应不同处理，可重试的数据加载不应清空已有选择，无可行路径应建议调整偏好，登录失效应保留用户尚未提交的内容，网络超时应显示离线状态。</w:t>
      </w:r>
    </w:p>
    <w:p w14:paraId="13AEC97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757420" cy="1359535"/>
            <wp:effectExtent l="0" t="0" r="5080" b="12065"/>
            <wp:docPr id="9" name="图片 9"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3"/>
                    <pic:cNvPicPr>
                      <a:picLocks noChangeAspect="1"/>
                    </pic:cNvPicPr>
                  </pic:nvPicPr>
                  <pic:blipFill>
                    <a:blip r:embed="rId9"/>
                    <a:stretch>
                      <a:fillRect/>
                    </a:stretch>
                  </pic:blipFill>
                  <pic:spPr>
                    <a:xfrm>
                      <a:off x="0" y="0"/>
                      <a:ext cx="4757420" cy="1359535"/>
                    </a:xfrm>
                    <a:prstGeom prst="rect">
                      <a:avLst/>
                    </a:prstGeom>
                  </pic:spPr>
                </pic:pic>
              </a:graphicData>
            </a:graphic>
          </wp:inline>
        </w:drawing>
      </w:r>
    </w:p>
    <w:p w14:paraId="028510B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 xml:space="preserve">图5-2 </w:t>
      </w:r>
      <w:r>
        <w:rPr>
          <w:rFonts w:hint="eastAsia" w:ascii="宋体" w:hAnsi="宋体" w:eastAsia="宋体" w:cs="宋体"/>
          <w:sz w:val="21"/>
          <w:szCs w:val="21"/>
          <w:lang w:eastAsia="zh-CN"/>
        </w:rPr>
        <w:t>三维楼层导航界面（含科室标注与路径显示）</w:t>
      </w:r>
    </w:p>
    <w:p w14:paraId="5CEA4AFA">
      <w:pPr>
        <w:pStyle w:val="3"/>
        <w:bidi w:val="0"/>
        <w:rPr>
          <w:rFonts w:hint="eastAsia" w:ascii="黑体" w:hAnsi="黑体" w:eastAsia="黑体" w:cs="黑体"/>
          <w:b w:val="0"/>
          <w:bCs/>
          <w:sz w:val="28"/>
          <w:szCs w:val="28"/>
        </w:rPr>
      </w:pPr>
      <w:bookmarkStart w:id="28" w:name="_Toc19253"/>
      <w:r>
        <w:rPr>
          <w:rFonts w:hint="eastAsia" w:ascii="黑体" w:hAnsi="黑体" w:eastAsia="黑体" w:cs="黑体"/>
          <w:b w:val="0"/>
          <w:bCs/>
          <w:sz w:val="28"/>
          <w:szCs w:val="28"/>
        </w:rPr>
        <w:t>5.3 移动端打包与多语言可访问性</w:t>
      </w:r>
      <w:bookmarkEnd w:id="28"/>
    </w:p>
    <w:p w14:paraId="689A9D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前端已基于Capacitor打包为Android安装包，可安装到手机运行，是结题交付物之一，移动端应额外验证触控交互、模型加载内存和后台切换恢复。多语言文件定义了七种语言键，包括简体中文、繁体中文、澳门繁体、英语、蒙古语、维吾尔语和藏语，但只有简体中文和英语有完整文案，藏语、维吾尔语、蒙古语、繁体仅五个基础键，下一阶段应统计各语言键覆盖率，对路线指令、错误消息和医疗提示进行母语审校。无障碍设计已经在路径算法中形成实质规则，界面也提供轮椅用户和无障碍路径选项，视觉层面还应补充键盘焦点、语义标签、颜色对比度、屏幕阅读器描述和三维场景的文字替代信息，路线可访问性应在前端可见，轮椅用户选择后，系统需要明确显示楼梯已禁用，并标记电梯换乘，若没有可行路径，应说明原因而不是自动退回普通路线。</w:t>
      </w:r>
    </w:p>
    <w:p w14:paraId="7C684E0A">
      <w:pPr>
        <w:pStyle w:val="3"/>
        <w:bidi w:val="0"/>
        <w:rPr>
          <w:rFonts w:hint="eastAsia" w:ascii="黑体" w:hAnsi="黑体" w:eastAsia="黑体" w:cs="黑体"/>
          <w:b w:val="0"/>
          <w:bCs/>
          <w:sz w:val="28"/>
          <w:szCs w:val="28"/>
        </w:rPr>
      </w:pPr>
      <w:bookmarkStart w:id="29" w:name="_Toc8649"/>
      <w:r>
        <w:rPr>
          <w:rFonts w:hint="eastAsia" w:ascii="黑体" w:hAnsi="黑体" w:eastAsia="黑体" w:cs="黑体"/>
          <w:b w:val="0"/>
          <w:bCs/>
          <w:sz w:val="28"/>
          <w:szCs w:val="28"/>
        </w:rPr>
        <w:t>5.4 硬件整机结构</w:t>
      </w:r>
      <w:bookmarkEnd w:id="29"/>
    </w:p>
    <w:p w14:paraId="024A2B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硬件结构采用四轮双层底盘，上层布置树莓派与WM8960 HAT、散热风扇、麦克风、双声道扬声器以及摄像头</w:t>
      </w:r>
      <w:r>
        <w:rPr>
          <w:rFonts w:hint="eastAsia"/>
          <w:sz w:val="24"/>
          <w:szCs w:val="24"/>
          <w:lang w:val="en-US" w:eastAsia="zh-CN"/>
        </w:rPr>
        <w:t>与</w:t>
      </w:r>
      <w:r>
        <w:rPr>
          <w:rFonts w:hint="eastAsia"/>
          <w:sz w:val="24"/>
          <w:szCs w:val="24"/>
        </w:rPr>
        <w:t>雷达位置，下层布置TB6612四路驱动模块和两组电池盒，四个轮子由带霍尔编码器的直流减速电机驱动。两组电池盒分别为树莓派和四路驱动模块供电，有助于减少电机负载波动对计算与音频系统的影响，正式联调前需要根据树莓派、HAT、电机和驱动板规格核对电压电流，加入保险、反接保护、低电压检测和紧急断电手段。</w:t>
      </w:r>
    </w:p>
    <w:p w14:paraId="5692670C">
      <w:pPr>
        <w:pStyle w:val="3"/>
        <w:bidi w:val="0"/>
        <w:rPr>
          <w:rFonts w:hint="eastAsia" w:ascii="黑体" w:hAnsi="黑体" w:eastAsia="黑体" w:cs="黑体"/>
          <w:b w:val="0"/>
          <w:bCs/>
          <w:sz w:val="28"/>
          <w:szCs w:val="28"/>
        </w:rPr>
      </w:pPr>
      <w:bookmarkStart w:id="30" w:name="_Toc25602"/>
      <w:r>
        <w:rPr>
          <w:rFonts w:hint="eastAsia" w:ascii="黑体" w:hAnsi="黑体" w:eastAsia="黑体" w:cs="黑体"/>
          <w:b w:val="0"/>
          <w:bCs/>
          <w:sz w:val="28"/>
          <w:szCs w:val="28"/>
        </w:rPr>
        <w:t>5.5 音频链路与软硬件协同</w:t>
      </w:r>
      <w:bookmarkEnd w:id="30"/>
    </w:p>
    <w:p w14:paraId="1F55E6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硬件端由配置、音频设备、唤醒检测、语音合成、接口客户端和主程序六部分组成，配置集中保存输入输出设备编号、采样率、缓冲区大小、GPIO引脚和后端地址。音频设备以十六位单声道方式录音，采样率一万六千赫兹，缓冲区一千零二十四帧，录音数据写入WAV文件，播放功能可按文件实际声道、位宽和采样率打开输出流。唤醒检测默认使用GPIO十七号引脚并启用上拉输入，检测低电平作为按键唤醒，无法导入GPIO库时，程序改用回车键模拟唤醒，输入q退出。语音合成默认使用中文音色生成MP3，无法使用edge-tts时调用espeak生成WAV，播放阶段尝试aplay或mpg123，完成后删除临时音频，该实现同时考虑网络语音和本地工具，但使用os.system拼接文本存在命令注入风险，正式版本应改用subprocess的参数数组并禁止shell解释。硬件主程序主循环首先等待按钮或键盘唤醒，然后录制五秒音频并上传识别，若没有识别文本则播报未听清，随后调用意图理解获得目的地信息，再请求路径并逐条播放导航指令，每条指令之间等待一秒，完成后回到待机。现阶段主程序并未使用意图返回的目的地编号，而是固定起点一、终点三和普通用户类型，也没有从机器人当前位置表读取起点，因而每次请求与真实位置无关，改进时应先对意图结果进行目的地确认，再从定位模块或当前位置获取起点，若名称匹配多个科室，硬件应通过语音或屏幕让用户选择。路径结果目前只用于播报，代码中没有将路径点转换为电机指令的模块，较稳妥的集成方式是把全局路径转换为一系列带楼层和地标的导航段，机器人在当前楼层只执行到电梯或终点的局部目标，到达换乘点后由人工或设备协作完成跨层，再重新定位，直接按数据库坐标开环驱动四轮底盘不具备安全性。</w:t>
      </w:r>
    </w:p>
    <w:p w14:paraId="09DE554F">
      <w:pPr>
        <w:pStyle w:val="3"/>
        <w:bidi w:val="0"/>
        <w:rPr>
          <w:rFonts w:hint="eastAsia" w:ascii="黑体" w:hAnsi="黑体" w:eastAsia="黑体" w:cs="黑体"/>
          <w:b w:val="0"/>
          <w:bCs/>
          <w:sz w:val="28"/>
          <w:szCs w:val="28"/>
        </w:rPr>
      </w:pPr>
      <w:bookmarkStart w:id="31" w:name="_Toc9064"/>
      <w:r>
        <w:rPr>
          <w:rFonts w:hint="eastAsia" w:ascii="黑体" w:hAnsi="黑体" w:eastAsia="黑体" w:cs="黑体"/>
          <w:b w:val="0"/>
          <w:bCs/>
          <w:sz w:val="28"/>
          <w:szCs w:val="28"/>
        </w:rPr>
        <w:t>5.6 运动控制预留</w:t>
      </w:r>
      <w:bookmarkEnd w:id="31"/>
    </w:p>
    <w:p w14:paraId="1919D6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当前源码中没有电机GPIO定义、PWM输出、编码器中断、左右轮速度控制、里程计或急停逻辑，因此只能确认硬件设计具备运动模块，不能确认机器人已经按路径自主行驶。要形成最小运动闭环，应先实现单轮方向与速度测试，再完成直行和原地转向，读取编码器校正左右轮差异，最后接受上层速度指令并周期上报状态。编码器数据的引入应遵循由简到难的顺序，第一步读取左右轮脉冲并计算轮速，第二步在直线和原地转向中校准轮距、轮径和减速比，第三步将路径段转换为短时运动目标，第四步用里程计和摄像头或雷达修正偏差，当前硬件数据库已有电量、心跳和在线状态等字段，可继续增加位姿、错误码和最后指令，但不能在没有实测标定的情况下把路径节点直接当作电机指令。</w:t>
      </w:r>
    </w:p>
    <w:p w14:paraId="6F3117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511B371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5D9EF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64B825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11C66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5F957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07114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000344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C1680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5554D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4A6D3B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B94A9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25496A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781149D0">
      <w:pPr>
        <w:pStyle w:val="2"/>
        <w:bidi w:val="0"/>
        <w:jc w:val="center"/>
        <w:rPr>
          <w:rFonts w:hint="eastAsia" w:ascii="黑体" w:hAnsi="黑体" w:eastAsia="黑体" w:cs="黑体"/>
          <w:sz w:val="30"/>
          <w:szCs w:val="30"/>
        </w:rPr>
      </w:pPr>
      <w:bookmarkStart w:id="32" w:name="_Toc2869"/>
      <w:r>
        <w:rPr>
          <w:rFonts w:hint="eastAsia" w:ascii="黑体" w:hAnsi="黑体" w:eastAsia="黑体" w:cs="黑体"/>
          <w:sz w:val="30"/>
          <w:szCs w:val="30"/>
        </w:rPr>
        <w:t>第六章 接口规范、测试与部署</w:t>
      </w:r>
      <w:bookmarkEnd w:id="32"/>
    </w:p>
    <w:p w14:paraId="22DB0087">
      <w:pPr>
        <w:pStyle w:val="3"/>
        <w:bidi w:val="0"/>
        <w:rPr>
          <w:rFonts w:hint="eastAsia"/>
          <w:szCs w:val="24"/>
        </w:rPr>
      </w:pPr>
      <w:bookmarkStart w:id="33" w:name="_Toc31040"/>
      <w:r>
        <w:rPr>
          <w:rFonts w:hint="eastAsia" w:ascii="黑体" w:hAnsi="黑体" w:eastAsia="黑体" w:cs="黑体"/>
          <w:b w:val="0"/>
          <w:bCs/>
          <w:sz w:val="28"/>
          <w:szCs w:val="28"/>
        </w:rPr>
        <w:t>6.1 接口清单与请求响应规范</w:t>
      </w:r>
      <w:bookmarkEnd w:id="33"/>
    </w:p>
    <w:p w14:paraId="7172B6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系统接口按当前FastAPI前缀组合，重复的路径计算接口仅列一次。接口清单包括健康检查接口、用户注册接口、用户登录接口、获取本人信息接口、位置列表接口、位置详情接口、路径计算接口、智能路径规划接口、创建导航任务接口、任务详情接口、用户任务历史接口、取消任务接口、机器人列表接口、机器人详情接口、可用机器人接口、语音识别接口、意图理解接口和智能问答接口。该清单用于核对服务边界，不代表所有接口已经完成运行验收。单段路径请求包含起点编号、终点编号、用户类型和偏好，响应包含成功标志、路径、总距离、预计时间、楼层变化、导航指令和动态分配字段。多点任务请求包含用户编号、位置编号列表和优先级，响应包含任务编号、用户编号、状态、预计时间、创建与执行时间、路径坐标和机器人信息。位置不存在和无可行路径返回404，算法异常返回500，参数不完整返回422，进一步改进应使用稳定的错误码和详情结构，例如位置未找到、路径不可达、契约错误，并附带请求编号，前端就能针对不可达提示更换起点，而不是把所有失败都显示为系统错误。</w:t>
      </w:r>
    </w:p>
    <w:p w14:paraId="3866936C">
      <w:pPr>
        <w:pStyle w:val="3"/>
        <w:bidi w:val="0"/>
        <w:rPr>
          <w:rFonts w:hint="eastAsia" w:ascii="黑体" w:hAnsi="黑体" w:eastAsia="黑体" w:cs="黑体"/>
          <w:b w:val="0"/>
          <w:bCs/>
          <w:sz w:val="28"/>
          <w:szCs w:val="28"/>
        </w:rPr>
      </w:pPr>
      <w:bookmarkStart w:id="34" w:name="_Toc14457"/>
      <w:r>
        <w:rPr>
          <w:rFonts w:hint="eastAsia" w:ascii="黑体" w:hAnsi="黑体" w:eastAsia="黑体" w:cs="黑体"/>
          <w:b w:val="0"/>
          <w:bCs/>
          <w:sz w:val="28"/>
          <w:szCs w:val="28"/>
        </w:rPr>
        <w:t>6.2 安全与可靠性设计</w:t>
      </w:r>
      <w:bookmarkEnd w:id="34"/>
    </w:p>
    <w:p w14:paraId="6954A1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密码以bcrypt哈希存储，受保护的用户信息接口要求Bearer令牌且只允许查看本人信息。当前代码中的JWT密钥仍为开发占位值，跨域策略允许全部来源，前端令牌存储在本地存储，这些做法适用于演示但不满足正式部署要求，生产版本应使用环境变量管理密钥，限制允许来源，设置更严格的令牌生命周期，并评估更安全的凭据存储方式。上传音频需要限制文件大小、类型和时长，并设置临时文件清理和访问权限，语音合成的系统命令调用必须改为不经过shell的参数化执行，日志中不应写入完整健康档案、口令和音频原文，而应使用任务编号和摘要字段。可靠性首先来自明确失败方式，位置不存在应返回404，找不到可行路径应返回可理解的业务错误，语音服务超时应允许重试或改用文字输入，设备离线不应阻塞普通网页导航，后续应按网络、校验、算法、设备和音频五类错误分别记录和处理。</w:t>
      </w:r>
    </w:p>
    <w:p w14:paraId="2D3294FD">
      <w:pPr>
        <w:pStyle w:val="3"/>
        <w:bidi w:val="0"/>
        <w:rPr>
          <w:rFonts w:hint="eastAsia" w:ascii="黑体" w:hAnsi="黑体" w:eastAsia="黑体" w:cs="黑体"/>
          <w:b w:val="0"/>
          <w:bCs/>
          <w:sz w:val="28"/>
          <w:szCs w:val="28"/>
        </w:rPr>
      </w:pPr>
      <w:bookmarkStart w:id="35" w:name="_Toc12724"/>
      <w:r>
        <w:rPr>
          <w:rFonts w:hint="eastAsia" w:ascii="黑体" w:hAnsi="黑体" w:eastAsia="黑体" w:cs="黑体"/>
          <w:b w:val="0"/>
          <w:bCs/>
          <w:sz w:val="28"/>
          <w:szCs w:val="28"/>
        </w:rPr>
        <w:t>6.3 部署设计</w:t>
      </w:r>
      <w:bookmarkEnd w:id="35"/>
    </w:p>
    <w:p w14:paraId="09B720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服务端要求Python 3.9以上，依赖包括fastapi、uvicorn、sqlalchemy、passlib、bcrypt、requests、python-multipart、python-jose和python-dotenv。前端要求Node.js 16以上，依赖包括React、Three.js、Vite和Capacitor。硬件端要求树莓派4B以上，运行Raspberry Pi OS，依赖包括pyaudio、edge-tts和requests，系统包包括PortAudio、ALSA、RPi.GPIO和espeak。服务端部署流程为安装依赖、配置环境变量、初始化数据库、启动uvicorn。前端部署流程为安装依赖、配置API基址、构建、打包Android安装包。硬件端部署流程为安装系统依赖、配置声卡与GPIO、启动主程序。原型采用相对路径，部署时容易出现服务启动成功但读到空库的问题，建议以环境变量或配置文件确定数据库绝对路径、日志目录、模型目录和服务地址，并在启动时打印经过脱敏的有效配置，前端API地址应通过环境变量、同源反向代理或运行时配置注入。</w:t>
      </w:r>
    </w:p>
    <w:p w14:paraId="5E437413">
      <w:pPr>
        <w:pStyle w:val="3"/>
        <w:bidi w:val="0"/>
        <w:rPr>
          <w:rFonts w:hint="eastAsia" w:ascii="黑体" w:hAnsi="黑体" w:eastAsia="黑体" w:cs="黑体"/>
          <w:b w:val="0"/>
          <w:bCs/>
          <w:sz w:val="28"/>
          <w:szCs w:val="28"/>
        </w:rPr>
      </w:pPr>
      <w:bookmarkStart w:id="36" w:name="_Toc26747"/>
      <w:r>
        <w:rPr>
          <w:rFonts w:hint="eastAsia" w:ascii="黑体" w:hAnsi="黑体" w:eastAsia="黑体" w:cs="黑体"/>
          <w:b w:val="0"/>
          <w:bCs/>
          <w:sz w:val="28"/>
          <w:szCs w:val="28"/>
        </w:rPr>
        <w:t>6.4 测试设计</w:t>
      </w:r>
      <w:bookmarkEnd w:id="36"/>
    </w:p>
    <w:p w14:paraId="76240C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测试分为静态测试、单元测试、接口测试、集成测试和现场测试五个层次。当前已完成的静态核验包括Python语法编译、路由装饰器提取、数据库统计、路网连通性检查、OBJ逐行统计和前端构建产物检查。Python文件使用解释器的编译功能执行静态语法编译，2</w:t>
      </w:r>
      <w:r>
        <w:rPr>
          <w:rFonts w:hint="eastAsia"/>
          <w:sz w:val="24"/>
          <w:szCs w:val="24"/>
          <w:lang w:val="en-US" w:eastAsia="zh-CN"/>
        </w:rPr>
        <w:t>7</w:t>
      </w:r>
      <w:r>
        <w:rPr>
          <w:rFonts w:hint="eastAsia"/>
          <w:sz w:val="24"/>
          <w:szCs w:val="24"/>
        </w:rPr>
        <w:t>个文件全部通过，接口通过抽象语法树提取路由装饰器，数据库使用SQLite查询表结构、记录数量和路径统计，路网使用邻接关系检查连通分量和孤立节点，OBJ文件按顶点、法向、纹理坐标、面、对象和材质逐行统计，前端检查入口文件、构建资源和关键技术标识。正常场景包括同层普通用户规划、跨楼层电梯规划、动态分流触发、急症重症绿色通道触发。边界场景包括起终点相同、楼梯不可达、空路径、重复任务、电量接近下限。失败场景包括数据库不可用、API超时、语音上传失败、模型资源缺失、编码器异常。每条用例都应写明预期状态码、数据库变化、前端提示和硬件动作，发现问题后回写到代码、数据、接口或部署清单，而不是只在答辩前手工绕过。核心场景有确定期望结果</w:t>
      </w:r>
      <w:bookmarkStart w:id="39" w:name="_GoBack"/>
      <w:bookmarkEnd w:id="39"/>
      <w:r>
        <w:rPr>
          <w:rFonts w:hint="eastAsia"/>
          <w:sz w:val="24"/>
          <w:szCs w:val="24"/>
        </w:rPr>
        <w:t>，轮椅路线不含楼梯，急症重症用户触发绿色通道，动态分流可稳定复现。验收采用数量一致、结构闭合、接口明确、边界诚实的原则，数量一致要求模型、JSON和数据库统计可以重复获得，结构闭合要求182个导航位置节点中有142个构成单一主连通分量，另有40个楼梯/电梯/道路点节点未接入路网，后续数据治理应补齐连接，接口明确要求路由声明能够归并为唯一方法与路径组合，边界诚实要求重复有向边、固定语音结果和缺失依赖不被包装成完成项。</w:t>
      </w:r>
    </w:p>
    <w:p w14:paraId="695158DD">
      <w:pPr>
        <w:pStyle w:val="3"/>
        <w:bidi w:val="0"/>
        <w:rPr>
          <w:rFonts w:hint="eastAsia" w:ascii="黑体" w:hAnsi="黑体" w:eastAsia="黑体" w:cs="黑体"/>
          <w:b w:val="0"/>
          <w:bCs/>
          <w:sz w:val="28"/>
          <w:szCs w:val="28"/>
        </w:rPr>
      </w:pPr>
      <w:bookmarkStart w:id="37" w:name="_Toc18224"/>
      <w:r>
        <w:rPr>
          <w:rFonts w:hint="eastAsia" w:ascii="黑体" w:hAnsi="黑体" w:eastAsia="黑体" w:cs="黑体"/>
          <w:b w:val="0"/>
          <w:bCs/>
          <w:sz w:val="28"/>
          <w:szCs w:val="28"/>
        </w:rPr>
        <w:t>6.5 后续演进</w:t>
      </w:r>
      <w:bookmarkEnd w:id="37"/>
    </w:p>
    <w:p w14:paraId="5996C3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第一阶段聚焦可运行性，完成硬件依赖锁定、配置外置、残留重复模式清理、语音参数修正、数据库基础类统一以及最小启动测试。第二阶段聚焦正确性，清理重复有向边，统一距离单位和时间配置，增加算法与接口自动化测试。第三阶段聚焦联调，接入实际语音识别和目的地匹配，创建机器人模拟器，补齐任务状态接口。第四阶段聚焦现场试用，进行模型压缩、性能测试、可访问性审计、安全评审和用户研究。场景拓展方面，短期深耕医疗赛道，扩大三甲医院、智慧医院、综合院区覆盖范围。中期将成熟技术迁移至养老机构、康复中心、体检中心、专科门诊等医疗相关场景。长期进一步延伸至商场、机场、高铁站、会展中心、博物馆、大型园区等复杂室内空间，推出通用版室内导航解决方案。项目将从独立导航系统升级为开放型医疗服务入口平台，通过开放接口接入挂号、缴费、报告查询、在线问诊、药品配送、健康管理等服务，让用户在导航过程中可一键触达全流程医疗服务，构建导航加服务加管理的闭环生态。</w:t>
      </w:r>
    </w:p>
    <w:p w14:paraId="7CFDFB4B">
      <w:pPr>
        <w:pStyle w:val="3"/>
        <w:bidi w:val="0"/>
        <w:rPr>
          <w:rFonts w:hint="eastAsia" w:ascii="黑体" w:hAnsi="黑体" w:eastAsia="黑体" w:cs="黑体"/>
          <w:b w:val="0"/>
          <w:bCs/>
          <w:sz w:val="28"/>
          <w:szCs w:val="28"/>
        </w:rPr>
      </w:pPr>
      <w:bookmarkStart w:id="38" w:name="_Toc8871"/>
      <w:r>
        <w:rPr>
          <w:rFonts w:hint="eastAsia" w:ascii="黑体" w:hAnsi="黑体" w:eastAsia="黑体" w:cs="黑体"/>
          <w:b w:val="0"/>
          <w:bCs/>
          <w:sz w:val="28"/>
          <w:szCs w:val="28"/>
        </w:rPr>
        <w:t>6.6 附录：关键数据速查</w:t>
      </w:r>
      <w:bookmarkEnd w:id="38"/>
    </w:p>
    <w:p w14:paraId="0BD088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项目关键数据包括Python文件2</w:t>
      </w:r>
      <w:r>
        <w:rPr>
          <w:rFonts w:hint="eastAsia"/>
          <w:sz w:val="24"/>
          <w:szCs w:val="24"/>
          <w:lang w:val="en-US" w:eastAsia="zh-CN"/>
        </w:rPr>
        <w:t>7</w:t>
      </w:r>
      <w:r>
        <w:rPr>
          <w:rFonts w:hint="eastAsia"/>
          <w:sz w:val="24"/>
          <w:szCs w:val="24"/>
        </w:rPr>
        <w:t>个（后端app/20个 + 硬件6个 + 根目录数据构建脚本1个），代码行数约2</w:t>
      </w:r>
      <w:r>
        <w:rPr>
          <w:rFonts w:hint="eastAsia"/>
          <w:sz w:val="24"/>
          <w:szCs w:val="24"/>
          <w:lang w:val="en-US" w:eastAsia="zh-CN"/>
        </w:rPr>
        <w:t>984</w:t>
      </w:r>
      <w:r>
        <w:rPr>
          <w:rFonts w:hint="eastAsia"/>
          <w:sz w:val="24"/>
          <w:szCs w:val="24"/>
        </w:rPr>
        <w:t>行，类4</w:t>
      </w:r>
      <w:r>
        <w:rPr>
          <w:rFonts w:hint="eastAsia"/>
          <w:sz w:val="24"/>
          <w:szCs w:val="24"/>
          <w:lang w:val="en-US" w:eastAsia="zh-CN"/>
        </w:rPr>
        <w:t>3</w:t>
      </w:r>
      <w:r>
        <w:rPr>
          <w:rFonts w:hint="eastAsia"/>
          <w:sz w:val="24"/>
          <w:szCs w:val="24"/>
        </w:rPr>
        <w:t>个，函数</w:t>
      </w:r>
      <w:r>
        <w:rPr>
          <w:rFonts w:hint="eastAsia"/>
          <w:sz w:val="24"/>
          <w:szCs w:val="24"/>
          <w:lang w:val="en-US" w:eastAsia="zh-CN"/>
        </w:rPr>
        <w:t>89</w:t>
      </w:r>
      <w:r>
        <w:rPr>
          <w:rFonts w:hint="eastAsia"/>
          <w:sz w:val="24"/>
          <w:szCs w:val="24"/>
        </w:rPr>
        <w:t>个，路由声明19处去重18组，数据库表6张，导航位置节点182个，走廊网格点622个，位置总计804个，有向路径1986条，其中walk路径1930条、stairs路径44条、elevator路径12条，用户记录11个，OBJ顶点231381个，OBJ面数234532个，模型对象558个，楼层JSON障碍138个，功能区域24个，预埋道路点44个，重复有向边6组，语言键7种其中2种完整。本文档中的统计数字可作为下一轮迭代的基线，新增位置、路径或模型资源时应重新生成同口径统计，并在变更记录中说明原因，这样才能比较版本变化，而不是只比较页面效果。文档中明确区分完成和待完善两类表述，前者指代码、数据或可重复演示已经形成的结果，后者指需要真实医院环境、设备标定或外部服务才能验证的能力，这样的边界不会削弱项目价值，反而使成果更容易被接续。</w:t>
      </w:r>
    </w:p>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52351">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E96549">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4E96549">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EF52F">
    <w:pPr>
      <w:tabs>
        <w:tab w:val="center" w:pos="4680"/>
        <w:tab w:val="right" w:pos="9360"/>
      </w:tabs>
      <w:spacing w:after="0" w:line="240" w:lineRule="auto"/>
      <w:jc w:val="center"/>
      <w:rPr>
        <w:rFonts w:hint="eastAsia" w:ascii="Times New Roman" w:hAnsi="Times New Roman" w:eastAsia="宋体" w:cs="Times New Roman"/>
        <w:color w:val="000000"/>
        <w:sz w:val="24"/>
        <w:szCs w:val="22"/>
        <w:lang w:val="en-US" w:eastAsia="zh-CN" w:bidi="ar-SA"/>
      </w:rPr>
    </w:pPr>
    <w:r>
      <w:rPr>
        <w:rFonts w:ascii="Times New Roman" w:hAnsi="Times New Roman" w:eastAsia="宋体" w:cs="Times New Roman"/>
        <w:color w:val="595959"/>
        <w:sz w:val="18"/>
        <w:szCs w:val="22"/>
        <w:lang w:val="en-US" w:eastAsia="en-US" w:bidi="ar-SA"/>
      </w:rPr>
      <w:t>医路通大学生创新创业训练计划项目</w:t>
    </w:r>
    <w:r>
      <w:rPr>
        <w:rFonts w:hint="eastAsia" w:ascii="Times New Roman" w:hAnsi="Times New Roman" w:eastAsia="宋体" w:cs="Times New Roman"/>
        <w:color w:val="595959"/>
        <w:sz w:val="18"/>
        <w:szCs w:val="22"/>
        <w:lang w:val="en-US" w:eastAsia="zh-CN" w:bidi="ar-SA"/>
      </w:rPr>
      <w:t>设计与说明文档</w:t>
    </w:r>
  </w:p>
  <w:p w14:paraId="056E90E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DD5965"/>
    <w:rsid w:val="00561E45"/>
    <w:rsid w:val="09DD5965"/>
    <w:rsid w:val="0A951569"/>
    <w:rsid w:val="0CFB142B"/>
    <w:rsid w:val="108160EB"/>
    <w:rsid w:val="1092654A"/>
    <w:rsid w:val="15BA6327"/>
    <w:rsid w:val="22B61C24"/>
    <w:rsid w:val="281F026C"/>
    <w:rsid w:val="295757E3"/>
    <w:rsid w:val="30B005FB"/>
    <w:rsid w:val="391E6C20"/>
    <w:rsid w:val="4AC46E09"/>
    <w:rsid w:val="574216FD"/>
    <w:rsid w:val="59C87211"/>
    <w:rsid w:val="5A2E1A48"/>
    <w:rsid w:val="6A876FCF"/>
    <w:rsid w:val="6C4038DA"/>
    <w:rsid w:val="6F887A72"/>
    <w:rsid w:val="6FA343DF"/>
    <w:rsid w:val="74A3601C"/>
    <w:rsid w:val="7671125F"/>
    <w:rsid w:val="7BEC4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paragraph" w:customStyle="1" w:styleId="10">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1">
    <w:name w:val="Body Text CN"/>
    <w:qFormat/>
    <w:uiPriority w:val="0"/>
    <w:pPr>
      <w:spacing w:after="0" w:line="360" w:lineRule="auto"/>
      <w:ind w:firstLine="480"/>
      <w:jc w:val="both"/>
    </w:pPr>
    <w:rPr>
      <w:rFonts w:ascii="Times New Roman" w:hAnsi="Times New Roman" w:eastAsia="宋体" w:cstheme="minorBidi"/>
      <w:color w:val="000000"/>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2903</Words>
  <Characters>3278</Characters>
  <Lines>0</Lines>
  <Paragraphs>0</Paragraphs>
  <TotalTime>2</TotalTime>
  <ScaleCrop>false</ScaleCrop>
  <LinksUpToDate>false</LinksUpToDate>
  <CharactersWithSpaces>3442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2026-10-13T09:47:00Z</dcterms:created>
  <dc:creator>颖火仙草</dc:creator>
  <cp:lastModifiedBy>颖火仙草</cp:lastModifiedBy>
  <dcterms:modified xsi:type="dcterms:W3CDTF">2026-10-14T07:51:53Z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3EC6C8FAE66E4B9DBEE8C7B976E28DD6_11</vt:lpwstr>
  </property>
  <property fmtid="{D5CDD505-2E9C-101B-9397-08002B2CF9AE}" pid="4" name="KSOTemplateDocerSaveRecord">
    <vt:lpwstr>eyJoZGlkIjoiMWY2M2VlN2ZlZjlhNTUxMTNlZTMzMzNkNGM3N2JjNGMiLCJ1c2VySWQiOiI2MTAzODE4ODEifQ==</vt:lpwstr>
  </property>
</Properties>
</file>