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94780" w14:textId="77777777" w:rsidR="00AF7E7E" w:rsidRPr="00AF7E7E" w:rsidRDefault="00AF7E7E">
      <w:pPr>
        <w:rPr>
          <w:sz w:val="28"/>
          <w:szCs w:val="28"/>
          <w:lang w:val="uk-UA"/>
        </w:rPr>
      </w:pPr>
      <w:r w:rsidRPr="00AF7E7E">
        <w:rPr>
          <w:sz w:val="28"/>
          <w:szCs w:val="28"/>
          <w:lang w:val="uk-UA"/>
        </w:rPr>
        <w:t>2 слайд</w:t>
      </w:r>
    </w:p>
    <w:p w14:paraId="7F18AADB" w14:textId="77777777" w:rsidR="00AF7E7E" w:rsidRPr="00AF7E7E" w:rsidRDefault="00AF7E7E">
      <w:pPr>
        <w:rPr>
          <w:sz w:val="28"/>
          <w:szCs w:val="28"/>
        </w:rPr>
      </w:pPr>
      <w:r w:rsidRPr="00AF7E7E">
        <w:rPr>
          <w:sz w:val="28"/>
          <w:szCs w:val="28"/>
        </w:rPr>
        <w:t xml:space="preserve">Фундаментальні зміни в уявленнях про матерію, простір, час, причинність вимагали формування нових філософсько-методологічних підходів. Вони базувались перш за все на квантово-механічному описуванні реальності. Їх можна сформулювати таким чином: </w:t>
      </w:r>
    </w:p>
    <w:p w14:paraId="1C8F3EC8" w14:textId="77777777" w:rsidR="00AF7E7E" w:rsidRPr="00AF7E7E" w:rsidRDefault="00AF7E7E">
      <w:pPr>
        <w:rPr>
          <w:sz w:val="28"/>
          <w:szCs w:val="28"/>
        </w:rPr>
      </w:pPr>
      <w:r w:rsidRPr="00AF7E7E">
        <w:rPr>
          <w:sz w:val="28"/>
          <w:szCs w:val="28"/>
        </w:rPr>
        <w:t xml:space="preserve">1. Нерозривність об'єкта і суб'єкта пізнання, залежність знання від методів і засобів, які використовують для його отримання. Процедура спостереження, свідомість спостерігача разом з вимірювальною процедурою створюють «фізичну реальність» об’єктів. </w:t>
      </w:r>
    </w:p>
    <w:p w14:paraId="3F15CB7D" w14:textId="77777777" w:rsidR="00AF7E7E" w:rsidRPr="00AF7E7E" w:rsidRDefault="00AF7E7E">
      <w:pPr>
        <w:rPr>
          <w:sz w:val="28"/>
          <w:szCs w:val="28"/>
        </w:rPr>
      </w:pPr>
      <w:r w:rsidRPr="00AF7E7E">
        <w:rPr>
          <w:sz w:val="28"/>
          <w:szCs w:val="28"/>
        </w:rPr>
        <w:t xml:space="preserve">2. Визнання важливості процедури розуміння та інтерпретації у всіх 15 пізнавальних актах. </w:t>
      </w:r>
    </w:p>
    <w:p w14:paraId="391373A6" w14:textId="77777777" w:rsidR="00AF7E7E" w:rsidRPr="00AF7E7E" w:rsidRDefault="00AF7E7E">
      <w:pPr>
        <w:rPr>
          <w:sz w:val="28"/>
          <w:szCs w:val="28"/>
        </w:rPr>
      </w:pPr>
      <w:r w:rsidRPr="00AF7E7E">
        <w:rPr>
          <w:sz w:val="28"/>
          <w:szCs w:val="28"/>
        </w:rPr>
        <w:t xml:space="preserve">3. Поширення ідеї єдності природи та незворотності природних процесів, підвищення ролі цілісного і субстанційного підходів. </w:t>
      </w:r>
    </w:p>
    <w:p w14:paraId="7CFF5D1E" w14:textId="033B7250" w:rsidR="00AF7E7E" w:rsidRPr="00AF7E7E" w:rsidRDefault="00AF7E7E">
      <w:pPr>
        <w:rPr>
          <w:sz w:val="28"/>
          <w:szCs w:val="28"/>
        </w:rPr>
      </w:pPr>
      <w:r w:rsidRPr="00AF7E7E">
        <w:rPr>
          <w:sz w:val="28"/>
          <w:szCs w:val="28"/>
        </w:rPr>
        <w:t xml:space="preserve">4. Формування нового образу детермінізму і його «ядра» – причинності. Визнання існування нового класу теорій – статистичних, які включають вірогідність, невизначеність, неоднозначність. </w:t>
      </w:r>
    </w:p>
    <w:p w14:paraId="1663B6BB" w14:textId="478E3DA9" w:rsidR="00AF7E7E" w:rsidRPr="00AF7E7E" w:rsidRDefault="0087607A">
      <w:pPr>
        <w:rPr>
          <w:sz w:val="28"/>
          <w:szCs w:val="28"/>
        </w:rPr>
      </w:pPr>
      <w:r>
        <w:rPr>
          <w:sz w:val="28"/>
          <w:szCs w:val="28"/>
          <w:lang w:val="uk-UA"/>
        </w:rPr>
        <w:t>5</w:t>
      </w:r>
      <w:r w:rsidR="00AF7E7E" w:rsidRPr="00AF7E7E">
        <w:rPr>
          <w:sz w:val="28"/>
          <w:szCs w:val="28"/>
        </w:rPr>
        <w:t xml:space="preserve">. Визнання суперечності як суттєвої характеристики об'єктів природознавства і як принципу їх пізнання. </w:t>
      </w:r>
    </w:p>
    <w:p w14:paraId="042D38F8" w14:textId="56143C15" w:rsidR="00AF7E7E" w:rsidRPr="00AF7E7E" w:rsidRDefault="0087607A">
      <w:pPr>
        <w:rPr>
          <w:sz w:val="28"/>
          <w:szCs w:val="28"/>
        </w:rPr>
      </w:pPr>
      <w:r>
        <w:rPr>
          <w:sz w:val="28"/>
          <w:szCs w:val="28"/>
          <w:lang w:val="uk-UA"/>
        </w:rPr>
        <w:t>6</w:t>
      </w:r>
      <w:r w:rsidR="00AF7E7E" w:rsidRPr="00AF7E7E">
        <w:rPr>
          <w:sz w:val="28"/>
          <w:szCs w:val="28"/>
        </w:rPr>
        <w:t xml:space="preserve">. Витіснення метафізичного стилю мислення діалектичним. </w:t>
      </w:r>
    </w:p>
    <w:p w14:paraId="242AC470" w14:textId="1AB263DD" w:rsidR="00AF7E7E" w:rsidRPr="00AF7E7E" w:rsidRDefault="0087607A">
      <w:pPr>
        <w:rPr>
          <w:sz w:val="28"/>
          <w:szCs w:val="28"/>
        </w:rPr>
      </w:pPr>
      <w:r>
        <w:rPr>
          <w:sz w:val="28"/>
          <w:szCs w:val="28"/>
          <w:lang w:val="uk-UA"/>
        </w:rPr>
        <w:t>7</w:t>
      </w:r>
      <w:r w:rsidR="00AF7E7E" w:rsidRPr="00AF7E7E">
        <w:rPr>
          <w:sz w:val="28"/>
          <w:szCs w:val="28"/>
        </w:rPr>
        <w:t>. Зміна уявлення про виникнення наукової теорії. Наукові дослідження у квантовій фізиці виявили обмеженість спрощеного підходу до побудови теорії як простого індуктивного узагальнення досвіду. Теорія може будуватись за рахунок побудови гіпотетичних моделей, які потім обґрунтовуються досвідом.</w:t>
      </w:r>
    </w:p>
    <w:p w14:paraId="7E003097" w14:textId="63C9F2E7" w:rsidR="00AF7E7E" w:rsidRPr="00602FE3" w:rsidRDefault="00AF7E7E">
      <w:pPr>
        <w:rPr>
          <w:sz w:val="28"/>
          <w:szCs w:val="28"/>
          <w:lang w:val="uk-UA"/>
        </w:rPr>
      </w:pPr>
      <w:r w:rsidRPr="00AF7E7E">
        <w:rPr>
          <w:sz w:val="28"/>
          <w:szCs w:val="28"/>
          <w:lang w:val="uk-UA"/>
        </w:rPr>
        <w:t>3 слайд</w:t>
      </w:r>
      <w:r w:rsidRPr="00AF7E7E">
        <w:rPr>
          <w:sz w:val="28"/>
          <w:szCs w:val="28"/>
          <w:lang w:val="uk-UA"/>
        </w:rPr>
        <w:br/>
      </w:r>
      <w:r w:rsidRPr="00AF7E7E">
        <w:rPr>
          <w:rFonts w:ascii="Arial" w:hAnsi="Arial" w:cs="Arial"/>
          <w:i/>
          <w:iCs/>
          <w:color w:val="000000"/>
          <w:sz w:val="28"/>
          <w:szCs w:val="28"/>
        </w:rPr>
        <w:t>Некласичний період </w:t>
      </w:r>
      <w:r w:rsidRPr="00AF7E7E">
        <w:rPr>
          <w:rFonts w:ascii="Arial" w:hAnsi="Arial" w:cs="Arial"/>
          <w:color w:val="000000"/>
          <w:sz w:val="28"/>
          <w:szCs w:val="28"/>
        </w:rPr>
        <w:t xml:space="preserve">розпочинається з виникнення термодинаміки. Якщо в класичній науці закони і сам предмет вважали незмінними, позачасовими і позапросторовими, то термодимаміка довела: предмет дослідження і знання про нього мінливі, нестійки. Цю думку підтверджували ідеї неевклидової геометрії, криза канторівської теорії множин, виникнення інтуїціоністської математики, ідеї структуралізму в гуманітарних науках. У процесі видатних досягнень у різних галузях формувався стиль мислення некласичної науки. Він характеризувався відмовою від прямолінійного об'єктивизму і розуміння відносної істинності теорій і картин природи, розроблених на тому чи іншому етапі розвитку природознавства. Відповіді природи на запитання </w:t>
      </w:r>
      <w:r w:rsidRPr="00AF7E7E">
        <w:rPr>
          <w:rFonts w:ascii="Arial" w:hAnsi="Arial" w:cs="Arial"/>
          <w:color w:val="000000"/>
          <w:sz w:val="28"/>
          <w:szCs w:val="28"/>
        </w:rPr>
        <w:lastRenderedPageBreak/>
        <w:t>людей залежать не тільки від її будови, а й від того, як ці запитання ставляться, від історичного розвитку засобів і методів пізнавальної діяльності. На противагу ідеалу єдино істинної теорії, що фотографує досліджувані об'єкти, припускається правдивість кількох різних теоретичних описів однієї і тієї самої реальності, оскільки в кожній з них може бути момент об'єктивного знання.</w:t>
      </w:r>
    </w:p>
    <w:p w14:paraId="62E18D81" w14:textId="749A1C6C" w:rsidR="00AF7E7E" w:rsidRPr="00602FE3" w:rsidRDefault="00AF7E7E">
      <w:pPr>
        <w:rPr>
          <w:rFonts w:ascii="Arial" w:hAnsi="Arial" w:cs="Arial"/>
          <w:color w:val="000000"/>
          <w:sz w:val="28"/>
          <w:szCs w:val="28"/>
        </w:rPr>
      </w:pPr>
      <w:r w:rsidRPr="00AF7E7E">
        <w:rPr>
          <w:rFonts w:ascii="Arial" w:hAnsi="Arial" w:cs="Arial"/>
          <w:color w:val="000000"/>
          <w:sz w:val="28"/>
          <w:szCs w:val="28"/>
        </w:rPr>
        <w:t>Некласична наука почала досліджувати не просто предмети, що зазнають змін, а об'єкти, недоступні людським органам почуттів (мікро- і макросвіт). Для цього створюють особливий тип лабораторій - складний, насичений технічними засобами технологічний процес на зразок сучасного виробництва. Наукові дослідження починають здійснювати спеціально організовані колективи з поділом праці в них: від генераторів ідей до організаторів їх виконання, з участю інженерів, техніків, лаборантів, які технічно забезпечують функціонування засобів наукової діяльності. Наука в прямому розумінні слова стає різновидом індустрії.</w:t>
      </w:r>
    </w:p>
    <w:p w14:paraId="6D3485E0" w14:textId="77777777" w:rsidR="00AF7E7E" w:rsidRPr="00AF7E7E" w:rsidRDefault="00AF7E7E" w:rsidP="00AF7E7E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AF7E7E">
        <w:rPr>
          <w:rFonts w:ascii="Arial" w:hAnsi="Arial" w:cs="Arial"/>
          <w:color w:val="000000"/>
          <w:sz w:val="28"/>
          <w:szCs w:val="28"/>
        </w:rPr>
        <w:t>Некласична наука (постмодерн):</w:t>
      </w:r>
    </w:p>
    <w:p w14:paraId="1300E3B4" w14:textId="77777777" w:rsidR="00AF7E7E" w:rsidRPr="00AF7E7E" w:rsidRDefault="00AF7E7E" w:rsidP="00AF7E7E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AF7E7E">
        <w:rPr>
          <w:rFonts w:ascii="Arial" w:hAnsi="Arial" w:cs="Arial"/>
          <w:color w:val="000000"/>
          <w:sz w:val="28"/>
          <w:szCs w:val="28"/>
        </w:rPr>
        <w:t>- відмова від абсолютів (принцип релятивності) (приклади: теорія відносності, квантова механіка);</w:t>
      </w:r>
    </w:p>
    <w:p w14:paraId="242C37A6" w14:textId="77777777" w:rsidR="00AF7E7E" w:rsidRPr="00AF7E7E" w:rsidRDefault="00AF7E7E" w:rsidP="00AF7E7E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AF7E7E">
        <w:rPr>
          <w:rFonts w:ascii="Arial" w:hAnsi="Arial" w:cs="Arial"/>
          <w:color w:val="000000"/>
          <w:sz w:val="28"/>
          <w:szCs w:val="28"/>
        </w:rPr>
        <w:t>- у центрі пізнавального процесу стоїть суб'єкт з його соціокультурними прикметами;</w:t>
      </w:r>
    </w:p>
    <w:p w14:paraId="4F5FAB2D" w14:textId="77777777" w:rsidR="00AF7E7E" w:rsidRPr="00AF7E7E" w:rsidRDefault="00AF7E7E" w:rsidP="00AF7E7E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AF7E7E">
        <w:rPr>
          <w:rFonts w:ascii="Arial" w:hAnsi="Arial" w:cs="Arial"/>
          <w:color w:val="000000"/>
          <w:sz w:val="28"/>
          <w:szCs w:val="28"/>
        </w:rPr>
        <w:t>- методи пізнання залежать від суб'єкта;</w:t>
      </w:r>
    </w:p>
    <w:p w14:paraId="2436CF51" w14:textId="617CA751" w:rsidR="00AF7E7E" w:rsidRPr="00AF7E7E" w:rsidRDefault="00AF7E7E" w:rsidP="00AF7E7E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AF7E7E">
        <w:rPr>
          <w:rFonts w:ascii="Arial" w:hAnsi="Arial" w:cs="Arial"/>
          <w:color w:val="000000"/>
          <w:sz w:val="28"/>
          <w:szCs w:val="28"/>
        </w:rPr>
        <w:t>- спроби виділити наукове і ненаукове (позитивізм).</w:t>
      </w:r>
    </w:p>
    <w:p w14:paraId="062BB78E" w14:textId="7CFF7BD0" w:rsidR="00AF7E7E" w:rsidRPr="00AF7E7E" w:rsidRDefault="00602FE3" w:rsidP="00AF7E7E">
      <w:pPr>
        <w:pStyle w:val="a3"/>
        <w:rPr>
          <w:rFonts w:ascii="Arial" w:hAnsi="Arial" w:cs="Arial"/>
          <w:color w:val="000000"/>
          <w:sz w:val="28"/>
          <w:szCs w:val="28"/>
          <w:lang w:val="uk-UA"/>
        </w:rPr>
      </w:pPr>
      <w:r>
        <w:rPr>
          <w:rFonts w:ascii="Arial" w:hAnsi="Arial" w:cs="Arial"/>
          <w:color w:val="000000"/>
          <w:sz w:val="28"/>
          <w:szCs w:val="28"/>
          <w:lang w:val="uk-UA"/>
        </w:rPr>
        <w:t>4</w:t>
      </w:r>
    </w:p>
    <w:p w14:paraId="0D57A97E" w14:textId="2EED0CB3" w:rsidR="00AF7E7E" w:rsidRPr="00AF7E7E" w:rsidRDefault="00AF7E7E" w:rsidP="00AF7E7E">
      <w:pPr>
        <w:rPr>
          <w:sz w:val="28"/>
          <w:szCs w:val="28"/>
        </w:rPr>
      </w:pPr>
      <w:r w:rsidRPr="00AF7E7E">
        <w:rPr>
          <w:sz w:val="28"/>
          <w:szCs w:val="28"/>
        </w:rPr>
        <w:t xml:space="preserve">В перші десятиліття ХІХ ст. були підготовлені умови до руйнування механістичної картини світу. Цьому, перш за все, сприяли три великі відкриття: </w:t>
      </w:r>
      <w:r w:rsidRPr="00602FE3">
        <w:rPr>
          <w:b/>
          <w:bCs/>
          <w:sz w:val="28"/>
          <w:szCs w:val="28"/>
        </w:rPr>
        <w:t>створення клітинної теорії, відкриття закону збереження і перетворення енергії, розробка Дарвіном еволюційної теорії</w:t>
      </w:r>
      <w:r w:rsidRPr="00AF7E7E">
        <w:rPr>
          <w:sz w:val="28"/>
          <w:szCs w:val="28"/>
        </w:rPr>
        <w:t>. Кінець ХІХ, початок ХХ ст. століття характеризувались революційними відкриттями в багатьох галузях науки, що призвели до зміни картини світу: відкриття променів Рентгена, радіоактивності (Беккерель), електрона (Дж. Томсон) радію (М</w:t>
      </w:r>
      <w:r w:rsidR="00602FE3">
        <w:rPr>
          <w:sz w:val="28"/>
          <w:szCs w:val="28"/>
          <w:lang w:val="uk-UA"/>
        </w:rPr>
        <w:t>арія</w:t>
      </w:r>
      <w:r w:rsidRPr="00AF7E7E">
        <w:rPr>
          <w:sz w:val="28"/>
          <w:szCs w:val="28"/>
        </w:rPr>
        <w:t xml:space="preserve"> і П</w:t>
      </w:r>
      <w:r w:rsidR="00602FE3">
        <w:rPr>
          <w:sz w:val="28"/>
          <w:szCs w:val="28"/>
          <w:lang w:val="uk-UA"/>
        </w:rPr>
        <w:t>’єр</w:t>
      </w:r>
      <w:r w:rsidRPr="00AF7E7E">
        <w:rPr>
          <w:sz w:val="28"/>
          <w:szCs w:val="28"/>
        </w:rPr>
        <w:t xml:space="preserve"> Кюрі); створення квантової теорії (Планк), теорії відносності (Ейнштейн), квантової механіки (Шредінгер, Гейзенберг, Борн).</w:t>
      </w:r>
    </w:p>
    <w:p w14:paraId="11588E4C" w14:textId="77777777" w:rsidR="00AF7E7E" w:rsidRPr="00AF7E7E" w:rsidRDefault="00AF7E7E" w:rsidP="00AF7E7E">
      <w:pPr>
        <w:pStyle w:val="a3"/>
        <w:rPr>
          <w:rFonts w:ascii="Arial" w:hAnsi="Arial" w:cs="Arial"/>
          <w:color w:val="000000"/>
          <w:sz w:val="28"/>
          <w:szCs w:val="28"/>
        </w:rPr>
      </w:pPr>
    </w:p>
    <w:p w14:paraId="335A2B5E" w14:textId="2D10423D" w:rsidR="00AF7E7E" w:rsidRPr="00AF7E7E" w:rsidRDefault="00602FE3">
      <w:r w:rsidRPr="00AF7E7E">
        <w:rPr>
          <w:rFonts w:ascii="Arial" w:hAnsi="Arial" w:cs="Arial"/>
          <w:color w:val="000000"/>
          <w:sz w:val="28"/>
          <w:szCs w:val="28"/>
        </w:rPr>
        <w:lastRenderedPageBreak/>
        <w:t>У цю епоху розпочинається ланцюгова реакція революційних змін у різних галузях знань: у фізиці (відкриття поділу атома, становлення релятивістської і квантової теорії), в космології (концепція нестаціонарного Всесвіту), у хімії (квантова хімія), в біології (становлення генетики). Пізніше зароджуються кібернетика і теорія систем, що відіграли дуже велику роль у розвитку сучасної наукової картини світу.</w:t>
      </w:r>
    </w:p>
    <w:sectPr w:rsidR="00AF7E7E" w:rsidRPr="00AF7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2A"/>
    <w:rsid w:val="002047E6"/>
    <w:rsid w:val="0034192A"/>
    <w:rsid w:val="00602FE3"/>
    <w:rsid w:val="0087607A"/>
    <w:rsid w:val="00AF7E7E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2E2C7"/>
  <w15:chartTrackingRefBased/>
  <w15:docId w15:val="{83D8AB34-E89D-47ED-AAF7-C27A7EA3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7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2</cp:revision>
  <dcterms:created xsi:type="dcterms:W3CDTF">2022-05-11T07:07:00Z</dcterms:created>
  <dcterms:modified xsi:type="dcterms:W3CDTF">2022-05-11T07:46:00Z</dcterms:modified>
</cp:coreProperties>
</file>