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498F" w14:textId="79FFEB82" w:rsidR="004A2BCA" w:rsidRDefault="004A2BCA" w:rsidP="004A2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Відгук про Черкаський обласний краєзнавчий музей</w:t>
      </w:r>
    </w:p>
    <w:p w14:paraId="69FAC885" w14:textId="749AFE88" w:rsidR="00C0057A" w:rsidRDefault="00C0057A" w:rsidP="00C0057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обласний краєзнавчий музей – один з найстаріших музеїв України. Його створено у травні 1918 року за ініціативи місцевого осередку «Просвіти» та вчительської громадськості міста, як історико-педагогічний музей імені Тараса Григоровича Шевченка</w:t>
      </w:r>
    </w:p>
    <w:p w14:paraId="3B0AE204" w14:textId="32FEDF28" w:rsidR="00CC5F92" w:rsidRPr="00CC5F92" w:rsidRDefault="00C0057A" w:rsidP="00CC5F9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C5F92">
        <w:rPr>
          <w:rFonts w:ascii="Times New Roman" w:hAnsi="Times New Roman" w:cs="Times New Roman"/>
          <w:sz w:val="28"/>
          <w:szCs w:val="28"/>
          <w:lang w:val="uk-UA"/>
        </w:rPr>
        <w:t xml:space="preserve">Концепція та тематика музею є досить різноманітною і полягає у вивченні та охороні свого рідного краю,  добре показано в самій структурі музею. Музей поділяється такі відділи, як: </w:t>
      </w:r>
      <w:r w:rsidR="00CC5F92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>н</w:t>
      </w:r>
      <w:r w:rsidR="004A2BCA" w:rsidRPr="00C0057A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ауково-дослідний відділ природи та археології краю</w:t>
      </w:r>
      <w:r w:rsidR="00CC5F92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>,</w:t>
      </w:r>
      <w:r w:rsidR="004A2BCA" w:rsidRPr="00C0057A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 xml:space="preserve"> </w:t>
      </w:r>
      <w:r w:rsidRPr="00C0057A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uk-UA"/>
        </w:rPr>
        <w:t>о</w:t>
      </w:r>
      <w:r w:rsidR="004A2BCA" w:rsidRPr="00C00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сновними напрямками </w:t>
      </w:r>
      <w:r w:rsidR="004A2BCA" w:rsidRPr="00C0057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якого </w:t>
      </w:r>
      <w:r w:rsidR="004A2BCA" w:rsidRPr="00C0057A">
        <w:rPr>
          <w:rFonts w:ascii="Times New Roman" w:hAnsi="Times New Roman" w:cs="Times New Roman"/>
          <w:sz w:val="28"/>
          <w:szCs w:val="28"/>
          <w:shd w:val="clear" w:color="auto" w:fill="FFFFFF"/>
        </w:rPr>
        <w:t>є вивчення природних ресурсів Черкаської област</w:t>
      </w:r>
      <w:r w:rsidR="004A2BCA" w:rsidRPr="00C0057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C0057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Pr="00C0057A">
        <w:rPr>
          <w:rFonts w:ascii="Times New Roman" w:hAnsi="Times New Roman" w:cs="Times New Roman"/>
          <w:sz w:val="28"/>
          <w:szCs w:val="28"/>
        </w:rPr>
        <w:t>Сектор археології</w:t>
      </w:r>
      <w:r w:rsidR="00CC5F9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0057A">
        <w:rPr>
          <w:rFonts w:ascii="Times New Roman" w:hAnsi="Times New Roman" w:cs="Times New Roman"/>
          <w:sz w:val="28"/>
          <w:szCs w:val="28"/>
        </w:rPr>
        <w:t> </w:t>
      </w:r>
      <w:r w:rsidRPr="00C0057A">
        <w:rPr>
          <w:rFonts w:ascii="Times New Roman" w:hAnsi="Times New Roman" w:cs="Times New Roman"/>
          <w:sz w:val="28"/>
          <w:szCs w:val="28"/>
          <w:lang w:val="uk-UA"/>
        </w:rPr>
        <w:t xml:space="preserve"> де знаходиться о</w:t>
      </w:r>
      <w:r w:rsidR="00CC5F92">
        <w:rPr>
          <w:rFonts w:ascii="Times New Roman" w:hAnsi="Times New Roman" w:cs="Times New Roman"/>
          <w:sz w:val="28"/>
          <w:szCs w:val="28"/>
          <w:lang w:val="uk-UA"/>
        </w:rPr>
        <w:t>дн</w:t>
      </w:r>
      <w:r w:rsidRPr="00C0057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0057A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 найбільших в Україні археологічних колекцій, яка нараховує більш як 33 тисячі артефактів різних епох – від кам’яного віку до новітнього часу</w:t>
      </w:r>
      <w:r w:rsidR="00CC5F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</w:t>
      </w:r>
      <w:r w:rsidRPr="00C0057A">
        <w:rPr>
          <w:rFonts w:ascii="Times New Roman" w:hAnsi="Times New Roman" w:cs="Times New Roman"/>
          <w:sz w:val="28"/>
          <w:szCs w:val="28"/>
        </w:rPr>
        <w:t>Сектор воєнної історії</w:t>
      </w:r>
      <w:r w:rsidR="00CC5F9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0057A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Pr="00C0057A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досліджують хід бойових дій на території Черкаського регіону в роки Другої світової війни 1939-1945 рр., особливості нацистського окупаційного режиму на Черкащині, участь наших земляків у русі Опору проти нацизму, долі та життєві шляхи наших земляків</w:t>
      </w:r>
      <w:r w:rsidR="00CC5F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</w:t>
      </w:r>
      <w:r w:rsidRPr="00C0057A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Pr="00C0057A">
        <w:rPr>
          <w:rFonts w:ascii="Times New Roman" w:hAnsi="Times New Roman" w:cs="Times New Roman"/>
          <w:sz w:val="28"/>
          <w:szCs w:val="28"/>
        </w:rPr>
        <w:t>Сектор новітньої історії </w:t>
      </w:r>
      <w:r w:rsidRPr="00C0057A">
        <w:rPr>
          <w:rFonts w:ascii="Times New Roman" w:hAnsi="Times New Roman" w:cs="Times New Roman"/>
          <w:sz w:val="28"/>
          <w:szCs w:val="28"/>
          <w:lang w:val="uk-UA"/>
        </w:rPr>
        <w:t xml:space="preserve"> де показано</w:t>
      </w:r>
      <w:r w:rsidRPr="00C0057A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історі</w:t>
      </w:r>
      <w:r w:rsidRPr="00C0057A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 w:rsidRPr="00C0057A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Черкащини з 1917 р. і до сьогодення лежить в основі роботи сектору новітньої історії.</w:t>
      </w:r>
      <w:r w:rsidR="00CC5F92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Pr="00C0057A">
        <w:rPr>
          <w:rFonts w:ascii="Times New Roman" w:hAnsi="Times New Roman" w:cs="Times New Roman"/>
          <w:sz w:val="28"/>
          <w:szCs w:val="28"/>
        </w:rPr>
        <w:t>Будівля музею містить понад 30 виставкових залів, що займають постійні експозиції та тематичні виставки. Фонди музею складаються з понад 106 тисяч унікальних експонатів, з яких лише 12 тисяч постійно виставляється у складі виставок закладу.</w:t>
      </w:r>
      <w:r w:rsidRPr="00C005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E4F6D" w14:textId="6A78D24A" w:rsidR="00C0057A" w:rsidRDefault="00CC5F92" w:rsidP="00CC5F9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власного досвіду,  можу розказати про оформлення та експозицію краєзнавчого музею</w:t>
      </w:r>
      <w:r w:rsidR="00C0057A" w:rsidRPr="00C0057A">
        <w:rPr>
          <w:rFonts w:ascii="Times New Roman" w:hAnsi="Times New Roman" w:cs="Times New Roman"/>
          <w:sz w:val="28"/>
          <w:szCs w:val="28"/>
        </w:rPr>
        <w:t xml:space="preserve">: </w:t>
      </w:r>
      <w:r w:rsidR="00BA4E23">
        <w:rPr>
          <w:rFonts w:ascii="Times New Roman" w:hAnsi="Times New Roman" w:cs="Times New Roman"/>
          <w:sz w:val="28"/>
          <w:szCs w:val="28"/>
          <w:lang w:val="uk-UA"/>
        </w:rPr>
        <w:t xml:space="preserve">припав до душі зал </w:t>
      </w:r>
      <w:r w:rsidR="00C0057A" w:rsidRPr="00C0057A">
        <w:rPr>
          <w:rFonts w:ascii="Times New Roman" w:hAnsi="Times New Roman" w:cs="Times New Roman"/>
          <w:sz w:val="28"/>
          <w:szCs w:val="28"/>
        </w:rPr>
        <w:t>пам'яті видатного уродженця Черкаської Т. Г. Шевченк</w:t>
      </w:r>
      <w:r w:rsidR="00BA4E2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0057A" w:rsidRPr="00C0057A">
        <w:rPr>
          <w:rFonts w:ascii="Times New Roman" w:hAnsi="Times New Roman" w:cs="Times New Roman"/>
          <w:sz w:val="28"/>
          <w:szCs w:val="28"/>
        </w:rPr>
        <w:t>,</w:t>
      </w:r>
      <w:r w:rsidR="00BA4E23">
        <w:rPr>
          <w:rFonts w:ascii="Times New Roman" w:hAnsi="Times New Roman" w:cs="Times New Roman"/>
          <w:sz w:val="28"/>
          <w:szCs w:val="28"/>
          <w:lang w:val="uk-UA"/>
        </w:rPr>
        <w:t xml:space="preserve"> також сподобався зал</w:t>
      </w:r>
      <w:r w:rsidR="00C0057A" w:rsidRPr="00C0057A">
        <w:rPr>
          <w:rFonts w:ascii="Times New Roman" w:hAnsi="Times New Roman" w:cs="Times New Roman"/>
          <w:sz w:val="28"/>
          <w:szCs w:val="28"/>
        </w:rPr>
        <w:t xml:space="preserve"> присвячених видатним землякам (поет Василь Симоненко, ботанік Володимир Симиренко, політик В'ячеслав Чорновіл</w:t>
      </w:r>
      <w:r w:rsidR="00BA4E23">
        <w:rPr>
          <w:rFonts w:ascii="Times New Roman" w:hAnsi="Times New Roman" w:cs="Times New Roman"/>
          <w:sz w:val="28"/>
          <w:szCs w:val="28"/>
          <w:lang w:val="uk-UA"/>
        </w:rPr>
        <w:t>), де показано багато</w:t>
      </w:r>
      <w:r w:rsidR="00C0057A" w:rsidRPr="00C0057A">
        <w:rPr>
          <w:rFonts w:ascii="Times New Roman" w:hAnsi="Times New Roman" w:cs="Times New Roman"/>
          <w:sz w:val="28"/>
          <w:szCs w:val="28"/>
        </w:rPr>
        <w:t xml:space="preserve"> колекцій</w:t>
      </w:r>
      <w:r w:rsidR="00BA4E23">
        <w:rPr>
          <w:rFonts w:ascii="Times New Roman" w:hAnsi="Times New Roman" w:cs="Times New Roman"/>
          <w:sz w:val="28"/>
          <w:szCs w:val="28"/>
          <w:lang w:val="uk-UA"/>
        </w:rPr>
        <w:t xml:space="preserve">них </w:t>
      </w:r>
      <w:r w:rsidR="00C0057A" w:rsidRPr="00C0057A">
        <w:rPr>
          <w:rFonts w:ascii="Times New Roman" w:hAnsi="Times New Roman" w:cs="Times New Roman"/>
          <w:sz w:val="28"/>
          <w:szCs w:val="28"/>
        </w:rPr>
        <w:t>експонатів</w:t>
      </w:r>
      <w:r w:rsidR="00BA4E2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0057A" w:rsidRPr="00C0057A">
        <w:rPr>
          <w:rFonts w:ascii="Times New Roman" w:hAnsi="Times New Roman" w:cs="Times New Roman"/>
          <w:sz w:val="28"/>
          <w:szCs w:val="28"/>
        </w:rPr>
        <w:t xml:space="preserve"> </w:t>
      </w:r>
      <w:r w:rsidR="00BA4E2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0057A" w:rsidRPr="00C0057A">
        <w:rPr>
          <w:rFonts w:ascii="Times New Roman" w:hAnsi="Times New Roman" w:cs="Times New Roman"/>
          <w:sz w:val="28"/>
          <w:szCs w:val="28"/>
        </w:rPr>
        <w:t>арто виділити збірку шевченківських видань, яка включає понад 330 книг Кобзаря, виданих як за його життя, так і посмертно, видання іноземними мовами та інше. Заклад може похвалитися збіркою старовинних, зоологічних експонат</w:t>
      </w:r>
      <w:r w:rsidR="00BA4E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057A" w:rsidRPr="00C0057A">
        <w:rPr>
          <w:rFonts w:ascii="Times New Roman" w:hAnsi="Times New Roman" w:cs="Times New Roman"/>
          <w:sz w:val="28"/>
          <w:szCs w:val="28"/>
        </w:rPr>
        <w:lastRenderedPageBreak/>
        <w:t>Носаченко, археологічною колекцією. Найбільшу історичну цінність має унікальні збори предметів козацтва. До нього входить різноманітна козацька зброя від шабель до фортечних гармат. Справжньою гордістю музею є автентичні двері козацького куреня першої половини 18 століття, на яких збереглося традиційне зображення козака Мамая.</w:t>
      </w:r>
    </w:p>
    <w:p w14:paraId="38285A7E" w14:textId="1A470368" w:rsidR="00BA4E23" w:rsidRDefault="00BA4E23" w:rsidP="00CC5F9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Відвідування музею було дуже пізнавальним для мене. Я дізнався багато нового та цікавого про життя людей мого ж рідного краю. Найбільше мені сподобалося старовинна зброя і кинджали, які були прикрашені старовинним камінням. У музеї всі експонати зручно розставлені, до кожного є табличка з назвою, а у деяких навіть своя історія. Похід в музей залив у моїй голові незабутнє приємне враження про минуле життя, а екскурсія запалила в мені інтерес до історії. Мені на якийсь час навіть захотілося стати істориком, або ж археологом.</w:t>
      </w:r>
    </w:p>
    <w:p w14:paraId="74216A53" w14:textId="30270B75" w:rsidR="00BA4E23" w:rsidRPr="00AA2D72" w:rsidRDefault="00BF1102" w:rsidP="00AA2D7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незважаючи на те, що музеї не дуже цінять в сучасному світі і вони є не досить популярними закладами відвідування, не втратьте можливості відвідати цей музей. Він не тільки покаже світ, який нас оточує, створений з минулого, а й просто подарує </w:t>
      </w:r>
      <w:r w:rsidR="00AA2D72">
        <w:rPr>
          <w:rFonts w:ascii="Times New Roman" w:hAnsi="Times New Roman" w:cs="Times New Roman"/>
          <w:sz w:val="28"/>
          <w:szCs w:val="28"/>
          <w:lang w:val="uk-UA"/>
        </w:rPr>
        <w:t>характерні враження від побаченого. Завдяки великої кількості різноманітних відділів, кожен знайде тут щось цікаве і нове для себе. Саме цьому я раджу зробити візит і, впевнений, не пошкодуєте.</w:t>
      </w:r>
      <w:r w:rsidR="00BA4E23">
        <w:rPr>
          <w:rFonts w:ascii="Helvetica" w:hAnsi="Helvetica"/>
          <w:color w:val="333333"/>
        </w:rPr>
        <w:br/>
      </w:r>
      <w:r w:rsidR="00BA4E23">
        <w:rPr>
          <w:rFonts w:ascii="Helvetica" w:hAnsi="Helvetica"/>
          <w:color w:val="333333"/>
        </w:rPr>
        <w:br/>
      </w:r>
    </w:p>
    <w:p w14:paraId="13CA5330" w14:textId="40F8FB1F" w:rsidR="00BA4E23" w:rsidRPr="00C0057A" w:rsidRDefault="00BA4E23" w:rsidP="00CC5F9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037BD38C" w14:textId="76773407" w:rsidR="00C0057A" w:rsidRPr="00C0057A" w:rsidRDefault="00C0057A" w:rsidP="00C0057A">
      <w:pPr>
        <w:shd w:val="clear" w:color="auto" w:fill="FFFFFF"/>
        <w:spacing w:after="150" w:line="240" w:lineRule="auto"/>
        <w:jc w:val="both"/>
        <w:rPr>
          <w:rFonts w:ascii="Montserrat-Regular" w:eastAsia="Times New Roman" w:hAnsi="Montserrat-Regular" w:cs="Times New Roman"/>
          <w:color w:val="666666"/>
          <w:sz w:val="24"/>
          <w:szCs w:val="24"/>
          <w:lang w:val="ru-UA" w:eastAsia="ru-UA"/>
        </w:rPr>
      </w:pPr>
    </w:p>
    <w:p w14:paraId="6252D44E" w14:textId="406F599B" w:rsidR="00C0057A" w:rsidRPr="00C0057A" w:rsidRDefault="00C0057A" w:rsidP="00C0057A">
      <w:pPr>
        <w:shd w:val="clear" w:color="auto" w:fill="FFFFFF"/>
        <w:spacing w:after="150" w:line="240" w:lineRule="auto"/>
        <w:jc w:val="both"/>
        <w:rPr>
          <w:rFonts w:ascii="Montserrat-Regular" w:eastAsia="Times New Roman" w:hAnsi="Montserrat-Regular" w:cs="Times New Roman"/>
          <w:color w:val="666666"/>
          <w:sz w:val="24"/>
          <w:szCs w:val="24"/>
          <w:lang w:val="ru-UA" w:eastAsia="ru-UA"/>
        </w:rPr>
      </w:pPr>
    </w:p>
    <w:p w14:paraId="37F3A0AC" w14:textId="1EA79033" w:rsidR="004A2BCA" w:rsidRPr="00C0057A" w:rsidRDefault="004A2BCA" w:rsidP="004A2BCA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sectPr w:rsidR="004A2BCA" w:rsidRPr="00C0057A" w:rsidSect="004A2BC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tserra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2B"/>
    <w:rsid w:val="004A2BCA"/>
    <w:rsid w:val="00AA2D72"/>
    <w:rsid w:val="00AB142B"/>
    <w:rsid w:val="00BA4E23"/>
    <w:rsid w:val="00BF1102"/>
    <w:rsid w:val="00C0057A"/>
    <w:rsid w:val="00CC5F92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587B"/>
  <w15:chartTrackingRefBased/>
  <w15:docId w15:val="{62FCE19C-15D3-4E13-B724-17A2CC38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2BCA"/>
    <w:rPr>
      <w:b/>
      <w:bCs/>
    </w:rPr>
  </w:style>
  <w:style w:type="paragraph" w:styleId="a4">
    <w:name w:val="Normal (Web)"/>
    <w:basedOn w:val="a"/>
    <w:uiPriority w:val="99"/>
    <w:unhideWhenUsed/>
    <w:rsid w:val="00C00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Hyperlink"/>
    <w:basedOn w:val="a0"/>
    <w:uiPriority w:val="99"/>
    <w:semiHidden/>
    <w:unhideWhenUsed/>
    <w:rsid w:val="00BA4E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3</cp:revision>
  <dcterms:created xsi:type="dcterms:W3CDTF">2021-11-23T07:27:00Z</dcterms:created>
  <dcterms:modified xsi:type="dcterms:W3CDTF">2021-11-23T08:23:00Z</dcterms:modified>
</cp:coreProperties>
</file>