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4209" w14:textId="77777777" w:rsidR="00E83D67" w:rsidRPr="00E83D67" w:rsidRDefault="00E83D67" w:rsidP="00E83D67">
      <w:proofErr w:type="spellStart"/>
      <w:r w:rsidRPr="00E83D67">
        <w:t>Кровна</w:t>
      </w:r>
      <w:proofErr w:type="spellEnd"/>
      <w:r w:rsidRPr="00E83D67">
        <w:t xml:space="preserve"> </w:t>
      </w:r>
      <w:proofErr w:type="spellStart"/>
      <w:r w:rsidRPr="00E83D67">
        <w:t>помста</w:t>
      </w:r>
      <w:proofErr w:type="spellEnd"/>
      <w:r w:rsidRPr="00E83D67">
        <w:t xml:space="preserve"> та правило </w:t>
      </w:r>
      <w:proofErr w:type="spellStart"/>
      <w:r w:rsidRPr="00E83D67">
        <w:t>таліону</w:t>
      </w:r>
      <w:proofErr w:type="spellEnd"/>
      <w:r w:rsidRPr="00E83D67">
        <w:t xml:space="preserve"> є одними з </w:t>
      </w:r>
      <w:proofErr w:type="spellStart"/>
      <w:r w:rsidRPr="00E83D67">
        <w:t>найдавніших</w:t>
      </w:r>
      <w:proofErr w:type="spellEnd"/>
      <w:r w:rsidRPr="00E83D67">
        <w:t xml:space="preserve"> форм </w:t>
      </w:r>
      <w:proofErr w:type="spellStart"/>
      <w:r w:rsidRPr="00E83D67">
        <w:t>встановлення</w:t>
      </w:r>
      <w:proofErr w:type="spellEnd"/>
      <w:r w:rsidRPr="00E83D67">
        <w:t xml:space="preserve"> </w:t>
      </w:r>
      <w:proofErr w:type="spellStart"/>
      <w:r w:rsidRPr="00E83D67">
        <w:t>справедливості</w:t>
      </w:r>
      <w:proofErr w:type="spellEnd"/>
      <w:r w:rsidRPr="00E83D67">
        <w:t xml:space="preserve"> у </w:t>
      </w:r>
      <w:proofErr w:type="spellStart"/>
      <w:r w:rsidRPr="00E83D67">
        <w:t>первісних</w:t>
      </w:r>
      <w:proofErr w:type="spellEnd"/>
      <w:r w:rsidRPr="00E83D67">
        <w:t xml:space="preserve"> </w:t>
      </w:r>
      <w:proofErr w:type="spellStart"/>
      <w:r w:rsidRPr="00E83D67">
        <w:t>суспільствах</w:t>
      </w:r>
      <w:proofErr w:type="spellEnd"/>
      <w:r w:rsidRPr="00E83D67">
        <w:t xml:space="preserve">. Вони </w:t>
      </w:r>
      <w:proofErr w:type="spellStart"/>
      <w:r w:rsidRPr="00E83D67">
        <w:t>базувалися</w:t>
      </w:r>
      <w:proofErr w:type="spellEnd"/>
      <w:r w:rsidRPr="00E83D67">
        <w:t xml:space="preserve"> на принципах </w:t>
      </w:r>
      <w:proofErr w:type="spellStart"/>
      <w:r w:rsidRPr="00E83D67">
        <w:t>відплати</w:t>
      </w:r>
      <w:proofErr w:type="spellEnd"/>
      <w:r w:rsidRPr="00E83D67">
        <w:t xml:space="preserve"> та </w:t>
      </w:r>
      <w:proofErr w:type="spellStart"/>
      <w:r w:rsidRPr="00E83D67">
        <w:t>відновлення</w:t>
      </w:r>
      <w:proofErr w:type="spellEnd"/>
      <w:r w:rsidRPr="00E83D67">
        <w:t xml:space="preserve"> балансу через </w:t>
      </w:r>
      <w:proofErr w:type="spellStart"/>
      <w:r w:rsidRPr="00E83D67">
        <w:t>взаємні</w:t>
      </w:r>
      <w:proofErr w:type="spellEnd"/>
      <w:r w:rsidRPr="00E83D67">
        <w:t xml:space="preserve"> </w:t>
      </w:r>
      <w:proofErr w:type="spellStart"/>
      <w:r w:rsidRPr="00E83D67">
        <w:t>страждання</w:t>
      </w:r>
      <w:proofErr w:type="spellEnd"/>
      <w:r w:rsidRPr="00E83D67">
        <w:t xml:space="preserve">. </w:t>
      </w:r>
      <w:proofErr w:type="spellStart"/>
      <w:r w:rsidRPr="00E83D67">
        <w:t>Втім</w:t>
      </w:r>
      <w:proofErr w:type="spellEnd"/>
      <w:r w:rsidRPr="00E83D67">
        <w:t xml:space="preserve">, з </w:t>
      </w:r>
      <w:proofErr w:type="spellStart"/>
      <w:r w:rsidRPr="00E83D67">
        <w:t>розвитком</w:t>
      </w:r>
      <w:proofErr w:type="spellEnd"/>
      <w:r w:rsidRPr="00E83D67">
        <w:t xml:space="preserve"> </w:t>
      </w:r>
      <w:proofErr w:type="spellStart"/>
      <w:r w:rsidRPr="00E83D67">
        <w:t>суспільства</w:t>
      </w:r>
      <w:proofErr w:type="spellEnd"/>
      <w:r w:rsidRPr="00E83D67">
        <w:t xml:space="preserve">, права і </w:t>
      </w:r>
      <w:proofErr w:type="spellStart"/>
      <w:r w:rsidRPr="00E83D67">
        <w:t>законодавства</w:t>
      </w:r>
      <w:proofErr w:type="spellEnd"/>
      <w:r w:rsidRPr="00E83D67">
        <w:t xml:space="preserve">, </w:t>
      </w:r>
      <w:proofErr w:type="spellStart"/>
      <w:r w:rsidRPr="00E83D67">
        <w:t>такі</w:t>
      </w:r>
      <w:proofErr w:type="spellEnd"/>
      <w:r w:rsidRPr="00E83D67">
        <w:t xml:space="preserve"> </w:t>
      </w:r>
      <w:proofErr w:type="spellStart"/>
      <w:r w:rsidRPr="00E83D67">
        <w:t>підходи</w:t>
      </w:r>
      <w:proofErr w:type="spellEnd"/>
      <w:r w:rsidRPr="00E83D67">
        <w:t xml:space="preserve"> стали </w:t>
      </w:r>
      <w:proofErr w:type="spellStart"/>
      <w:r w:rsidRPr="00E83D67">
        <w:t>застарілими</w:t>
      </w:r>
      <w:proofErr w:type="spellEnd"/>
      <w:r w:rsidRPr="00E83D67">
        <w:t xml:space="preserve"> й </w:t>
      </w:r>
      <w:proofErr w:type="spellStart"/>
      <w:r w:rsidRPr="00E83D67">
        <w:t>несумісними</w:t>
      </w:r>
      <w:proofErr w:type="spellEnd"/>
      <w:r w:rsidRPr="00E83D67">
        <w:t xml:space="preserve"> з основами </w:t>
      </w:r>
      <w:proofErr w:type="spellStart"/>
      <w:r w:rsidRPr="00E83D67">
        <w:t>сучасного</w:t>
      </w:r>
      <w:proofErr w:type="spellEnd"/>
      <w:r w:rsidRPr="00E83D67">
        <w:t xml:space="preserve"> </w:t>
      </w:r>
      <w:proofErr w:type="spellStart"/>
      <w:r w:rsidRPr="00E83D67">
        <w:t>правосуддя</w:t>
      </w:r>
      <w:proofErr w:type="spellEnd"/>
      <w:r w:rsidRPr="00E83D67">
        <w:t>.</w:t>
      </w:r>
    </w:p>
    <w:p w14:paraId="4B423952" w14:textId="77777777" w:rsidR="00E83D67" w:rsidRPr="00E83D67" w:rsidRDefault="00E83D67" w:rsidP="00E83D67">
      <w:pPr>
        <w:rPr>
          <w:b/>
          <w:bCs/>
        </w:rPr>
      </w:pPr>
      <w:r w:rsidRPr="00E83D67">
        <w:rPr>
          <w:b/>
          <w:bCs/>
        </w:rPr>
        <w:t xml:space="preserve">1. </w:t>
      </w:r>
      <w:proofErr w:type="spellStart"/>
      <w:r w:rsidRPr="00E83D67">
        <w:rPr>
          <w:b/>
          <w:bCs/>
        </w:rPr>
        <w:t>Чи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потрібно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засуджувати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первісні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суспільства</w:t>
      </w:r>
      <w:proofErr w:type="spellEnd"/>
      <w:r w:rsidRPr="00E83D67">
        <w:rPr>
          <w:b/>
          <w:bCs/>
        </w:rPr>
        <w:t xml:space="preserve"> за </w:t>
      </w:r>
      <w:proofErr w:type="spellStart"/>
      <w:r w:rsidRPr="00E83D67">
        <w:rPr>
          <w:b/>
          <w:bCs/>
        </w:rPr>
        <w:t>кровну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помсту</w:t>
      </w:r>
      <w:proofErr w:type="spellEnd"/>
      <w:r w:rsidRPr="00E83D67">
        <w:rPr>
          <w:b/>
          <w:bCs/>
        </w:rPr>
        <w:t xml:space="preserve"> та </w:t>
      </w:r>
      <w:proofErr w:type="spellStart"/>
      <w:r w:rsidRPr="00E83D67">
        <w:rPr>
          <w:b/>
          <w:bCs/>
        </w:rPr>
        <w:t>таліон</w:t>
      </w:r>
      <w:proofErr w:type="spellEnd"/>
      <w:r w:rsidRPr="00E83D67">
        <w:rPr>
          <w:b/>
          <w:bCs/>
        </w:rPr>
        <w:t>?</w:t>
      </w:r>
    </w:p>
    <w:p w14:paraId="469DE7C3" w14:textId="77777777" w:rsidR="00E83D67" w:rsidRPr="00E83D67" w:rsidRDefault="00E83D67" w:rsidP="00E83D67">
      <w:r w:rsidRPr="00E83D67">
        <w:t xml:space="preserve">З точки </w:t>
      </w:r>
      <w:proofErr w:type="spellStart"/>
      <w:r w:rsidRPr="00E83D67">
        <w:t>зору</w:t>
      </w:r>
      <w:proofErr w:type="spellEnd"/>
      <w:r w:rsidRPr="00E83D67">
        <w:t xml:space="preserve"> </w:t>
      </w:r>
      <w:proofErr w:type="spellStart"/>
      <w:r w:rsidRPr="00E83D67">
        <w:t>сучасного</w:t>
      </w:r>
      <w:proofErr w:type="spellEnd"/>
      <w:r w:rsidRPr="00E83D67">
        <w:t xml:space="preserve"> </w:t>
      </w:r>
      <w:proofErr w:type="spellStart"/>
      <w:r w:rsidRPr="00E83D67">
        <w:t>законодавства</w:t>
      </w:r>
      <w:proofErr w:type="spellEnd"/>
      <w:r w:rsidRPr="00E83D67">
        <w:t xml:space="preserve">, </w:t>
      </w:r>
      <w:proofErr w:type="spellStart"/>
      <w:r w:rsidRPr="00E83D67">
        <w:t>кровна</w:t>
      </w:r>
      <w:proofErr w:type="spellEnd"/>
      <w:r w:rsidRPr="00E83D67">
        <w:t xml:space="preserve"> </w:t>
      </w:r>
      <w:proofErr w:type="spellStart"/>
      <w:r w:rsidRPr="00E83D67">
        <w:t>помста</w:t>
      </w:r>
      <w:proofErr w:type="spellEnd"/>
      <w:r w:rsidRPr="00E83D67">
        <w:t xml:space="preserve"> та правило </w:t>
      </w:r>
      <w:proofErr w:type="spellStart"/>
      <w:r w:rsidRPr="00E83D67">
        <w:t>таліону</w:t>
      </w:r>
      <w:proofErr w:type="spellEnd"/>
      <w:r w:rsidRPr="00E83D67">
        <w:t xml:space="preserve"> </w:t>
      </w:r>
      <w:proofErr w:type="spellStart"/>
      <w:r w:rsidRPr="00E83D67">
        <w:t>суперечать</w:t>
      </w:r>
      <w:proofErr w:type="spellEnd"/>
      <w:r w:rsidRPr="00E83D67">
        <w:t xml:space="preserve"> </w:t>
      </w:r>
      <w:proofErr w:type="spellStart"/>
      <w:r w:rsidRPr="00E83D67">
        <w:t>правовим</w:t>
      </w:r>
      <w:proofErr w:type="spellEnd"/>
      <w:r w:rsidRPr="00E83D67">
        <w:t xml:space="preserve"> нормам і </w:t>
      </w:r>
      <w:proofErr w:type="spellStart"/>
      <w:r w:rsidRPr="00E83D67">
        <w:t>базовим</w:t>
      </w:r>
      <w:proofErr w:type="spellEnd"/>
      <w:r w:rsidRPr="00E83D67">
        <w:t xml:space="preserve"> принципам </w:t>
      </w:r>
      <w:proofErr w:type="spellStart"/>
      <w:r w:rsidRPr="00E83D67">
        <w:t>захисту</w:t>
      </w:r>
      <w:proofErr w:type="spellEnd"/>
      <w:r w:rsidRPr="00E83D67">
        <w:t xml:space="preserve"> прав </w:t>
      </w:r>
      <w:proofErr w:type="spellStart"/>
      <w:r w:rsidRPr="00E83D67">
        <w:t>людини</w:t>
      </w:r>
      <w:proofErr w:type="spellEnd"/>
      <w:r w:rsidRPr="00E83D67">
        <w:t xml:space="preserve">. </w:t>
      </w:r>
      <w:proofErr w:type="spellStart"/>
      <w:r w:rsidRPr="00E83D67">
        <w:t>Однак</w:t>
      </w:r>
      <w:proofErr w:type="spellEnd"/>
      <w:r w:rsidRPr="00E83D67">
        <w:t xml:space="preserve">, </w:t>
      </w:r>
      <w:proofErr w:type="spellStart"/>
      <w:r w:rsidRPr="00E83D67">
        <w:t>варто</w:t>
      </w:r>
      <w:proofErr w:type="spellEnd"/>
      <w:r w:rsidRPr="00E83D67">
        <w:t xml:space="preserve"> </w:t>
      </w:r>
      <w:proofErr w:type="spellStart"/>
      <w:r w:rsidRPr="00E83D67">
        <w:t>розуміти</w:t>
      </w:r>
      <w:proofErr w:type="spellEnd"/>
      <w:r w:rsidRPr="00E83D67">
        <w:t xml:space="preserve">, </w:t>
      </w:r>
      <w:proofErr w:type="spellStart"/>
      <w:r w:rsidRPr="00E83D67">
        <w:t>що</w:t>
      </w:r>
      <w:proofErr w:type="spellEnd"/>
      <w:r w:rsidRPr="00E83D67">
        <w:t xml:space="preserve"> </w:t>
      </w:r>
      <w:proofErr w:type="spellStart"/>
      <w:r w:rsidRPr="00E83D67">
        <w:t>ці</w:t>
      </w:r>
      <w:proofErr w:type="spellEnd"/>
      <w:r w:rsidRPr="00E83D67">
        <w:t xml:space="preserve"> практики </w:t>
      </w:r>
      <w:proofErr w:type="spellStart"/>
      <w:r w:rsidRPr="00E83D67">
        <w:t>виникали</w:t>
      </w:r>
      <w:proofErr w:type="spellEnd"/>
      <w:r w:rsidRPr="00E83D67">
        <w:t xml:space="preserve"> в </w:t>
      </w:r>
      <w:proofErr w:type="spellStart"/>
      <w:r w:rsidRPr="00E83D67">
        <w:t>умовах</w:t>
      </w:r>
      <w:proofErr w:type="spellEnd"/>
      <w:r w:rsidRPr="00E83D67">
        <w:t xml:space="preserve">, коли не </w:t>
      </w:r>
      <w:proofErr w:type="spellStart"/>
      <w:r w:rsidRPr="00E83D67">
        <w:t>було</w:t>
      </w:r>
      <w:proofErr w:type="spellEnd"/>
      <w:r w:rsidRPr="00E83D67">
        <w:t xml:space="preserve"> </w:t>
      </w:r>
      <w:proofErr w:type="spellStart"/>
      <w:r w:rsidRPr="00E83D67">
        <w:t>держави</w:t>
      </w:r>
      <w:proofErr w:type="spellEnd"/>
      <w:r w:rsidRPr="00E83D67">
        <w:t xml:space="preserve"> та </w:t>
      </w:r>
      <w:proofErr w:type="spellStart"/>
      <w:r w:rsidRPr="00E83D67">
        <w:t>законів</w:t>
      </w:r>
      <w:proofErr w:type="spellEnd"/>
      <w:r w:rsidRPr="00E83D67">
        <w:t xml:space="preserve">, а </w:t>
      </w:r>
      <w:proofErr w:type="spellStart"/>
      <w:r w:rsidRPr="00E83D67">
        <w:t>покарання</w:t>
      </w:r>
      <w:proofErr w:type="spellEnd"/>
      <w:r w:rsidRPr="00E83D67">
        <w:t xml:space="preserve"> за </w:t>
      </w:r>
      <w:proofErr w:type="spellStart"/>
      <w:r w:rsidRPr="00E83D67">
        <w:t>злочин</w:t>
      </w:r>
      <w:proofErr w:type="spellEnd"/>
      <w:r w:rsidRPr="00E83D67">
        <w:t xml:space="preserve"> </w:t>
      </w:r>
      <w:proofErr w:type="spellStart"/>
      <w:r w:rsidRPr="00E83D67">
        <w:t>покладалося</w:t>
      </w:r>
      <w:proofErr w:type="spellEnd"/>
      <w:r w:rsidRPr="00E83D67">
        <w:t xml:space="preserve"> на самих </w:t>
      </w:r>
      <w:proofErr w:type="spellStart"/>
      <w:r w:rsidRPr="00E83D67">
        <w:t>постраждалих</w:t>
      </w:r>
      <w:proofErr w:type="spellEnd"/>
      <w:r w:rsidRPr="00E83D67">
        <w:t xml:space="preserve"> і </w:t>
      </w:r>
      <w:proofErr w:type="spellStart"/>
      <w:r w:rsidRPr="00E83D67">
        <w:t>їхні</w:t>
      </w:r>
      <w:proofErr w:type="spellEnd"/>
      <w:r w:rsidRPr="00E83D67">
        <w:t xml:space="preserve"> </w:t>
      </w:r>
      <w:proofErr w:type="spellStart"/>
      <w:r w:rsidRPr="00E83D67">
        <w:t>родини</w:t>
      </w:r>
      <w:proofErr w:type="spellEnd"/>
      <w:r w:rsidRPr="00E83D67">
        <w:t xml:space="preserve">. У </w:t>
      </w:r>
      <w:proofErr w:type="spellStart"/>
      <w:r w:rsidRPr="00E83D67">
        <w:t>цих</w:t>
      </w:r>
      <w:proofErr w:type="spellEnd"/>
      <w:r w:rsidRPr="00E83D67">
        <w:t xml:space="preserve"> </w:t>
      </w:r>
      <w:proofErr w:type="spellStart"/>
      <w:r w:rsidRPr="00E83D67">
        <w:t>умовах</w:t>
      </w:r>
      <w:proofErr w:type="spellEnd"/>
      <w:r w:rsidRPr="00E83D67">
        <w:t xml:space="preserve"> </w:t>
      </w:r>
      <w:proofErr w:type="spellStart"/>
      <w:r w:rsidRPr="00E83D67">
        <w:t>таліон</w:t>
      </w:r>
      <w:proofErr w:type="spellEnd"/>
      <w:r w:rsidRPr="00E83D67">
        <w:t xml:space="preserve"> та </w:t>
      </w:r>
      <w:proofErr w:type="spellStart"/>
      <w:r w:rsidRPr="00E83D67">
        <w:t>помста</w:t>
      </w:r>
      <w:proofErr w:type="spellEnd"/>
      <w:r w:rsidRPr="00E83D67">
        <w:t xml:space="preserve"> були </w:t>
      </w:r>
      <w:proofErr w:type="spellStart"/>
      <w:r w:rsidRPr="00E83D67">
        <w:t>засобом</w:t>
      </w:r>
      <w:proofErr w:type="spellEnd"/>
      <w:r w:rsidRPr="00E83D67">
        <w:t xml:space="preserve"> </w:t>
      </w:r>
      <w:proofErr w:type="spellStart"/>
      <w:r w:rsidRPr="00E83D67">
        <w:t>виживання</w:t>
      </w:r>
      <w:proofErr w:type="spellEnd"/>
      <w:r w:rsidRPr="00E83D67">
        <w:t xml:space="preserve"> і </w:t>
      </w:r>
      <w:proofErr w:type="spellStart"/>
      <w:r w:rsidRPr="00E83D67">
        <w:t>захисту</w:t>
      </w:r>
      <w:proofErr w:type="spellEnd"/>
      <w:r w:rsidRPr="00E83D67">
        <w:t xml:space="preserve"> родин та </w:t>
      </w:r>
      <w:proofErr w:type="spellStart"/>
      <w:r w:rsidRPr="00E83D67">
        <w:t>спільнот</w:t>
      </w:r>
      <w:proofErr w:type="spellEnd"/>
      <w:r w:rsidRPr="00E83D67">
        <w:t>.</w:t>
      </w:r>
    </w:p>
    <w:p w14:paraId="32D1100A" w14:textId="77777777" w:rsidR="00E83D67" w:rsidRPr="00E83D67" w:rsidRDefault="00E83D67" w:rsidP="00E83D67">
      <w:r w:rsidRPr="00E83D67">
        <w:t xml:space="preserve">Тому, </w:t>
      </w:r>
      <w:proofErr w:type="spellStart"/>
      <w:r w:rsidRPr="00E83D67">
        <w:t>засуджувати</w:t>
      </w:r>
      <w:proofErr w:type="spellEnd"/>
      <w:r w:rsidRPr="00E83D67">
        <w:t xml:space="preserve"> </w:t>
      </w:r>
      <w:proofErr w:type="spellStart"/>
      <w:r w:rsidRPr="00E83D67">
        <w:t>первісні</w:t>
      </w:r>
      <w:proofErr w:type="spellEnd"/>
      <w:r w:rsidRPr="00E83D67">
        <w:t xml:space="preserve"> </w:t>
      </w:r>
      <w:proofErr w:type="spellStart"/>
      <w:r w:rsidRPr="00E83D67">
        <w:t>суспільства</w:t>
      </w:r>
      <w:proofErr w:type="spellEnd"/>
      <w:r w:rsidRPr="00E83D67">
        <w:t xml:space="preserve"> з </w:t>
      </w:r>
      <w:proofErr w:type="spellStart"/>
      <w:r w:rsidRPr="00E83D67">
        <w:t>сучасної</w:t>
      </w:r>
      <w:proofErr w:type="spellEnd"/>
      <w:r w:rsidRPr="00E83D67">
        <w:t xml:space="preserve"> точки </w:t>
      </w:r>
      <w:proofErr w:type="spellStart"/>
      <w:r w:rsidRPr="00E83D67">
        <w:t>зору</w:t>
      </w:r>
      <w:proofErr w:type="spellEnd"/>
      <w:r w:rsidRPr="00E83D67">
        <w:t xml:space="preserve"> </w:t>
      </w:r>
      <w:proofErr w:type="spellStart"/>
      <w:r w:rsidRPr="00E83D67">
        <w:t>було</w:t>
      </w:r>
      <w:proofErr w:type="spellEnd"/>
      <w:r w:rsidRPr="00E83D67">
        <w:t xml:space="preserve"> б </w:t>
      </w:r>
      <w:proofErr w:type="spellStart"/>
      <w:r w:rsidRPr="00E83D67">
        <w:t>некоректно</w:t>
      </w:r>
      <w:proofErr w:type="spellEnd"/>
      <w:r w:rsidRPr="00E83D67">
        <w:t xml:space="preserve">, </w:t>
      </w:r>
      <w:proofErr w:type="spellStart"/>
      <w:r w:rsidRPr="00E83D67">
        <w:t>адже</w:t>
      </w:r>
      <w:proofErr w:type="spellEnd"/>
      <w:r w:rsidRPr="00E83D67">
        <w:t xml:space="preserve"> вони </w:t>
      </w:r>
      <w:proofErr w:type="spellStart"/>
      <w:r w:rsidRPr="00E83D67">
        <w:t>діяли</w:t>
      </w:r>
      <w:proofErr w:type="spellEnd"/>
      <w:r w:rsidRPr="00E83D67">
        <w:t xml:space="preserve"> </w:t>
      </w:r>
      <w:proofErr w:type="spellStart"/>
      <w:r w:rsidRPr="00E83D67">
        <w:t>відповідно</w:t>
      </w:r>
      <w:proofErr w:type="spellEnd"/>
      <w:r w:rsidRPr="00E83D67">
        <w:t xml:space="preserve"> до </w:t>
      </w:r>
      <w:proofErr w:type="spellStart"/>
      <w:r w:rsidRPr="00E83D67">
        <w:t>тогочасних</w:t>
      </w:r>
      <w:proofErr w:type="spellEnd"/>
      <w:r w:rsidRPr="00E83D67">
        <w:t xml:space="preserve"> </w:t>
      </w:r>
      <w:proofErr w:type="spellStart"/>
      <w:r w:rsidRPr="00E83D67">
        <w:t>уявлень</w:t>
      </w:r>
      <w:proofErr w:type="spellEnd"/>
      <w:r w:rsidRPr="00E83D67">
        <w:t xml:space="preserve"> про </w:t>
      </w:r>
      <w:proofErr w:type="spellStart"/>
      <w:r w:rsidRPr="00E83D67">
        <w:t>справедливість</w:t>
      </w:r>
      <w:proofErr w:type="spellEnd"/>
      <w:r w:rsidRPr="00E83D67">
        <w:t xml:space="preserve"> і </w:t>
      </w:r>
      <w:proofErr w:type="spellStart"/>
      <w:r w:rsidRPr="00E83D67">
        <w:t>захист</w:t>
      </w:r>
      <w:proofErr w:type="spellEnd"/>
      <w:r w:rsidRPr="00E83D67">
        <w:t xml:space="preserve"> </w:t>
      </w:r>
      <w:proofErr w:type="spellStart"/>
      <w:r w:rsidRPr="00E83D67">
        <w:t>своїх</w:t>
      </w:r>
      <w:proofErr w:type="spellEnd"/>
      <w:r w:rsidRPr="00E83D67">
        <w:t xml:space="preserve"> </w:t>
      </w:r>
      <w:proofErr w:type="spellStart"/>
      <w:r w:rsidRPr="00E83D67">
        <w:t>інтересів</w:t>
      </w:r>
      <w:proofErr w:type="spellEnd"/>
      <w:r w:rsidRPr="00E83D67">
        <w:t xml:space="preserve">. Разом з </w:t>
      </w:r>
      <w:proofErr w:type="spellStart"/>
      <w:r w:rsidRPr="00E83D67">
        <w:t>тим</w:t>
      </w:r>
      <w:proofErr w:type="spellEnd"/>
      <w:r w:rsidRPr="00E83D67">
        <w:t xml:space="preserve">, </w:t>
      </w:r>
      <w:proofErr w:type="spellStart"/>
      <w:r w:rsidRPr="00E83D67">
        <w:t>розвиток</w:t>
      </w:r>
      <w:proofErr w:type="spellEnd"/>
      <w:r w:rsidRPr="00E83D67">
        <w:t xml:space="preserve"> </w:t>
      </w:r>
      <w:proofErr w:type="spellStart"/>
      <w:r w:rsidRPr="00E83D67">
        <w:t>законодавства</w:t>
      </w:r>
      <w:proofErr w:type="spellEnd"/>
      <w:r w:rsidRPr="00E83D67">
        <w:t xml:space="preserve"> </w:t>
      </w:r>
      <w:proofErr w:type="spellStart"/>
      <w:r w:rsidRPr="00E83D67">
        <w:t>свідчить</w:t>
      </w:r>
      <w:proofErr w:type="spellEnd"/>
      <w:r w:rsidRPr="00E83D67">
        <w:t xml:space="preserve"> про </w:t>
      </w:r>
      <w:proofErr w:type="spellStart"/>
      <w:r w:rsidRPr="00E83D67">
        <w:t>прогресивні</w:t>
      </w:r>
      <w:proofErr w:type="spellEnd"/>
      <w:r w:rsidRPr="00E83D67">
        <w:t xml:space="preserve"> </w:t>
      </w:r>
      <w:proofErr w:type="spellStart"/>
      <w:r w:rsidRPr="00E83D67">
        <w:t>зміни</w:t>
      </w:r>
      <w:proofErr w:type="spellEnd"/>
      <w:r w:rsidRPr="00E83D67">
        <w:t xml:space="preserve"> в </w:t>
      </w:r>
      <w:proofErr w:type="spellStart"/>
      <w:r w:rsidRPr="00E83D67">
        <w:t>розумінні</w:t>
      </w:r>
      <w:proofErr w:type="spellEnd"/>
      <w:r w:rsidRPr="00E83D67">
        <w:t xml:space="preserve"> права та </w:t>
      </w:r>
      <w:proofErr w:type="spellStart"/>
      <w:r w:rsidRPr="00E83D67">
        <w:t>гуманізму</w:t>
      </w:r>
      <w:proofErr w:type="spellEnd"/>
      <w:r w:rsidRPr="00E83D67">
        <w:t>.</w:t>
      </w:r>
    </w:p>
    <w:p w14:paraId="19610E33" w14:textId="77777777" w:rsidR="00E83D67" w:rsidRPr="00E83D67" w:rsidRDefault="00E83D67" w:rsidP="00E83D67">
      <w:pPr>
        <w:rPr>
          <w:b/>
          <w:bCs/>
        </w:rPr>
      </w:pPr>
      <w:r w:rsidRPr="00E83D67">
        <w:rPr>
          <w:b/>
          <w:bCs/>
        </w:rPr>
        <w:t xml:space="preserve">2. </w:t>
      </w:r>
      <w:proofErr w:type="spellStart"/>
      <w:r w:rsidRPr="00E83D67">
        <w:rPr>
          <w:b/>
          <w:bCs/>
        </w:rPr>
        <w:t>Чи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потрібно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вводити</w:t>
      </w:r>
      <w:proofErr w:type="spellEnd"/>
      <w:r w:rsidRPr="00E83D67">
        <w:rPr>
          <w:b/>
          <w:bCs/>
        </w:rPr>
        <w:t xml:space="preserve"> правило </w:t>
      </w:r>
      <w:proofErr w:type="spellStart"/>
      <w:r w:rsidRPr="00E83D67">
        <w:rPr>
          <w:b/>
          <w:bCs/>
        </w:rPr>
        <w:t>таліону</w:t>
      </w:r>
      <w:proofErr w:type="spellEnd"/>
      <w:r w:rsidRPr="00E83D67">
        <w:rPr>
          <w:b/>
          <w:bCs/>
        </w:rPr>
        <w:t xml:space="preserve"> в </w:t>
      </w:r>
      <w:proofErr w:type="spellStart"/>
      <w:r w:rsidRPr="00E83D67">
        <w:rPr>
          <w:b/>
          <w:bCs/>
        </w:rPr>
        <w:t>сучасне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законодавство</w:t>
      </w:r>
      <w:proofErr w:type="spellEnd"/>
      <w:r w:rsidRPr="00E83D67">
        <w:rPr>
          <w:b/>
          <w:bCs/>
        </w:rPr>
        <w:t>?</w:t>
      </w:r>
    </w:p>
    <w:p w14:paraId="3B6A87B4" w14:textId="77777777" w:rsidR="00E83D67" w:rsidRPr="00E83D67" w:rsidRDefault="00E83D67" w:rsidP="00E83D67">
      <w:proofErr w:type="spellStart"/>
      <w:r w:rsidRPr="00E83D67">
        <w:t>Сучасна</w:t>
      </w:r>
      <w:proofErr w:type="spellEnd"/>
      <w:r w:rsidRPr="00E83D67">
        <w:t xml:space="preserve"> система </w:t>
      </w:r>
      <w:proofErr w:type="spellStart"/>
      <w:r w:rsidRPr="00E83D67">
        <w:t>правосуддя</w:t>
      </w:r>
      <w:proofErr w:type="spellEnd"/>
      <w:r w:rsidRPr="00E83D67">
        <w:t xml:space="preserve"> заснована на </w:t>
      </w:r>
      <w:proofErr w:type="spellStart"/>
      <w:r w:rsidRPr="00E83D67">
        <w:t>гуманності</w:t>
      </w:r>
      <w:proofErr w:type="spellEnd"/>
      <w:r w:rsidRPr="00E83D67">
        <w:t xml:space="preserve">, </w:t>
      </w:r>
      <w:proofErr w:type="spellStart"/>
      <w:r w:rsidRPr="00E83D67">
        <w:t>рівності</w:t>
      </w:r>
      <w:proofErr w:type="spellEnd"/>
      <w:r w:rsidRPr="00E83D67">
        <w:t xml:space="preserve"> перед законом і </w:t>
      </w:r>
      <w:proofErr w:type="spellStart"/>
      <w:r w:rsidRPr="00E83D67">
        <w:t>забезпеченні</w:t>
      </w:r>
      <w:proofErr w:type="spellEnd"/>
      <w:r w:rsidRPr="00E83D67">
        <w:t xml:space="preserve"> прав </w:t>
      </w:r>
      <w:proofErr w:type="spellStart"/>
      <w:r w:rsidRPr="00E83D67">
        <w:t>кожної</w:t>
      </w:r>
      <w:proofErr w:type="spellEnd"/>
      <w:r w:rsidRPr="00E83D67">
        <w:t xml:space="preserve"> </w:t>
      </w:r>
      <w:proofErr w:type="spellStart"/>
      <w:r w:rsidRPr="00E83D67">
        <w:t>людини</w:t>
      </w:r>
      <w:proofErr w:type="spellEnd"/>
      <w:r w:rsidRPr="00E83D67">
        <w:t xml:space="preserve">. </w:t>
      </w:r>
      <w:proofErr w:type="spellStart"/>
      <w:r w:rsidRPr="00E83D67">
        <w:t>Українське</w:t>
      </w:r>
      <w:proofErr w:type="spellEnd"/>
      <w:r w:rsidRPr="00E83D67">
        <w:t xml:space="preserve"> </w:t>
      </w:r>
      <w:proofErr w:type="spellStart"/>
      <w:r w:rsidRPr="00E83D67">
        <w:t>законодавство</w:t>
      </w:r>
      <w:proofErr w:type="spellEnd"/>
      <w:r w:rsidRPr="00E83D67">
        <w:t xml:space="preserve"> і </w:t>
      </w:r>
      <w:proofErr w:type="spellStart"/>
      <w:r w:rsidRPr="00E83D67">
        <w:t>міжнародні</w:t>
      </w:r>
      <w:proofErr w:type="spellEnd"/>
      <w:r w:rsidRPr="00E83D67">
        <w:t xml:space="preserve"> </w:t>
      </w:r>
      <w:proofErr w:type="spellStart"/>
      <w:r w:rsidRPr="00E83D67">
        <w:t>правові</w:t>
      </w:r>
      <w:proofErr w:type="spellEnd"/>
      <w:r w:rsidRPr="00E83D67">
        <w:t xml:space="preserve"> </w:t>
      </w:r>
      <w:proofErr w:type="spellStart"/>
      <w:r w:rsidRPr="00E83D67">
        <w:t>стандарти</w:t>
      </w:r>
      <w:proofErr w:type="spellEnd"/>
      <w:r w:rsidRPr="00E83D67">
        <w:t xml:space="preserve"> категорично </w:t>
      </w:r>
      <w:proofErr w:type="spellStart"/>
      <w:r w:rsidRPr="00E83D67">
        <w:t>суперечать</w:t>
      </w:r>
      <w:proofErr w:type="spellEnd"/>
      <w:r w:rsidRPr="00E83D67">
        <w:t xml:space="preserve"> </w:t>
      </w:r>
      <w:proofErr w:type="spellStart"/>
      <w:r w:rsidRPr="00E83D67">
        <w:t>ідеї</w:t>
      </w:r>
      <w:proofErr w:type="spellEnd"/>
      <w:r w:rsidRPr="00E83D67">
        <w:t xml:space="preserve"> </w:t>
      </w:r>
      <w:proofErr w:type="spellStart"/>
      <w:r w:rsidRPr="00E83D67">
        <w:t>таліону</w:t>
      </w:r>
      <w:proofErr w:type="spellEnd"/>
      <w:r w:rsidRPr="00E83D67">
        <w:t xml:space="preserve">. </w:t>
      </w:r>
      <w:proofErr w:type="spellStart"/>
      <w:r w:rsidRPr="00E83D67">
        <w:t>Введення</w:t>
      </w:r>
      <w:proofErr w:type="spellEnd"/>
      <w:r w:rsidRPr="00E83D67">
        <w:t xml:space="preserve"> </w:t>
      </w:r>
      <w:proofErr w:type="spellStart"/>
      <w:r w:rsidRPr="00E83D67">
        <w:t>цього</w:t>
      </w:r>
      <w:proofErr w:type="spellEnd"/>
      <w:r w:rsidRPr="00E83D67">
        <w:t xml:space="preserve"> принципу </w:t>
      </w:r>
      <w:proofErr w:type="spellStart"/>
      <w:r w:rsidRPr="00E83D67">
        <w:t>було</w:t>
      </w:r>
      <w:proofErr w:type="spellEnd"/>
      <w:r w:rsidRPr="00E83D67">
        <w:t xml:space="preserve"> б </w:t>
      </w:r>
      <w:proofErr w:type="spellStart"/>
      <w:r w:rsidRPr="00E83D67">
        <w:t>порушенням</w:t>
      </w:r>
      <w:proofErr w:type="spellEnd"/>
      <w:r w:rsidRPr="00E83D67">
        <w:t xml:space="preserve"> </w:t>
      </w:r>
      <w:proofErr w:type="spellStart"/>
      <w:r w:rsidRPr="00E83D67">
        <w:t>кількох</w:t>
      </w:r>
      <w:proofErr w:type="spellEnd"/>
      <w:r w:rsidRPr="00E83D67">
        <w:t xml:space="preserve"> </w:t>
      </w:r>
      <w:proofErr w:type="spellStart"/>
      <w:r w:rsidRPr="00E83D67">
        <w:t>фундаментальних</w:t>
      </w:r>
      <w:proofErr w:type="spellEnd"/>
      <w:r w:rsidRPr="00E83D67">
        <w:t xml:space="preserve"> статей </w:t>
      </w:r>
      <w:proofErr w:type="spellStart"/>
      <w:r w:rsidRPr="00E83D67">
        <w:t>Конституції</w:t>
      </w:r>
      <w:proofErr w:type="spellEnd"/>
      <w:r w:rsidRPr="00E83D67">
        <w:t xml:space="preserve"> </w:t>
      </w:r>
      <w:proofErr w:type="spellStart"/>
      <w:r w:rsidRPr="00E83D67">
        <w:t>України</w:t>
      </w:r>
      <w:proofErr w:type="spellEnd"/>
      <w:r w:rsidRPr="00E83D67">
        <w:t xml:space="preserve"> та норм </w:t>
      </w:r>
      <w:proofErr w:type="spellStart"/>
      <w:r w:rsidRPr="00E83D67">
        <w:t>міжнародного</w:t>
      </w:r>
      <w:proofErr w:type="spellEnd"/>
      <w:r w:rsidRPr="00E83D67">
        <w:t xml:space="preserve"> права.</w:t>
      </w:r>
    </w:p>
    <w:p w14:paraId="00E4E1AE" w14:textId="77777777" w:rsidR="00E83D67" w:rsidRPr="00E83D67" w:rsidRDefault="00E83D67" w:rsidP="00E83D67">
      <w:pPr>
        <w:numPr>
          <w:ilvl w:val="0"/>
          <w:numId w:val="4"/>
        </w:numPr>
      </w:pPr>
      <w:proofErr w:type="spellStart"/>
      <w:r w:rsidRPr="00E83D67">
        <w:rPr>
          <w:b/>
          <w:bCs/>
        </w:rPr>
        <w:t>Стаття</w:t>
      </w:r>
      <w:proofErr w:type="spellEnd"/>
      <w:r w:rsidRPr="00E83D67">
        <w:rPr>
          <w:b/>
          <w:bCs/>
        </w:rPr>
        <w:t xml:space="preserve"> 3 </w:t>
      </w:r>
      <w:proofErr w:type="spellStart"/>
      <w:r w:rsidRPr="00E83D67">
        <w:rPr>
          <w:b/>
          <w:bCs/>
        </w:rPr>
        <w:t>Конституції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України</w:t>
      </w:r>
      <w:proofErr w:type="spellEnd"/>
      <w:r w:rsidRPr="00E83D67">
        <w:t xml:space="preserve">: «Людина, </w:t>
      </w:r>
      <w:proofErr w:type="spellStart"/>
      <w:r w:rsidRPr="00E83D67">
        <w:t>її</w:t>
      </w:r>
      <w:proofErr w:type="spellEnd"/>
      <w:r w:rsidRPr="00E83D67">
        <w:t xml:space="preserve"> </w:t>
      </w:r>
      <w:proofErr w:type="spellStart"/>
      <w:r w:rsidRPr="00E83D67">
        <w:t>життя</w:t>
      </w:r>
      <w:proofErr w:type="spellEnd"/>
      <w:r w:rsidRPr="00E83D67">
        <w:t xml:space="preserve"> і </w:t>
      </w:r>
      <w:proofErr w:type="spellStart"/>
      <w:r w:rsidRPr="00E83D67">
        <w:t>здоров’я</w:t>
      </w:r>
      <w:proofErr w:type="spellEnd"/>
      <w:r w:rsidRPr="00E83D67">
        <w:t xml:space="preserve">, честь і </w:t>
      </w:r>
      <w:proofErr w:type="spellStart"/>
      <w:r w:rsidRPr="00E83D67">
        <w:t>гідність</w:t>
      </w:r>
      <w:proofErr w:type="spellEnd"/>
      <w:r w:rsidRPr="00E83D67">
        <w:t xml:space="preserve">, </w:t>
      </w:r>
      <w:proofErr w:type="spellStart"/>
      <w:r w:rsidRPr="00E83D67">
        <w:t>недоторканність</w:t>
      </w:r>
      <w:proofErr w:type="spellEnd"/>
      <w:r w:rsidRPr="00E83D67">
        <w:t xml:space="preserve"> і </w:t>
      </w:r>
      <w:proofErr w:type="spellStart"/>
      <w:r w:rsidRPr="00E83D67">
        <w:t>безпека</w:t>
      </w:r>
      <w:proofErr w:type="spellEnd"/>
      <w:r w:rsidRPr="00E83D67">
        <w:t xml:space="preserve"> </w:t>
      </w:r>
      <w:proofErr w:type="spellStart"/>
      <w:r w:rsidRPr="00E83D67">
        <w:t>визнаються</w:t>
      </w:r>
      <w:proofErr w:type="spellEnd"/>
      <w:r w:rsidRPr="00E83D67">
        <w:t xml:space="preserve"> в </w:t>
      </w:r>
      <w:proofErr w:type="spellStart"/>
      <w:r w:rsidRPr="00E83D67">
        <w:t>Україні</w:t>
      </w:r>
      <w:proofErr w:type="spellEnd"/>
      <w:r w:rsidRPr="00E83D67">
        <w:t xml:space="preserve"> </w:t>
      </w:r>
      <w:proofErr w:type="spellStart"/>
      <w:r w:rsidRPr="00E83D67">
        <w:t>найвищою</w:t>
      </w:r>
      <w:proofErr w:type="spellEnd"/>
      <w:r w:rsidRPr="00E83D67">
        <w:t xml:space="preserve"> </w:t>
      </w:r>
      <w:proofErr w:type="spellStart"/>
      <w:r w:rsidRPr="00E83D67">
        <w:t>соціальною</w:t>
      </w:r>
      <w:proofErr w:type="spellEnd"/>
      <w:r w:rsidRPr="00E83D67">
        <w:t xml:space="preserve"> </w:t>
      </w:r>
      <w:proofErr w:type="spellStart"/>
      <w:r w:rsidRPr="00E83D67">
        <w:t>цінністю</w:t>
      </w:r>
      <w:proofErr w:type="spellEnd"/>
      <w:r w:rsidRPr="00E83D67">
        <w:t xml:space="preserve">». Правило </w:t>
      </w:r>
      <w:proofErr w:type="spellStart"/>
      <w:r w:rsidRPr="00E83D67">
        <w:t>таліону</w:t>
      </w:r>
      <w:proofErr w:type="spellEnd"/>
      <w:r w:rsidRPr="00E83D67">
        <w:t xml:space="preserve"> прямо </w:t>
      </w:r>
      <w:proofErr w:type="spellStart"/>
      <w:r w:rsidRPr="00E83D67">
        <w:t>порушує</w:t>
      </w:r>
      <w:proofErr w:type="spellEnd"/>
      <w:r w:rsidRPr="00E83D67">
        <w:t xml:space="preserve"> </w:t>
      </w:r>
      <w:proofErr w:type="spellStart"/>
      <w:r w:rsidRPr="00E83D67">
        <w:t>цей</w:t>
      </w:r>
      <w:proofErr w:type="spellEnd"/>
      <w:r w:rsidRPr="00E83D67">
        <w:t xml:space="preserve"> принцип, </w:t>
      </w:r>
      <w:proofErr w:type="spellStart"/>
      <w:r w:rsidRPr="00E83D67">
        <w:t>адже</w:t>
      </w:r>
      <w:proofErr w:type="spellEnd"/>
      <w:r w:rsidRPr="00E83D67">
        <w:t xml:space="preserve"> </w:t>
      </w:r>
      <w:proofErr w:type="spellStart"/>
      <w:r w:rsidRPr="00E83D67">
        <w:t>воно</w:t>
      </w:r>
      <w:proofErr w:type="spellEnd"/>
      <w:r w:rsidRPr="00E83D67">
        <w:t xml:space="preserve"> </w:t>
      </w:r>
      <w:proofErr w:type="spellStart"/>
      <w:r w:rsidRPr="00E83D67">
        <w:t>зосереджене</w:t>
      </w:r>
      <w:proofErr w:type="spellEnd"/>
      <w:r w:rsidRPr="00E83D67">
        <w:t xml:space="preserve"> на </w:t>
      </w:r>
      <w:proofErr w:type="spellStart"/>
      <w:r w:rsidRPr="00E83D67">
        <w:t>завданні</w:t>
      </w:r>
      <w:proofErr w:type="spellEnd"/>
      <w:r w:rsidRPr="00E83D67">
        <w:t xml:space="preserve"> </w:t>
      </w:r>
      <w:proofErr w:type="spellStart"/>
      <w:r w:rsidRPr="00E83D67">
        <w:t>шкоди</w:t>
      </w:r>
      <w:proofErr w:type="spellEnd"/>
      <w:r w:rsidRPr="00E83D67">
        <w:t xml:space="preserve"> </w:t>
      </w:r>
      <w:proofErr w:type="spellStart"/>
      <w:r w:rsidRPr="00E83D67">
        <w:t>правопорушнику</w:t>
      </w:r>
      <w:proofErr w:type="spellEnd"/>
      <w:r w:rsidRPr="00E83D67">
        <w:t xml:space="preserve">, </w:t>
      </w:r>
      <w:proofErr w:type="spellStart"/>
      <w:r w:rsidRPr="00E83D67">
        <w:t>навіть</w:t>
      </w:r>
      <w:proofErr w:type="spellEnd"/>
      <w:r w:rsidRPr="00E83D67">
        <w:t xml:space="preserve"> </w:t>
      </w:r>
      <w:proofErr w:type="spellStart"/>
      <w:r w:rsidRPr="00E83D67">
        <w:t>якщо</w:t>
      </w:r>
      <w:proofErr w:type="spellEnd"/>
      <w:r w:rsidRPr="00E83D67">
        <w:t xml:space="preserve"> </w:t>
      </w:r>
      <w:proofErr w:type="spellStart"/>
      <w:r w:rsidRPr="00E83D67">
        <w:t>це</w:t>
      </w:r>
      <w:proofErr w:type="spellEnd"/>
      <w:r w:rsidRPr="00E83D67">
        <w:t xml:space="preserve"> веде до </w:t>
      </w:r>
      <w:proofErr w:type="spellStart"/>
      <w:r w:rsidRPr="00E83D67">
        <w:t>порушення</w:t>
      </w:r>
      <w:proofErr w:type="spellEnd"/>
      <w:r w:rsidRPr="00E83D67">
        <w:t xml:space="preserve"> </w:t>
      </w:r>
      <w:proofErr w:type="spellStart"/>
      <w:r w:rsidRPr="00E83D67">
        <w:t>його</w:t>
      </w:r>
      <w:proofErr w:type="spellEnd"/>
      <w:r w:rsidRPr="00E83D67">
        <w:t xml:space="preserve"> прав на </w:t>
      </w:r>
      <w:proofErr w:type="spellStart"/>
      <w:r w:rsidRPr="00E83D67">
        <w:t>життя</w:t>
      </w:r>
      <w:proofErr w:type="spellEnd"/>
      <w:r w:rsidRPr="00E83D67">
        <w:t xml:space="preserve">, </w:t>
      </w:r>
      <w:proofErr w:type="spellStart"/>
      <w:r w:rsidRPr="00E83D67">
        <w:t>здоров’я</w:t>
      </w:r>
      <w:proofErr w:type="spellEnd"/>
      <w:r w:rsidRPr="00E83D67">
        <w:t xml:space="preserve"> і </w:t>
      </w:r>
      <w:proofErr w:type="spellStart"/>
      <w:r w:rsidRPr="00E83D67">
        <w:t>гідність</w:t>
      </w:r>
      <w:proofErr w:type="spellEnd"/>
      <w:r w:rsidRPr="00E83D67">
        <w:t>.</w:t>
      </w:r>
    </w:p>
    <w:p w14:paraId="47449F2B" w14:textId="77777777" w:rsidR="00E83D67" w:rsidRPr="00B5021C" w:rsidRDefault="00E83D67" w:rsidP="00E83D67">
      <w:pPr>
        <w:numPr>
          <w:ilvl w:val="0"/>
          <w:numId w:val="4"/>
        </w:numPr>
      </w:pPr>
      <w:proofErr w:type="spellStart"/>
      <w:r w:rsidRPr="00E83D67">
        <w:rPr>
          <w:b/>
          <w:bCs/>
        </w:rPr>
        <w:t>Стаття</w:t>
      </w:r>
      <w:proofErr w:type="spellEnd"/>
      <w:r w:rsidRPr="00E83D67">
        <w:rPr>
          <w:b/>
          <w:bCs/>
        </w:rPr>
        <w:t xml:space="preserve"> 24 </w:t>
      </w:r>
      <w:proofErr w:type="spellStart"/>
      <w:r w:rsidRPr="00E83D67">
        <w:rPr>
          <w:b/>
          <w:bCs/>
        </w:rPr>
        <w:t>Конституції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України</w:t>
      </w:r>
      <w:proofErr w:type="spellEnd"/>
      <w:r w:rsidRPr="00E83D67">
        <w:t>: «</w:t>
      </w:r>
      <w:proofErr w:type="spellStart"/>
      <w:r w:rsidRPr="00E83D67">
        <w:t>Громадяни</w:t>
      </w:r>
      <w:proofErr w:type="spellEnd"/>
      <w:r w:rsidRPr="00E83D67">
        <w:t xml:space="preserve"> </w:t>
      </w:r>
      <w:proofErr w:type="spellStart"/>
      <w:r w:rsidRPr="00E83D67">
        <w:t>мають</w:t>
      </w:r>
      <w:proofErr w:type="spellEnd"/>
      <w:r w:rsidRPr="00E83D67">
        <w:t xml:space="preserve"> </w:t>
      </w:r>
      <w:proofErr w:type="spellStart"/>
      <w:r w:rsidRPr="00E83D67">
        <w:t>рівні</w:t>
      </w:r>
      <w:proofErr w:type="spellEnd"/>
      <w:r w:rsidRPr="00E83D67">
        <w:t xml:space="preserve"> </w:t>
      </w:r>
      <w:proofErr w:type="spellStart"/>
      <w:r w:rsidRPr="00E83D67">
        <w:t>конституційні</w:t>
      </w:r>
      <w:proofErr w:type="spellEnd"/>
      <w:r w:rsidRPr="00E83D67">
        <w:t xml:space="preserve"> права і </w:t>
      </w:r>
      <w:proofErr w:type="spellStart"/>
      <w:r w:rsidRPr="00E83D67">
        <w:t>свободи</w:t>
      </w:r>
      <w:proofErr w:type="spellEnd"/>
      <w:r w:rsidRPr="00E83D67">
        <w:t xml:space="preserve"> та є </w:t>
      </w:r>
      <w:proofErr w:type="spellStart"/>
      <w:r w:rsidRPr="00E83D67">
        <w:t>рівними</w:t>
      </w:r>
      <w:proofErr w:type="spellEnd"/>
      <w:r w:rsidRPr="00E83D67">
        <w:t xml:space="preserve"> перед законом». Правило </w:t>
      </w:r>
      <w:proofErr w:type="spellStart"/>
      <w:r w:rsidRPr="00E83D67">
        <w:t>таліону</w:t>
      </w:r>
      <w:proofErr w:type="spellEnd"/>
      <w:r w:rsidRPr="00E83D67">
        <w:t xml:space="preserve"> </w:t>
      </w:r>
      <w:proofErr w:type="spellStart"/>
      <w:r w:rsidRPr="00E83D67">
        <w:t>суперечить</w:t>
      </w:r>
      <w:proofErr w:type="spellEnd"/>
      <w:r w:rsidRPr="00E83D67">
        <w:t xml:space="preserve"> принципу </w:t>
      </w:r>
      <w:proofErr w:type="spellStart"/>
      <w:r w:rsidRPr="00E83D67">
        <w:t>рівності</w:t>
      </w:r>
      <w:proofErr w:type="spellEnd"/>
      <w:r w:rsidRPr="00E83D67">
        <w:t xml:space="preserve">, </w:t>
      </w:r>
      <w:proofErr w:type="spellStart"/>
      <w:r w:rsidRPr="00E83D67">
        <w:t>оскільки</w:t>
      </w:r>
      <w:proofErr w:type="spellEnd"/>
      <w:r w:rsidRPr="00E83D67">
        <w:t xml:space="preserve"> </w:t>
      </w:r>
      <w:proofErr w:type="spellStart"/>
      <w:r w:rsidRPr="00E83D67">
        <w:t>встановлює</w:t>
      </w:r>
      <w:proofErr w:type="spellEnd"/>
      <w:r w:rsidRPr="00E83D67">
        <w:t xml:space="preserve"> </w:t>
      </w:r>
      <w:proofErr w:type="spellStart"/>
      <w:r w:rsidRPr="00E83D67">
        <w:t>різні</w:t>
      </w:r>
      <w:proofErr w:type="spellEnd"/>
      <w:r w:rsidRPr="00E83D67">
        <w:t xml:space="preserve"> </w:t>
      </w:r>
      <w:proofErr w:type="spellStart"/>
      <w:r w:rsidRPr="00E83D67">
        <w:t>підходи</w:t>
      </w:r>
      <w:proofErr w:type="spellEnd"/>
      <w:r w:rsidRPr="00E83D67">
        <w:t xml:space="preserve"> до </w:t>
      </w:r>
      <w:proofErr w:type="spellStart"/>
      <w:r w:rsidRPr="00E83D67">
        <w:t>покарання</w:t>
      </w:r>
      <w:proofErr w:type="spellEnd"/>
      <w:r w:rsidRPr="00E83D67">
        <w:t xml:space="preserve"> </w:t>
      </w:r>
      <w:proofErr w:type="spellStart"/>
      <w:r w:rsidRPr="00E83D67">
        <w:t>залежно</w:t>
      </w:r>
      <w:proofErr w:type="spellEnd"/>
      <w:r w:rsidRPr="00E83D67">
        <w:t xml:space="preserve"> </w:t>
      </w:r>
      <w:proofErr w:type="spellStart"/>
      <w:r w:rsidRPr="00E83D67">
        <w:t>від</w:t>
      </w:r>
      <w:proofErr w:type="spellEnd"/>
      <w:r w:rsidRPr="00E83D67">
        <w:t xml:space="preserve"> </w:t>
      </w:r>
      <w:proofErr w:type="spellStart"/>
      <w:r w:rsidRPr="00E83D67">
        <w:t>шкоди</w:t>
      </w:r>
      <w:proofErr w:type="spellEnd"/>
      <w:r w:rsidRPr="00E83D67">
        <w:t xml:space="preserve">, </w:t>
      </w:r>
      <w:proofErr w:type="spellStart"/>
      <w:r w:rsidRPr="00E83D67">
        <w:t>завданої</w:t>
      </w:r>
      <w:proofErr w:type="spellEnd"/>
      <w:r w:rsidRPr="00E83D67">
        <w:t xml:space="preserve"> </w:t>
      </w:r>
      <w:proofErr w:type="spellStart"/>
      <w:r w:rsidRPr="00E83D67">
        <w:t>потерпілому</w:t>
      </w:r>
      <w:proofErr w:type="spellEnd"/>
      <w:r w:rsidRPr="00E83D67">
        <w:t>.</w:t>
      </w:r>
    </w:p>
    <w:p w14:paraId="78E8A55E" w14:textId="6A3A170C" w:rsidR="00B5021C" w:rsidRPr="00E83D67" w:rsidRDefault="00B5021C" w:rsidP="00B5021C">
      <w:pPr>
        <w:numPr>
          <w:ilvl w:val="0"/>
          <w:numId w:val="4"/>
        </w:numPr>
      </w:pPr>
      <w:proofErr w:type="spellStart"/>
      <w:r w:rsidRPr="00E83D67">
        <w:rPr>
          <w:b/>
          <w:bCs/>
        </w:rPr>
        <w:t>Стаття</w:t>
      </w:r>
      <w:proofErr w:type="spellEnd"/>
      <w:r w:rsidRPr="00E83D67">
        <w:rPr>
          <w:b/>
          <w:bCs/>
        </w:rPr>
        <w:t xml:space="preserve"> 28 </w:t>
      </w:r>
      <w:proofErr w:type="spellStart"/>
      <w:r w:rsidRPr="00E83D67">
        <w:rPr>
          <w:b/>
          <w:bCs/>
        </w:rPr>
        <w:t>Конституції</w:t>
      </w:r>
      <w:proofErr w:type="spellEnd"/>
      <w:r w:rsidRPr="00E83D67">
        <w:rPr>
          <w:b/>
          <w:bCs/>
        </w:rPr>
        <w:t xml:space="preserve"> </w:t>
      </w:r>
      <w:proofErr w:type="spellStart"/>
      <w:r w:rsidRPr="00E83D67">
        <w:rPr>
          <w:b/>
          <w:bCs/>
        </w:rPr>
        <w:t>України</w:t>
      </w:r>
      <w:proofErr w:type="spellEnd"/>
      <w:r w:rsidRPr="00E83D67">
        <w:t>: «</w:t>
      </w:r>
      <w:proofErr w:type="spellStart"/>
      <w:r w:rsidRPr="00E83D67">
        <w:t>Кожен</w:t>
      </w:r>
      <w:proofErr w:type="spellEnd"/>
      <w:r w:rsidRPr="00E83D67">
        <w:t xml:space="preserve"> </w:t>
      </w:r>
      <w:proofErr w:type="spellStart"/>
      <w:r w:rsidRPr="00E83D67">
        <w:t>має</w:t>
      </w:r>
      <w:proofErr w:type="spellEnd"/>
      <w:r w:rsidRPr="00E83D67">
        <w:t xml:space="preserve"> право на </w:t>
      </w:r>
      <w:proofErr w:type="spellStart"/>
      <w:r w:rsidRPr="00E83D67">
        <w:t>повагу</w:t>
      </w:r>
      <w:proofErr w:type="spellEnd"/>
      <w:r w:rsidRPr="00E83D67">
        <w:t xml:space="preserve"> до </w:t>
      </w:r>
      <w:proofErr w:type="spellStart"/>
      <w:r w:rsidRPr="00E83D67">
        <w:t>його</w:t>
      </w:r>
      <w:proofErr w:type="spellEnd"/>
      <w:r w:rsidRPr="00E83D67">
        <w:t xml:space="preserve"> </w:t>
      </w:r>
      <w:proofErr w:type="spellStart"/>
      <w:r w:rsidRPr="00E83D67">
        <w:t>гідності</w:t>
      </w:r>
      <w:proofErr w:type="spellEnd"/>
      <w:r w:rsidRPr="00E83D67">
        <w:t xml:space="preserve">. </w:t>
      </w:r>
      <w:proofErr w:type="spellStart"/>
      <w:r w:rsidRPr="00E83D67">
        <w:t>Ніхто</w:t>
      </w:r>
      <w:proofErr w:type="spellEnd"/>
      <w:r w:rsidRPr="00E83D67">
        <w:t xml:space="preserve"> не </w:t>
      </w:r>
      <w:proofErr w:type="spellStart"/>
      <w:r w:rsidRPr="00E83D67">
        <w:t>може</w:t>
      </w:r>
      <w:proofErr w:type="spellEnd"/>
      <w:r w:rsidRPr="00E83D67">
        <w:t xml:space="preserve"> бути </w:t>
      </w:r>
      <w:proofErr w:type="spellStart"/>
      <w:r w:rsidRPr="00E83D67">
        <w:t>підданий</w:t>
      </w:r>
      <w:proofErr w:type="spellEnd"/>
      <w:r w:rsidRPr="00E83D67">
        <w:t xml:space="preserve"> </w:t>
      </w:r>
      <w:proofErr w:type="spellStart"/>
      <w:r w:rsidRPr="00E83D67">
        <w:t>катуванню</w:t>
      </w:r>
      <w:proofErr w:type="spellEnd"/>
      <w:r w:rsidRPr="00E83D67">
        <w:t xml:space="preserve">, </w:t>
      </w:r>
      <w:proofErr w:type="spellStart"/>
      <w:r w:rsidRPr="00E83D67">
        <w:t>жорстокому</w:t>
      </w:r>
      <w:proofErr w:type="spellEnd"/>
      <w:r w:rsidRPr="00E83D67">
        <w:t xml:space="preserve">, </w:t>
      </w:r>
      <w:proofErr w:type="spellStart"/>
      <w:r w:rsidRPr="00E83D67">
        <w:t>нелюдському</w:t>
      </w:r>
      <w:proofErr w:type="spellEnd"/>
      <w:r w:rsidRPr="00E83D67">
        <w:t xml:space="preserve"> </w:t>
      </w:r>
      <w:proofErr w:type="spellStart"/>
      <w:r w:rsidRPr="00E83D67">
        <w:t>або</w:t>
      </w:r>
      <w:proofErr w:type="spellEnd"/>
      <w:r w:rsidRPr="00E83D67">
        <w:t xml:space="preserve"> такому, </w:t>
      </w:r>
      <w:proofErr w:type="spellStart"/>
      <w:r w:rsidRPr="00E83D67">
        <w:t>що</w:t>
      </w:r>
      <w:proofErr w:type="spellEnd"/>
      <w:r w:rsidRPr="00E83D67">
        <w:t xml:space="preserve"> </w:t>
      </w:r>
      <w:proofErr w:type="spellStart"/>
      <w:r w:rsidRPr="00E83D67">
        <w:t>принижує</w:t>
      </w:r>
      <w:proofErr w:type="spellEnd"/>
      <w:r w:rsidRPr="00E83D67">
        <w:t xml:space="preserve"> </w:t>
      </w:r>
      <w:proofErr w:type="spellStart"/>
      <w:r w:rsidRPr="00E83D67">
        <w:t>його</w:t>
      </w:r>
      <w:proofErr w:type="spellEnd"/>
      <w:r w:rsidRPr="00E83D67">
        <w:t xml:space="preserve"> </w:t>
      </w:r>
      <w:proofErr w:type="spellStart"/>
      <w:r w:rsidRPr="00E83D67">
        <w:t>гідність</w:t>
      </w:r>
      <w:proofErr w:type="spellEnd"/>
      <w:r w:rsidRPr="00E83D67">
        <w:t xml:space="preserve">, </w:t>
      </w:r>
      <w:proofErr w:type="spellStart"/>
      <w:r w:rsidRPr="00E83D67">
        <w:t>поводженню</w:t>
      </w:r>
      <w:proofErr w:type="spellEnd"/>
      <w:r w:rsidRPr="00E83D67">
        <w:t xml:space="preserve"> </w:t>
      </w:r>
      <w:proofErr w:type="spellStart"/>
      <w:r w:rsidRPr="00E83D67">
        <w:t>чи</w:t>
      </w:r>
      <w:proofErr w:type="spellEnd"/>
      <w:r w:rsidRPr="00E83D67">
        <w:t xml:space="preserve"> </w:t>
      </w:r>
      <w:proofErr w:type="spellStart"/>
      <w:r w:rsidRPr="00E83D67">
        <w:t>покаранню</w:t>
      </w:r>
      <w:proofErr w:type="spellEnd"/>
      <w:r w:rsidRPr="00E83D67">
        <w:t xml:space="preserve">». </w:t>
      </w:r>
      <w:proofErr w:type="spellStart"/>
      <w:r w:rsidRPr="00E83D67">
        <w:t>Таліон</w:t>
      </w:r>
      <w:proofErr w:type="spellEnd"/>
      <w:r w:rsidRPr="00E83D67">
        <w:t xml:space="preserve"> </w:t>
      </w:r>
      <w:proofErr w:type="spellStart"/>
      <w:r w:rsidRPr="00E83D67">
        <w:t>передбачає</w:t>
      </w:r>
      <w:proofErr w:type="spellEnd"/>
      <w:r w:rsidRPr="00E83D67">
        <w:t xml:space="preserve"> </w:t>
      </w:r>
      <w:proofErr w:type="spellStart"/>
      <w:r w:rsidRPr="00E83D67">
        <w:t>відплату</w:t>
      </w:r>
      <w:proofErr w:type="spellEnd"/>
      <w:r w:rsidRPr="00E83D67">
        <w:t xml:space="preserve">, яка </w:t>
      </w:r>
      <w:proofErr w:type="spellStart"/>
      <w:r w:rsidRPr="00E83D67">
        <w:t>може</w:t>
      </w:r>
      <w:proofErr w:type="spellEnd"/>
      <w:r w:rsidRPr="00E83D67">
        <w:t xml:space="preserve"> </w:t>
      </w:r>
      <w:proofErr w:type="spellStart"/>
      <w:r w:rsidRPr="00E83D67">
        <w:t>включати</w:t>
      </w:r>
      <w:proofErr w:type="spellEnd"/>
      <w:r w:rsidRPr="00E83D67">
        <w:t xml:space="preserve"> </w:t>
      </w:r>
      <w:proofErr w:type="spellStart"/>
      <w:r w:rsidRPr="00E83D67">
        <w:t>катування</w:t>
      </w:r>
      <w:proofErr w:type="spellEnd"/>
      <w:r w:rsidRPr="00E83D67">
        <w:t xml:space="preserve"> </w:t>
      </w:r>
      <w:proofErr w:type="spellStart"/>
      <w:r w:rsidRPr="00E83D67">
        <w:t>або</w:t>
      </w:r>
      <w:proofErr w:type="spellEnd"/>
      <w:r w:rsidRPr="00E83D67">
        <w:t xml:space="preserve"> </w:t>
      </w:r>
      <w:proofErr w:type="spellStart"/>
      <w:r w:rsidRPr="00E83D67">
        <w:t>інші</w:t>
      </w:r>
      <w:proofErr w:type="spellEnd"/>
      <w:r w:rsidRPr="00E83D67">
        <w:t xml:space="preserve"> </w:t>
      </w:r>
      <w:proofErr w:type="spellStart"/>
      <w:r w:rsidRPr="00E83D67">
        <w:t>нелюдські</w:t>
      </w:r>
      <w:proofErr w:type="spellEnd"/>
      <w:r w:rsidRPr="00E83D67">
        <w:t xml:space="preserve"> </w:t>
      </w:r>
      <w:proofErr w:type="spellStart"/>
      <w:r w:rsidRPr="00E83D67">
        <w:t>способи</w:t>
      </w:r>
      <w:proofErr w:type="spellEnd"/>
      <w:r w:rsidRPr="00E83D67">
        <w:t xml:space="preserve"> </w:t>
      </w:r>
      <w:proofErr w:type="spellStart"/>
      <w:r w:rsidRPr="00E83D67">
        <w:t>покарання</w:t>
      </w:r>
      <w:proofErr w:type="spellEnd"/>
      <w:r w:rsidRPr="00E83D67">
        <w:t>.</w:t>
      </w:r>
    </w:p>
    <w:p w14:paraId="2E9B1F8C" w14:textId="77777777" w:rsidR="00E83D67" w:rsidRPr="00E83D67" w:rsidRDefault="00E83D67" w:rsidP="00E83D67">
      <w:r w:rsidRPr="00E83D67">
        <w:t xml:space="preserve">Також треба </w:t>
      </w:r>
      <w:proofErr w:type="spellStart"/>
      <w:r w:rsidRPr="00E83D67">
        <w:t>згадати</w:t>
      </w:r>
      <w:proofErr w:type="spellEnd"/>
      <w:r w:rsidRPr="00E83D67">
        <w:t xml:space="preserve">, </w:t>
      </w:r>
      <w:proofErr w:type="spellStart"/>
      <w:r w:rsidRPr="00E83D67">
        <w:t>що</w:t>
      </w:r>
      <w:proofErr w:type="spellEnd"/>
      <w:r w:rsidRPr="00E83D67">
        <w:t xml:space="preserve"> </w:t>
      </w:r>
      <w:proofErr w:type="spellStart"/>
      <w:r w:rsidRPr="00E83D67">
        <w:t>Україна</w:t>
      </w:r>
      <w:proofErr w:type="spellEnd"/>
      <w:r w:rsidRPr="00E83D67">
        <w:t xml:space="preserve"> є </w:t>
      </w:r>
      <w:proofErr w:type="spellStart"/>
      <w:r w:rsidRPr="00E83D67">
        <w:t>учасником</w:t>
      </w:r>
      <w:proofErr w:type="spellEnd"/>
      <w:r w:rsidRPr="00E83D67">
        <w:t xml:space="preserve"> </w:t>
      </w:r>
      <w:proofErr w:type="spellStart"/>
      <w:r w:rsidRPr="00E83D67">
        <w:t>міжнародних</w:t>
      </w:r>
      <w:proofErr w:type="spellEnd"/>
      <w:r w:rsidRPr="00E83D67">
        <w:t xml:space="preserve"> </w:t>
      </w:r>
      <w:proofErr w:type="spellStart"/>
      <w:r w:rsidRPr="00E83D67">
        <w:t>угод</w:t>
      </w:r>
      <w:proofErr w:type="spellEnd"/>
      <w:r w:rsidRPr="00E83D67">
        <w:t xml:space="preserve">, таких як </w:t>
      </w:r>
      <w:proofErr w:type="spellStart"/>
      <w:r w:rsidRPr="00E83D67">
        <w:t>Європейська</w:t>
      </w:r>
      <w:proofErr w:type="spellEnd"/>
      <w:r w:rsidRPr="00E83D67">
        <w:t xml:space="preserve"> </w:t>
      </w:r>
      <w:proofErr w:type="spellStart"/>
      <w:r w:rsidRPr="00E83D67">
        <w:t>конвенція</w:t>
      </w:r>
      <w:proofErr w:type="spellEnd"/>
      <w:r w:rsidRPr="00E83D67">
        <w:t xml:space="preserve"> з прав </w:t>
      </w:r>
      <w:proofErr w:type="spellStart"/>
      <w:r w:rsidRPr="00E83D67">
        <w:t>людини</w:t>
      </w:r>
      <w:proofErr w:type="spellEnd"/>
      <w:r w:rsidRPr="00E83D67">
        <w:t xml:space="preserve">, яка </w:t>
      </w:r>
      <w:proofErr w:type="spellStart"/>
      <w:r w:rsidRPr="00E83D67">
        <w:t>забороняє</w:t>
      </w:r>
      <w:proofErr w:type="spellEnd"/>
      <w:r w:rsidRPr="00E83D67">
        <w:t xml:space="preserve"> </w:t>
      </w:r>
      <w:proofErr w:type="spellStart"/>
      <w:r w:rsidRPr="00E83D67">
        <w:t>нелюдське</w:t>
      </w:r>
      <w:proofErr w:type="spellEnd"/>
      <w:r w:rsidRPr="00E83D67">
        <w:t xml:space="preserve"> </w:t>
      </w:r>
      <w:proofErr w:type="spellStart"/>
      <w:r w:rsidRPr="00E83D67">
        <w:t>або</w:t>
      </w:r>
      <w:proofErr w:type="spellEnd"/>
      <w:r w:rsidRPr="00E83D67">
        <w:t xml:space="preserve"> </w:t>
      </w:r>
      <w:proofErr w:type="spellStart"/>
      <w:r w:rsidRPr="00E83D67">
        <w:t>принизливе</w:t>
      </w:r>
      <w:proofErr w:type="spellEnd"/>
      <w:r w:rsidRPr="00E83D67">
        <w:t xml:space="preserve"> </w:t>
      </w:r>
      <w:proofErr w:type="spellStart"/>
      <w:r w:rsidRPr="00E83D67">
        <w:t>поводження</w:t>
      </w:r>
      <w:proofErr w:type="spellEnd"/>
      <w:r w:rsidRPr="00E83D67">
        <w:t xml:space="preserve"> </w:t>
      </w:r>
      <w:proofErr w:type="spellStart"/>
      <w:r w:rsidRPr="00E83D67">
        <w:t>або</w:t>
      </w:r>
      <w:proofErr w:type="spellEnd"/>
      <w:r w:rsidRPr="00E83D67">
        <w:t xml:space="preserve"> </w:t>
      </w:r>
      <w:proofErr w:type="spellStart"/>
      <w:r w:rsidRPr="00E83D67">
        <w:t>покарання</w:t>
      </w:r>
      <w:proofErr w:type="spellEnd"/>
      <w:r w:rsidRPr="00E83D67">
        <w:t xml:space="preserve"> (</w:t>
      </w:r>
      <w:proofErr w:type="spellStart"/>
      <w:r w:rsidRPr="00E83D67">
        <w:t>стаття</w:t>
      </w:r>
      <w:proofErr w:type="spellEnd"/>
      <w:r w:rsidRPr="00E83D67">
        <w:t xml:space="preserve"> 3).</w:t>
      </w:r>
    </w:p>
    <w:p w14:paraId="1015F90E" w14:textId="77777777" w:rsidR="00E83D67" w:rsidRPr="00E83D67" w:rsidRDefault="00E83D67" w:rsidP="00E83D67">
      <w:pPr>
        <w:rPr>
          <w:b/>
          <w:bCs/>
        </w:rPr>
      </w:pPr>
      <w:proofErr w:type="spellStart"/>
      <w:r w:rsidRPr="00E83D67">
        <w:rPr>
          <w:b/>
          <w:bCs/>
        </w:rPr>
        <w:t>Висновок</w:t>
      </w:r>
      <w:proofErr w:type="spellEnd"/>
    </w:p>
    <w:p w14:paraId="36005498" w14:textId="77777777" w:rsidR="00E83D67" w:rsidRPr="00E83D67" w:rsidRDefault="00E83D67" w:rsidP="00E83D67">
      <w:r w:rsidRPr="00E83D67">
        <w:t xml:space="preserve">Правило </w:t>
      </w:r>
      <w:proofErr w:type="spellStart"/>
      <w:r w:rsidRPr="00E83D67">
        <w:t>таліону</w:t>
      </w:r>
      <w:proofErr w:type="spellEnd"/>
      <w:r w:rsidRPr="00E83D67">
        <w:t xml:space="preserve"> не </w:t>
      </w:r>
      <w:proofErr w:type="spellStart"/>
      <w:r w:rsidRPr="00E83D67">
        <w:t>може</w:t>
      </w:r>
      <w:proofErr w:type="spellEnd"/>
      <w:r w:rsidRPr="00E83D67">
        <w:t xml:space="preserve"> бути </w:t>
      </w:r>
      <w:proofErr w:type="spellStart"/>
      <w:r w:rsidRPr="00E83D67">
        <w:t>застосоване</w:t>
      </w:r>
      <w:proofErr w:type="spellEnd"/>
      <w:r w:rsidRPr="00E83D67">
        <w:t xml:space="preserve"> в </w:t>
      </w:r>
      <w:proofErr w:type="spellStart"/>
      <w:r w:rsidRPr="00E83D67">
        <w:t>сучасному</w:t>
      </w:r>
      <w:proofErr w:type="spellEnd"/>
      <w:r w:rsidRPr="00E83D67">
        <w:t xml:space="preserve"> </w:t>
      </w:r>
      <w:proofErr w:type="spellStart"/>
      <w:r w:rsidRPr="00E83D67">
        <w:t>суспільстві</w:t>
      </w:r>
      <w:proofErr w:type="spellEnd"/>
      <w:r w:rsidRPr="00E83D67">
        <w:t xml:space="preserve">, </w:t>
      </w:r>
      <w:proofErr w:type="spellStart"/>
      <w:r w:rsidRPr="00E83D67">
        <w:t>адже</w:t>
      </w:r>
      <w:proofErr w:type="spellEnd"/>
      <w:r w:rsidRPr="00E83D67">
        <w:t xml:space="preserve"> </w:t>
      </w:r>
      <w:proofErr w:type="spellStart"/>
      <w:r w:rsidRPr="00E83D67">
        <w:t>воно</w:t>
      </w:r>
      <w:proofErr w:type="spellEnd"/>
      <w:r w:rsidRPr="00E83D67">
        <w:t xml:space="preserve"> </w:t>
      </w:r>
      <w:proofErr w:type="spellStart"/>
      <w:r w:rsidRPr="00E83D67">
        <w:t>порушує</w:t>
      </w:r>
      <w:proofErr w:type="spellEnd"/>
      <w:r w:rsidRPr="00E83D67">
        <w:t xml:space="preserve"> </w:t>
      </w:r>
      <w:proofErr w:type="spellStart"/>
      <w:r w:rsidRPr="00E83D67">
        <w:t>основні</w:t>
      </w:r>
      <w:proofErr w:type="spellEnd"/>
      <w:r w:rsidRPr="00E83D67">
        <w:t xml:space="preserve"> права </w:t>
      </w:r>
      <w:proofErr w:type="spellStart"/>
      <w:r w:rsidRPr="00E83D67">
        <w:t>людини</w:t>
      </w:r>
      <w:proofErr w:type="spellEnd"/>
      <w:r w:rsidRPr="00E83D67">
        <w:t xml:space="preserve">, </w:t>
      </w:r>
      <w:proofErr w:type="spellStart"/>
      <w:r w:rsidRPr="00E83D67">
        <w:t>закріплені</w:t>
      </w:r>
      <w:proofErr w:type="spellEnd"/>
      <w:r w:rsidRPr="00E83D67">
        <w:t xml:space="preserve"> в </w:t>
      </w:r>
      <w:proofErr w:type="spellStart"/>
      <w:r w:rsidRPr="00E83D67">
        <w:t>Конституції</w:t>
      </w:r>
      <w:proofErr w:type="spellEnd"/>
      <w:r w:rsidRPr="00E83D67">
        <w:t xml:space="preserve"> </w:t>
      </w:r>
      <w:proofErr w:type="spellStart"/>
      <w:r w:rsidRPr="00E83D67">
        <w:t>України</w:t>
      </w:r>
      <w:proofErr w:type="spellEnd"/>
      <w:r w:rsidRPr="00E83D67">
        <w:t xml:space="preserve"> та </w:t>
      </w:r>
      <w:proofErr w:type="spellStart"/>
      <w:r w:rsidRPr="00E83D67">
        <w:t>міжнародних</w:t>
      </w:r>
      <w:proofErr w:type="spellEnd"/>
      <w:r w:rsidRPr="00E83D67">
        <w:t xml:space="preserve"> </w:t>
      </w:r>
      <w:proofErr w:type="spellStart"/>
      <w:r w:rsidRPr="00E83D67">
        <w:t>правових</w:t>
      </w:r>
      <w:proofErr w:type="spellEnd"/>
      <w:r w:rsidRPr="00E83D67">
        <w:t xml:space="preserve"> актах. </w:t>
      </w:r>
      <w:proofErr w:type="spellStart"/>
      <w:r w:rsidRPr="00E83D67">
        <w:t>Сучасне</w:t>
      </w:r>
      <w:proofErr w:type="spellEnd"/>
      <w:r w:rsidRPr="00E83D67">
        <w:t xml:space="preserve"> </w:t>
      </w:r>
      <w:proofErr w:type="spellStart"/>
      <w:r w:rsidRPr="00E83D67">
        <w:t>правосуддя</w:t>
      </w:r>
      <w:proofErr w:type="spellEnd"/>
      <w:r w:rsidRPr="00E83D67">
        <w:t xml:space="preserve"> </w:t>
      </w:r>
      <w:proofErr w:type="spellStart"/>
      <w:r w:rsidRPr="00E83D67">
        <w:t>має</w:t>
      </w:r>
      <w:proofErr w:type="spellEnd"/>
      <w:r w:rsidRPr="00E83D67">
        <w:t xml:space="preserve"> бути </w:t>
      </w:r>
      <w:proofErr w:type="spellStart"/>
      <w:r w:rsidRPr="00E83D67">
        <w:t>зосереджене</w:t>
      </w:r>
      <w:proofErr w:type="spellEnd"/>
      <w:r w:rsidRPr="00E83D67">
        <w:t xml:space="preserve"> на </w:t>
      </w:r>
      <w:proofErr w:type="spellStart"/>
      <w:r w:rsidRPr="00E83D67">
        <w:t>захисті</w:t>
      </w:r>
      <w:proofErr w:type="spellEnd"/>
      <w:r w:rsidRPr="00E83D67">
        <w:t xml:space="preserve"> прав </w:t>
      </w:r>
      <w:proofErr w:type="spellStart"/>
      <w:r w:rsidRPr="00E83D67">
        <w:t>усіх</w:t>
      </w:r>
      <w:proofErr w:type="spellEnd"/>
      <w:r w:rsidRPr="00E83D67">
        <w:t xml:space="preserve"> </w:t>
      </w:r>
      <w:proofErr w:type="spellStart"/>
      <w:r w:rsidRPr="00E83D67">
        <w:t>громадян</w:t>
      </w:r>
      <w:proofErr w:type="spellEnd"/>
      <w:r w:rsidRPr="00E83D67">
        <w:t xml:space="preserve">, </w:t>
      </w:r>
      <w:proofErr w:type="spellStart"/>
      <w:r w:rsidRPr="00E83D67">
        <w:t>незалежно</w:t>
      </w:r>
      <w:proofErr w:type="spellEnd"/>
      <w:r w:rsidRPr="00E83D67">
        <w:t xml:space="preserve"> </w:t>
      </w:r>
      <w:proofErr w:type="spellStart"/>
      <w:r w:rsidRPr="00E83D67">
        <w:t>від</w:t>
      </w:r>
      <w:proofErr w:type="spellEnd"/>
      <w:r w:rsidRPr="00E83D67">
        <w:t xml:space="preserve"> </w:t>
      </w:r>
      <w:proofErr w:type="spellStart"/>
      <w:r w:rsidRPr="00E83D67">
        <w:t>скоєних</w:t>
      </w:r>
      <w:proofErr w:type="spellEnd"/>
      <w:r w:rsidRPr="00E83D67">
        <w:t xml:space="preserve"> </w:t>
      </w:r>
      <w:proofErr w:type="spellStart"/>
      <w:r w:rsidRPr="00E83D67">
        <w:t>злочинів</w:t>
      </w:r>
      <w:proofErr w:type="spellEnd"/>
      <w:r w:rsidRPr="00E83D67">
        <w:t xml:space="preserve">, та </w:t>
      </w:r>
      <w:proofErr w:type="spellStart"/>
      <w:r w:rsidRPr="00E83D67">
        <w:t>використовувати</w:t>
      </w:r>
      <w:proofErr w:type="spellEnd"/>
      <w:r w:rsidRPr="00E83D67">
        <w:t xml:space="preserve"> </w:t>
      </w:r>
      <w:proofErr w:type="spellStart"/>
      <w:r w:rsidRPr="00E83D67">
        <w:t>покарання</w:t>
      </w:r>
      <w:proofErr w:type="spellEnd"/>
      <w:r w:rsidRPr="00E83D67">
        <w:t xml:space="preserve">, </w:t>
      </w:r>
      <w:proofErr w:type="spellStart"/>
      <w:r w:rsidRPr="00E83D67">
        <w:t>що</w:t>
      </w:r>
      <w:proofErr w:type="spellEnd"/>
      <w:r w:rsidRPr="00E83D67">
        <w:t xml:space="preserve"> </w:t>
      </w:r>
      <w:proofErr w:type="spellStart"/>
      <w:r w:rsidRPr="00E83D67">
        <w:t>відповідає</w:t>
      </w:r>
      <w:proofErr w:type="spellEnd"/>
      <w:r w:rsidRPr="00E83D67">
        <w:t xml:space="preserve"> принципам </w:t>
      </w:r>
      <w:proofErr w:type="spellStart"/>
      <w:r w:rsidRPr="00E83D67">
        <w:t>гуманності</w:t>
      </w:r>
      <w:proofErr w:type="spellEnd"/>
      <w:r w:rsidRPr="00E83D67">
        <w:t xml:space="preserve"> й </w:t>
      </w:r>
      <w:proofErr w:type="spellStart"/>
      <w:r w:rsidRPr="00E83D67">
        <w:t>справедливості</w:t>
      </w:r>
      <w:proofErr w:type="spellEnd"/>
      <w:r w:rsidRPr="00E83D67">
        <w:t>.</w:t>
      </w:r>
    </w:p>
    <w:p w14:paraId="7F48F49D" w14:textId="13B11915" w:rsidR="00806FFD" w:rsidRDefault="00806FFD" w:rsidP="00E83D67">
      <w:pPr>
        <w:rPr>
          <w:lang w:val="en-US"/>
        </w:rPr>
      </w:pPr>
    </w:p>
    <w:p w14:paraId="7D3C3D2C" w14:textId="77777777" w:rsidR="00E83D67" w:rsidRDefault="00E83D67" w:rsidP="00E83D67">
      <w:pPr>
        <w:rPr>
          <w:lang w:val="en-US"/>
        </w:rPr>
      </w:pPr>
    </w:p>
    <w:p w14:paraId="267F4992" w14:textId="77777777" w:rsidR="00E83D67" w:rsidRDefault="00E83D67" w:rsidP="00E83D67">
      <w:pPr>
        <w:rPr>
          <w:lang w:val="en-US"/>
        </w:rPr>
      </w:pPr>
    </w:p>
    <w:p w14:paraId="459FAA8B" w14:textId="77777777" w:rsidR="00E83D67" w:rsidRDefault="00E83D67" w:rsidP="00E83D67">
      <w:pPr>
        <w:rPr>
          <w:lang w:val="en-US"/>
        </w:rPr>
      </w:pPr>
    </w:p>
    <w:p w14:paraId="38BBB9B0" w14:textId="72F6AFB0" w:rsidR="00E83D67" w:rsidRDefault="00E83D67" w:rsidP="00E83D67">
      <w:pPr>
        <w:rPr>
          <w:lang w:val="en-US"/>
        </w:rPr>
      </w:pPr>
    </w:p>
    <w:tbl>
      <w:tblPr>
        <w:tblStyle w:val="a6"/>
        <w:tblW w:w="11057" w:type="dxa"/>
        <w:tblInd w:w="-1139" w:type="dxa"/>
        <w:tblLook w:val="04A0" w:firstRow="1" w:lastRow="0" w:firstColumn="1" w:lastColumn="0" w:noHBand="0" w:noVBand="1"/>
      </w:tblPr>
      <w:tblGrid>
        <w:gridCol w:w="2263"/>
        <w:gridCol w:w="8794"/>
      </w:tblGrid>
      <w:tr w:rsidR="00E83D67" w14:paraId="0BB33BBB" w14:textId="77777777" w:rsidTr="00E83D67">
        <w:trPr>
          <w:trHeight w:val="416"/>
        </w:trPr>
        <w:tc>
          <w:tcPr>
            <w:tcW w:w="2263" w:type="dxa"/>
          </w:tcPr>
          <w:p w14:paraId="063126E9" w14:textId="5D22867D" w:rsidR="00E83D67" w:rsidRPr="00E83D67" w:rsidRDefault="00E83D67" w:rsidP="00E83D67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Класифікація прав</w:t>
            </w:r>
          </w:p>
        </w:tc>
        <w:tc>
          <w:tcPr>
            <w:tcW w:w="8794" w:type="dxa"/>
          </w:tcPr>
          <w:p w14:paraId="26AE6707" w14:textId="449E8C8C" w:rsidR="00E83D67" w:rsidRDefault="00E83D67" w:rsidP="00E83D67">
            <w:pPr>
              <w:spacing w:line="360" w:lineRule="auto"/>
              <w:jc w:val="center"/>
              <w:rPr>
                <w:lang w:val="en-US"/>
              </w:rPr>
            </w:pPr>
            <w:r w:rsidRPr="00E83D67">
              <w:t xml:space="preserve">Приклад </w:t>
            </w:r>
            <w:proofErr w:type="spellStart"/>
            <w:r w:rsidRPr="00E83D67">
              <w:t>статті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Конституції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України</w:t>
            </w:r>
            <w:proofErr w:type="spellEnd"/>
          </w:p>
        </w:tc>
      </w:tr>
      <w:tr w:rsidR="00E83D67" w14:paraId="1AE1D7EB" w14:textId="77777777" w:rsidTr="00E83D67">
        <w:tc>
          <w:tcPr>
            <w:tcW w:w="2263" w:type="dxa"/>
          </w:tcPr>
          <w:p w14:paraId="760733A5" w14:textId="5C746940" w:rsidR="00E83D67" w:rsidRPr="00E83D67" w:rsidRDefault="00E83D67" w:rsidP="00E83D67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E83D67">
              <w:rPr>
                <w:b/>
                <w:bCs/>
              </w:rPr>
              <w:t>Політичні</w:t>
            </w:r>
            <w:proofErr w:type="spellEnd"/>
            <w:r w:rsidRPr="00E83D67">
              <w:rPr>
                <w:b/>
                <w:bCs/>
              </w:rPr>
              <w:t xml:space="preserve"> права</w:t>
            </w:r>
          </w:p>
        </w:tc>
        <w:tc>
          <w:tcPr>
            <w:tcW w:w="8794" w:type="dxa"/>
          </w:tcPr>
          <w:p w14:paraId="0D55426C" w14:textId="188A6C0E" w:rsidR="00E83D67" w:rsidRPr="00E83D67" w:rsidRDefault="00E83D67" w:rsidP="00E83D67">
            <w:pPr>
              <w:spacing w:line="360" w:lineRule="auto"/>
              <w:rPr>
                <w:lang w:val="en-US"/>
              </w:rPr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  <w:lang w:val="en-US"/>
              </w:rPr>
              <w:t xml:space="preserve"> 36</w:t>
            </w:r>
            <w:r w:rsidRPr="00E83D67">
              <w:rPr>
                <w:lang w:val="en-US"/>
              </w:rPr>
              <w:t>: "</w:t>
            </w:r>
            <w:proofErr w:type="spellStart"/>
            <w:r w:rsidRPr="00E83D67">
              <w:t>Громадяни</w:t>
            </w:r>
            <w:proofErr w:type="spellEnd"/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України</w:t>
            </w:r>
            <w:proofErr w:type="spellEnd"/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мають</w:t>
            </w:r>
            <w:proofErr w:type="spellEnd"/>
            <w:r w:rsidRPr="00E83D67">
              <w:rPr>
                <w:lang w:val="en-US"/>
              </w:rPr>
              <w:t xml:space="preserve"> </w:t>
            </w:r>
            <w:r w:rsidRPr="00E83D67">
              <w:t>право</w:t>
            </w:r>
            <w:r w:rsidRPr="00E83D67">
              <w:rPr>
                <w:lang w:val="en-US"/>
              </w:rPr>
              <w:t xml:space="preserve"> </w:t>
            </w:r>
            <w:r w:rsidRPr="00E83D67">
              <w:t>на</w:t>
            </w:r>
            <w:r w:rsidRPr="00E83D67">
              <w:rPr>
                <w:lang w:val="en-US"/>
              </w:rPr>
              <w:t xml:space="preserve"> </w:t>
            </w:r>
            <w:r w:rsidRPr="00E83D67">
              <w:t>свободу</w:t>
            </w:r>
            <w:r w:rsidRPr="00E83D67">
              <w:rPr>
                <w:lang w:val="en-US"/>
              </w:rPr>
              <w:t xml:space="preserve"> </w:t>
            </w:r>
            <w:r w:rsidRPr="00E83D67">
              <w:t>об</w:t>
            </w:r>
            <w:r w:rsidRPr="00E83D67">
              <w:rPr>
                <w:lang w:val="en-US"/>
              </w:rPr>
              <w:t>'</w:t>
            </w:r>
            <w:proofErr w:type="spellStart"/>
            <w:r w:rsidRPr="00E83D67">
              <w:t>єднання</w:t>
            </w:r>
            <w:proofErr w:type="spellEnd"/>
            <w:r w:rsidRPr="00E83D67">
              <w:rPr>
                <w:lang w:val="en-US"/>
              </w:rPr>
              <w:t xml:space="preserve"> </w:t>
            </w:r>
            <w:r w:rsidRPr="00E83D67">
              <w:t>у</w:t>
            </w:r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політичні</w:t>
            </w:r>
            <w:proofErr w:type="spellEnd"/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партії</w:t>
            </w:r>
            <w:proofErr w:type="spellEnd"/>
            <w:r w:rsidRPr="00E83D67">
              <w:rPr>
                <w:lang w:val="en-US"/>
              </w:rPr>
              <w:t xml:space="preserve"> </w:t>
            </w:r>
            <w:r w:rsidRPr="00E83D67">
              <w:t>та</w:t>
            </w:r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громадські</w:t>
            </w:r>
            <w:proofErr w:type="spellEnd"/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організації</w:t>
            </w:r>
            <w:proofErr w:type="spellEnd"/>
            <w:r w:rsidRPr="00E83D67">
              <w:rPr>
                <w:lang w:val="en-US"/>
              </w:rPr>
              <w:t xml:space="preserve"> </w:t>
            </w:r>
            <w:r w:rsidRPr="00E83D67">
              <w:t>для</w:t>
            </w:r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здійснення</w:t>
            </w:r>
            <w:proofErr w:type="spellEnd"/>
            <w:r w:rsidRPr="00E83D67">
              <w:rPr>
                <w:lang w:val="en-US"/>
              </w:rPr>
              <w:t xml:space="preserve"> </w:t>
            </w:r>
            <w:r w:rsidRPr="00E83D67">
              <w:t>і</w:t>
            </w:r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захисту</w:t>
            </w:r>
            <w:proofErr w:type="spellEnd"/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своїх</w:t>
            </w:r>
            <w:proofErr w:type="spellEnd"/>
            <w:r w:rsidRPr="00E83D67">
              <w:rPr>
                <w:lang w:val="en-US"/>
              </w:rPr>
              <w:t xml:space="preserve"> </w:t>
            </w:r>
            <w:r w:rsidRPr="00E83D67">
              <w:t>прав</w:t>
            </w:r>
            <w:r w:rsidRPr="00E83D67">
              <w:rPr>
                <w:lang w:val="en-US"/>
              </w:rPr>
              <w:t xml:space="preserve"> </w:t>
            </w:r>
            <w:r w:rsidRPr="00E83D67">
              <w:t>і</w:t>
            </w:r>
            <w:r w:rsidRPr="00E83D67">
              <w:rPr>
                <w:lang w:val="en-US"/>
              </w:rPr>
              <w:t xml:space="preserve"> </w:t>
            </w:r>
            <w:r w:rsidRPr="00E83D67">
              <w:t>свобод</w:t>
            </w:r>
            <w:r w:rsidRPr="00E83D67">
              <w:rPr>
                <w:lang w:val="en-US"/>
              </w:rPr>
              <w:t xml:space="preserve"> </w:t>
            </w:r>
            <w:r w:rsidRPr="00E83D67">
              <w:t>та</w:t>
            </w:r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задоволення</w:t>
            </w:r>
            <w:proofErr w:type="spellEnd"/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політичних</w:t>
            </w:r>
            <w:proofErr w:type="spellEnd"/>
            <w:r w:rsidRPr="00E83D67">
              <w:rPr>
                <w:lang w:val="en-US"/>
              </w:rPr>
              <w:t xml:space="preserve">, </w:t>
            </w:r>
            <w:proofErr w:type="spellStart"/>
            <w:r w:rsidRPr="00E83D67">
              <w:t>економічних</w:t>
            </w:r>
            <w:proofErr w:type="spellEnd"/>
            <w:r w:rsidRPr="00E83D67">
              <w:rPr>
                <w:lang w:val="en-US"/>
              </w:rPr>
              <w:t xml:space="preserve">, </w:t>
            </w:r>
            <w:proofErr w:type="spellStart"/>
            <w:r w:rsidRPr="00E83D67">
              <w:t>соціальних</w:t>
            </w:r>
            <w:proofErr w:type="spellEnd"/>
            <w:r w:rsidRPr="00E83D67">
              <w:rPr>
                <w:lang w:val="en-US"/>
              </w:rPr>
              <w:t xml:space="preserve">, </w:t>
            </w:r>
            <w:proofErr w:type="spellStart"/>
            <w:r w:rsidRPr="00E83D67">
              <w:t>культурних</w:t>
            </w:r>
            <w:proofErr w:type="spellEnd"/>
            <w:r w:rsidRPr="00E83D67">
              <w:rPr>
                <w:lang w:val="en-US"/>
              </w:rPr>
              <w:t xml:space="preserve"> </w:t>
            </w:r>
            <w:r w:rsidRPr="00E83D67">
              <w:t>та</w:t>
            </w:r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інших</w:t>
            </w:r>
            <w:proofErr w:type="spellEnd"/>
            <w:r w:rsidRPr="00E83D67">
              <w:rPr>
                <w:lang w:val="en-US"/>
              </w:rPr>
              <w:t xml:space="preserve"> </w:t>
            </w:r>
            <w:proofErr w:type="spellStart"/>
            <w:r w:rsidRPr="00E83D67">
              <w:t>інтересів</w:t>
            </w:r>
            <w:proofErr w:type="spellEnd"/>
            <w:r w:rsidRPr="00E83D67">
              <w:rPr>
                <w:lang w:val="en-US"/>
              </w:rPr>
              <w:t>."</w:t>
            </w:r>
          </w:p>
        </w:tc>
      </w:tr>
      <w:tr w:rsidR="00E83D67" w:rsidRPr="00E83D67" w14:paraId="6FF2AE2D" w14:textId="77777777" w:rsidTr="00E83D67">
        <w:tc>
          <w:tcPr>
            <w:tcW w:w="2263" w:type="dxa"/>
          </w:tcPr>
          <w:p w14:paraId="65250C10" w14:textId="77777777" w:rsidR="00E83D67" w:rsidRDefault="00E83D67" w:rsidP="00E83D6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794" w:type="dxa"/>
          </w:tcPr>
          <w:p w14:paraId="594CBCC5" w14:textId="04FE0438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38</w:t>
            </w:r>
            <w:r w:rsidRPr="00E83D67">
              <w:t>: "</w:t>
            </w:r>
            <w:proofErr w:type="spellStart"/>
            <w:r w:rsidRPr="00E83D67">
              <w:t>Громадяни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мають</w:t>
            </w:r>
            <w:proofErr w:type="spellEnd"/>
            <w:r w:rsidRPr="00E83D67">
              <w:t xml:space="preserve"> право </w:t>
            </w:r>
            <w:proofErr w:type="spellStart"/>
            <w:r w:rsidRPr="00E83D67">
              <w:t>брати</w:t>
            </w:r>
            <w:proofErr w:type="spellEnd"/>
            <w:r w:rsidRPr="00E83D67">
              <w:t xml:space="preserve"> участь в </w:t>
            </w:r>
            <w:proofErr w:type="spellStart"/>
            <w:r w:rsidRPr="00E83D67">
              <w:t>управлінні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державними</w:t>
            </w:r>
            <w:proofErr w:type="spellEnd"/>
            <w:r w:rsidRPr="00E83D67">
              <w:t xml:space="preserve"> справами, у </w:t>
            </w:r>
            <w:proofErr w:type="spellStart"/>
            <w:r w:rsidRPr="00E83D67">
              <w:t>всеукраїнському</w:t>
            </w:r>
            <w:proofErr w:type="spellEnd"/>
            <w:r w:rsidRPr="00E83D67">
              <w:t xml:space="preserve"> та </w:t>
            </w:r>
            <w:proofErr w:type="spellStart"/>
            <w:r w:rsidRPr="00E83D67">
              <w:t>місцевих</w:t>
            </w:r>
            <w:proofErr w:type="spellEnd"/>
            <w:r w:rsidRPr="00E83D67">
              <w:t xml:space="preserve"> референдумах, </w:t>
            </w:r>
            <w:proofErr w:type="spellStart"/>
            <w:r w:rsidRPr="00E83D67">
              <w:t>вільно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обирати</w:t>
            </w:r>
            <w:proofErr w:type="spellEnd"/>
            <w:r w:rsidRPr="00E83D67">
              <w:t xml:space="preserve"> і бути </w:t>
            </w:r>
            <w:proofErr w:type="spellStart"/>
            <w:r w:rsidRPr="00E83D67">
              <w:t>обраними</w:t>
            </w:r>
            <w:proofErr w:type="spellEnd"/>
            <w:r w:rsidRPr="00E83D67">
              <w:t xml:space="preserve"> до </w:t>
            </w:r>
            <w:proofErr w:type="spellStart"/>
            <w:r w:rsidRPr="00E83D67">
              <w:t>органів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державної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влади</w:t>
            </w:r>
            <w:proofErr w:type="spellEnd"/>
            <w:r w:rsidRPr="00E83D67">
              <w:t xml:space="preserve"> та </w:t>
            </w:r>
            <w:proofErr w:type="spellStart"/>
            <w:r w:rsidRPr="00E83D67">
              <w:t>органів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місцевого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самоврядування</w:t>
            </w:r>
            <w:proofErr w:type="spellEnd"/>
            <w:r w:rsidRPr="00E83D67">
              <w:t>."</w:t>
            </w:r>
          </w:p>
        </w:tc>
      </w:tr>
      <w:tr w:rsidR="00E83D67" w:rsidRPr="00E83D67" w14:paraId="3C964C01" w14:textId="77777777" w:rsidTr="00E83D67">
        <w:tc>
          <w:tcPr>
            <w:tcW w:w="2263" w:type="dxa"/>
          </w:tcPr>
          <w:p w14:paraId="4C10E1AB" w14:textId="23FEF157" w:rsidR="00E83D67" w:rsidRPr="00E83D67" w:rsidRDefault="00E83D67" w:rsidP="00E83D67">
            <w:pPr>
              <w:spacing w:line="360" w:lineRule="auto"/>
              <w:jc w:val="center"/>
            </w:pPr>
            <w:proofErr w:type="spellStart"/>
            <w:r w:rsidRPr="00E83D67">
              <w:t>Економічні</w:t>
            </w:r>
            <w:proofErr w:type="spellEnd"/>
            <w:r w:rsidRPr="00E83D67">
              <w:t xml:space="preserve"> права</w:t>
            </w:r>
          </w:p>
        </w:tc>
        <w:tc>
          <w:tcPr>
            <w:tcW w:w="8794" w:type="dxa"/>
          </w:tcPr>
          <w:p w14:paraId="3EAE378F" w14:textId="3AB57E3A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41</w:t>
            </w:r>
            <w:r w:rsidRPr="00E83D67">
              <w:t>: "</w:t>
            </w:r>
            <w:proofErr w:type="spellStart"/>
            <w:r w:rsidRPr="00E83D67">
              <w:t>Кожен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має</w:t>
            </w:r>
            <w:proofErr w:type="spellEnd"/>
            <w:r w:rsidRPr="00E83D67">
              <w:t xml:space="preserve"> право </w:t>
            </w:r>
            <w:proofErr w:type="spellStart"/>
            <w:r w:rsidRPr="00E83D67">
              <w:t>володіти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користуватися</w:t>
            </w:r>
            <w:proofErr w:type="spellEnd"/>
            <w:r w:rsidRPr="00E83D67">
              <w:t xml:space="preserve"> і </w:t>
            </w:r>
            <w:proofErr w:type="spellStart"/>
            <w:r w:rsidRPr="00E83D67">
              <w:t>розпоряджатися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своєю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власністю</w:t>
            </w:r>
            <w:proofErr w:type="spellEnd"/>
            <w:r w:rsidRPr="00E83D67">
              <w:t xml:space="preserve">, результатами </w:t>
            </w:r>
            <w:proofErr w:type="spellStart"/>
            <w:r w:rsidRPr="00E83D67">
              <w:t>своєї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інтелектуальної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творчої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діяльності</w:t>
            </w:r>
            <w:proofErr w:type="spellEnd"/>
            <w:r w:rsidRPr="00E83D67">
              <w:t>."</w:t>
            </w:r>
          </w:p>
        </w:tc>
      </w:tr>
      <w:tr w:rsidR="00E83D67" w:rsidRPr="00E83D67" w14:paraId="0372E27D" w14:textId="77777777" w:rsidTr="00E83D67">
        <w:tc>
          <w:tcPr>
            <w:tcW w:w="2263" w:type="dxa"/>
          </w:tcPr>
          <w:p w14:paraId="6CEEA125" w14:textId="77777777" w:rsidR="00E83D67" w:rsidRPr="00E83D67" w:rsidRDefault="00E83D67" w:rsidP="00E83D67">
            <w:pPr>
              <w:spacing w:line="360" w:lineRule="auto"/>
              <w:jc w:val="center"/>
            </w:pPr>
          </w:p>
        </w:tc>
        <w:tc>
          <w:tcPr>
            <w:tcW w:w="8794" w:type="dxa"/>
          </w:tcPr>
          <w:p w14:paraId="19A90008" w14:textId="401802BE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42</w:t>
            </w:r>
            <w:r w:rsidRPr="00E83D67">
              <w:t>: "</w:t>
            </w:r>
            <w:proofErr w:type="spellStart"/>
            <w:r w:rsidRPr="00E83D67">
              <w:t>Кожен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має</w:t>
            </w:r>
            <w:proofErr w:type="spellEnd"/>
            <w:r w:rsidRPr="00E83D67">
              <w:t xml:space="preserve"> право на </w:t>
            </w:r>
            <w:proofErr w:type="spellStart"/>
            <w:r w:rsidRPr="00E83D67">
              <w:t>підприємницьку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діяльність</w:t>
            </w:r>
            <w:proofErr w:type="spellEnd"/>
            <w:r w:rsidRPr="00E83D67">
              <w:t>, яка не заборонена законом."</w:t>
            </w:r>
          </w:p>
        </w:tc>
      </w:tr>
      <w:tr w:rsidR="00E83D67" w:rsidRPr="00E83D67" w14:paraId="7AAE00F8" w14:textId="77777777" w:rsidTr="00E83D67">
        <w:tc>
          <w:tcPr>
            <w:tcW w:w="2263" w:type="dxa"/>
          </w:tcPr>
          <w:p w14:paraId="696795FF" w14:textId="64F34D87" w:rsidR="00E83D67" w:rsidRPr="00E83D67" w:rsidRDefault="00E83D67" w:rsidP="00E83D67">
            <w:pPr>
              <w:spacing w:line="360" w:lineRule="auto"/>
              <w:jc w:val="center"/>
            </w:pPr>
            <w:proofErr w:type="spellStart"/>
            <w:r w:rsidRPr="00E83D67">
              <w:t>Соціальні</w:t>
            </w:r>
            <w:proofErr w:type="spellEnd"/>
            <w:r w:rsidRPr="00E83D67">
              <w:t xml:space="preserve"> права</w:t>
            </w:r>
          </w:p>
        </w:tc>
        <w:tc>
          <w:tcPr>
            <w:tcW w:w="8794" w:type="dxa"/>
          </w:tcPr>
          <w:p w14:paraId="45F24781" w14:textId="4DAEA665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46</w:t>
            </w:r>
            <w:r w:rsidRPr="00E83D67">
              <w:t>: "</w:t>
            </w:r>
            <w:proofErr w:type="spellStart"/>
            <w:r w:rsidRPr="00E83D67">
              <w:t>Громадяни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мають</w:t>
            </w:r>
            <w:proofErr w:type="spellEnd"/>
            <w:r w:rsidRPr="00E83D67">
              <w:t xml:space="preserve"> право на </w:t>
            </w:r>
            <w:proofErr w:type="spellStart"/>
            <w:r w:rsidRPr="00E83D67">
              <w:t>соціальний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захист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що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включає</w:t>
            </w:r>
            <w:proofErr w:type="spellEnd"/>
            <w:r w:rsidRPr="00E83D67">
              <w:t xml:space="preserve"> право на </w:t>
            </w:r>
            <w:proofErr w:type="spellStart"/>
            <w:r w:rsidRPr="00E83D67">
              <w:t>забезпечення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їх</w:t>
            </w:r>
            <w:proofErr w:type="spellEnd"/>
            <w:r w:rsidRPr="00E83D67">
              <w:t xml:space="preserve"> у </w:t>
            </w:r>
            <w:proofErr w:type="spellStart"/>
            <w:r w:rsidRPr="00E83D67">
              <w:t>разі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повної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часткової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або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тимчасової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втрати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працездатності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втрати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годувальника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безробіття</w:t>
            </w:r>
            <w:proofErr w:type="spellEnd"/>
            <w:r w:rsidRPr="00E83D67">
              <w:t xml:space="preserve"> з </w:t>
            </w:r>
            <w:proofErr w:type="spellStart"/>
            <w:r w:rsidRPr="00E83D67">
              <w:t>незалежних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від</w:t>
            </w:r>
            <w:proofErr w:type="spellEnd"/>
            <w:r w:rsidRPr="00E83D67">
              <w:t xml:space="preserve"> них </w:t>
            </w:r>
            <w:proofErr w:type="spellStart"/>
            <w:r w:rsidRPr="00E83D67">
              <w:t>обставин</w:t>
            </w:r>
            <w:proofErr w:type="spellEnd"/>
            <w:r w:rsidRPr="00E83D67">
              <w:t xml:space="preserve">, а також у </w:t>
            </w:r>
            <w:proofErr w:type="spellStart"/>
            <w:r w:rsidRPr="00E83D67">
              <w:t>старості</w:t>
            </w:r>
            <w:proofErr w:type="spellEnd"/>
            <w:r w:rsidRPr="00E83D67">
              <w:t xml:space="preserve"> та в </w:t>
            </w:r>
            <w:proofErr w:type="spellStart"/>
            <w:r w:rsidRPr="00E83D67">
              <w:t>інших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випадках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передбачених</w:t>
            </w:r>
            <w:proofErr w:type="spellEnd"/>
            <w:r w:rsidRPr="00E83D67">
              <w:t xml:space="preserve"> законом."</w:t>
            </w:r>
          </w:p>
        </w:tc>
      </w:tr>
      <w:tr w:rsidR="00E83D67" w:rsidRPr="00E83D67" w14:paraId="25F0FFA8" w14:textId="77777777" w:rsidTr="00E83D67">
        <w:tc>
          <w:tcPr>
            <w:tcW w:w="2263" w:type="dxa"/>
          </w:tcPr>
          <w:p w14:paraId="00681386" w14:textId="77777777" w:rsidR="00E83D67" w:rsidRPr="00E83D67" w:rsidRDefault="00E83D67" w:rsidP="00E83D67">
            <w:pPr>
              <w:spacing w:line="360" w:lineRule="auto"/>
              <w:jc w:val="center"/>
            </w:pPr>
          </w:p>
        </w:tc>
        <w:tc>
          <w:tcPr>
            <w:tcW w:w="8794" w:type="dxa"/>
          </w:tcPr>
          <w:p w14:paraId="33C19EAC" w14:textId="05709FFF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49</w:t>
            </w:r>
            <w:r w:rsidRPr="00E83D67">
              <w:t>: "</w:t>
            </w:r>
            <w:proofErr w:type="spellStart"/>
            <w:r w:rsidRPr="00E83D67">
              <w:t>Кожен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має</w:t>
            </w:r>
            <w:proofErr w:type="spellEnd"/>
            <w:r w:rsidRPr="00E83D67">
              <w:t xml:space="preserve"> право на </w:t>
            </w:r>
            <w:proofErr w:type="spellStart"/>
            <w:r w:rsidRPr="00E83D67">
              <w:t>охорону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здоров'я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медичну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допомогу</w:t>
            </w:r>
            <w:proofErr w:type="spellEnd"/>
            <w:r w:rsidRPr="00E83D67">
              <w:t xml:space="preserve"> та </w:t>
            </w:r>
            <w:proofErr w:type="spellStart"/>
            <w:r w:rsidRPr="00E83D67">
              <w:t>медичне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страхування</w:t>
            </w:r>
            <w:proofErr w:type="spellEnd"/>
            <w:r w:rsidRPr="00E83D67">
              <w:t>."</w:t>
            </w:r>
          </w:p>
        </w:tc>
      </w:tr>
      <w:tr w:rsidR="00E83D67" w:rsidRPr="00E83D67" w14:paraId="0A83BC30" w14:textId="77777777" w:rsidTr="00E83D67">
        <w:tc>
          <w:tcPr>
            <w:tcW w:w="2263" w:type="dxa"/>
          </w:tcPr>
          <w:p w14:paraId="298CA9B9" w14:textId="62C288D8" w:rsidR="00E83D67" w:rsidRPr="00E83D67" w:rsidRDefault="00E83D67" w:rsidP="00E83D67">
            <w:pPr>
              <w:spacing w:line="360" w:lineRule="auto"/>
              <w:jc w:val="center"/>
            </w:pPr>
            <w:proofErr w:type="spellStart"/>
            <w:r w:rsidRPr="00E83D67">
              <w:t>Культурні</w:t>
            </w:r>
            <w:proofErr w:type="spellEnd"/>
            <w:r w:rsidRPr="00E83D67">
              <w:t xml:space="preserve"> (</w:t>
            </w:r>
            <w:proofErr w:type="spellStart"/>
            <w:r w:rsidRPr="00E83D67">
              <w:t>духовні</w:t>
            </w:r>
            <w:proofErr w:type="spellEnd"/>
            <w:r w:rsidRPr="00E83D67">
              <w:t>) права</w:t>
            </w:r>
          </w:p>
        </w:tc>
        <w:tc>
          <w:tcPr>
            <w:tcW w:w="8794" w:type="dxa"/>
          </w:tcPr>
          <w:p w14:paraId="1457E1F2" w14:textId="77F18FFD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53</w:t>
            </w:r>
            <w:r w:rsidRPr="00E83D67">
              <w:t>: "</w:t>
            </w:r>
            <w:proofErr w:type="spellStart"/>
            <w:r w:rsidRPr="00E83D67">
              <w:t>Кожен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має</w:t>
            </w:r>
            <w:proofErr w:type="spellEnd"/>
            <w:r w:rsidRPr="00E83D67">
              <w:t xml:space="preserve"> право на </w:t>
            </w:r>
            <w:proofErr w:type="spellStart"/>
            <w:r w:rsidRPr="00E83D67">
              <w:t>освіту</w:t>
            </w:r>
            <w:proofErr w:type="spellEnd"/>
            <w:r w:rsidRPr="00E83D67">
              <w:t xml:space="preserve">. </w:t>
            </w:r>
            <w:proofErr w:type="spellStart"/>
            <w:r w:rsidRPr="00E83D67">
              <w:t>Повна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загальна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середня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освіта</w:t>
            </w:r>
            <w:proofErr w:type="spellEnd"/>
            <w:r w:rsidRPr="00E83D67">
              <w:t xml:space="preserve"> є </w:t>
            </w:r>
            <w:proofErr w:type="spellStart"/>
            <w:r w:rsidRPr="00E83D67">
              <w:t>обов'язковою</w:t>
            </w:r>
            <w:proofErr w:type="spellEnd"/>
            <w:r w:rsidRPr="00E83D67">
              <w:t>."</w:t>
            </w:r>
          </w:p>
        </w:tc>
      </w:tr>
      <w:tr w:rsidR="00E83D67" w:rsidRPr="00E83D67" w14:paraId="2D95F3D1" w14:textId="77777777" w:rsidTr="00E83D67">
        <w:tc>
          <w:tcPr>
            <w:tcW w:w="2263" w:type="dxa"/>
          </w:tcPr>
          <w:p w14:paraId="3D2CBD22" w14:textId="77777777" w:rsidR="00E83D67" w:rsidRPr="00E83D67" w:rsidRDefault="00E83D67" w:rsidP="00E83D67">
            <w:pPr>
              <w:spacing w:line="360" w:lineRule="auto"/>
              <w:jc w:val="center"/>
            </w:pPr>
          </w:p>
        </w:tc>
        <w:tc>
          <w:tcPr>
            <w:tcW w:w="8794" w:type="dxa"/>
          </w:tcPr>
          <w:p w14:paraId="78609DE3" w14:textId="30760EFB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54</w:t>
            </w:r>
            <w:r w:rsidRPr="00E83D67">
              <w:t>: "</w:t>
            </w:r>
            <w:proofErr w:type="spellStart"/>
            <w:r w:rsidRPr="00E83D67">
              <w:t>Громадянам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гарантується</w:t>
            </w:r>
            <w:proofErr w:type="spellEnd"/>
            <w:r w:rsidRPr="00E83D67">
              <w:t xml:space="preserve"> свобода </w:t>
            </w:r>
            <w:proofErr w:type="spellStart"/>
            <w:r w:rsidRPr="00E83D67">
              <w:t>літературної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художньої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наукової</w:t>
            </w:r>
            <w:proofErr w:type="spellEnd"/>
            <w:r w:rsidRPr="00E83D67">
              <w:t xml:space="preserve"> і </w:t>
            </w:r>
            <w:proofErr w:type="spellStart"/>
            <w:r w:rsidRPr="00E83D67">
              <w:t>технічної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творчості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захист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інтелектуальної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власності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їхніх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авторських</w:t>
            </w:r>
            <w:proofErr w:type="spellEnd"/>
            <w:r w:rsidRPr="00E83D67">
              <w:t xml:space="preserve"> прав, </w:t>
            </w:r>
            <w:proofErr w:type="spellStart"/>
            <w:r w:rsidRPr="00E83D67">
              <w:t>моральних</w:t>
            </w:r>
            <w:proofErr w:type="spellEnd"/>
            <w:r w:rsidRPr="00E83D67">
              <w:t xml:space="preserve"> і </w:t>
            </w:r>
            <w:proofErr w:type="spellStart"/>
            <w:r w:rsidRPr="00E83D67">
              <w:t>матеріальних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інтересів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що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виникають</w:t>
            </w:r>
            <w:proofErr w:type="spellEnd"/>
            <w:r w:rsidRPr="00E83D67">
              <w:t xml:space="preserve"> у </w:t>
            </w:r>
            <w:proofErr w:type="spellStart"/>
            <w:r w:rsidRPr="00E83D67">
              <w:t>зв'язку</w:t>
            </w:r>
            <w:proofErr w:type="spellEnd"/>
            <w:r w:rsidRPr="00E83D67">
              <w:t xml:space="preserve"> з </w:t>
            </w:r>
            <w:proofErr w:type="spellStart"/>
            <w:r w:rsidRPr="00E83D67">
              <w:t>різними</w:t>
            </w:r>
            <w:proofErr w:type="spellEnd"/>
            <w:r w:rsidRPr="00E83D67">
              <w:t xml:space="preserve"> видами </w:t>
            </w:r>
            <w:proofErr w:type="spellStart"/>
            <w:r w:rsidRPr="00E83D67">
              <w:t>інтелектуальної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діяльності</w:t>
            </w:r>
            <w:proofErr w:type="spellEnd"/>
            <w:r w:rsidRPr="00E83D67">
              <w:t>."</w:t>
            </w:r>
          </w:p>
        </w:tc>
      </w:tr>
      <w:tr w:rsidR="00E83D67" w:rsidRPr="00E83D67" w14:paraId="33E5DD16" w14:textId="77777777" w:rsidTr="00E83D67">
        <w:tc>
          <w:tcPr>
            <w:tcW w:w="2263" w:type="dxa"/>
          </w:tcPr>
          <w:p w14:paraId="24800F15" w14:textId="6A37C02B" w:rsidR="00E83D67" w:rsidRPr="00E83D67" w:rsidRDefault="00E83D67" w:rsidP="00E83D67">
            <w:pPr>
              <w:spacing w:line="360" w:lineRule="auto"/>
              <w:jc w:val="center"/>
            </w:pPr>
            <w:proofErr w:type="spellStart"/>
            <w:r w:rsidRPr="00E83D67">
              <w:t>Інформаційні</w:t>
            </w:r>
            <w:proofErr w:type="spellEnd"/>
            <w:r w:rsidRPr="00E83D67">
              <w:t xml:space="preserve"> права</w:t>
            </w:r>
          </w:p>
        </w:tc>
        <w:tc>
          <w:tcPr>
            <w:tcW w:w="8794" w:type="dxa"/>
          </w:tcPr>
          <w:p w14:paraId="5FCF6F18" w14:textId="31D74436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32</w:t>
            </w:r>
            <w:r w:rsidRPr="00E83D67">
              <w:t>: "</w:t>
            </w:r>
            <w:proofErr w:type="spellStart"/>
            <w:r w:rsidRPr="00E83D67">
              <w:t>Ніхто</w:t>
            </w:r>
            <w:proofErr w:type="spellEnd"/>
            <w:r w:rsidRPr="00E83D67">
              <w:t xml:space="preserve"> не </w:t>
            </w:r>
            <w:proofErr w:type="spellStart"/>
            <w:r w:rsidRPr="00E83D67">
              <w:t>може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зазнавати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втручання</w:t>
            </w:r>
            <w:proofErr w:type="spellEnd"/>
            <w:r w:rsidRPr="00E83D67">
              <w:t xml:space="preserve"> в </w:t>
            </w:r>
            <w:proofErr w:type="spellStart"/>
            <w:r w:rsidRPr="00E83D67">
              <w:t>його</w:t>
            </w:r>
            <w:proofErr w:type="spellEnd"/>
            <w:r w:rsidRPr="00E83D67">
              <w:t xml:space="preserve"> особисте і </w:t>
            </w:r>
            <w:proofErr w:type="spellStart"/>
            <w:r w:rsidRPr="00E83D67">
              <w:t>сімейне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життя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крім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випадків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передбачених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Конституцією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України</w:t>
            </w:r>
            <w:proofErr w:type="spellEnd"/>
            <w:r w:rsidRPr="00E83D67">
              <w:t>."</w:t>
            </w:r>
          </w:p>
        </w:tc>
      </w:tr>
      <w:tr w:rsidR="00E83D67" w:rsidRPr="00E83D67" w14:paraId="0CED3436" w14:textId="77777777" w:rsidTr="00E83D67">
        <w:tc>
          <w:tcPr>
            <w:tcW w:w="2263" w:type="dxa"/>
          </w:tcPr>
          <w:p w14:paraId="7853D3F1" w14:textId="77777777" w:rsidR="00E83D67" w:rsidRPr="00E83D67" w:rsidRDefault="00E83D67" w:rsidP="00E83D67">
            <w:pPr>
              <w:spacing w:line="360" w:lineRule="auto"/>
              <w:jc w:val="center"/>
            </w:pPr>
          </w:p>
        </w:tc>
        <w:tc>
          <w:tcPr>
            <w:tcW w:w="8794" w:type="dxa"/>
          </w:tcPr>
          <w:p w14:paraId="42F6B0E6" w14:textId="7381F587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34</w:t>
            </w:r>
            <w:r w:rsidRPr="00E83D67">
              <w:t xml:space="preserve">: "Кожному </w:t>
            </w:r>
            <w:proofErr w:type="spellStart"/>
            <w:r w:rsidRPr="00E83D67">
              <w:t>гарантується</w:t>
            </w:r>
            <w:proofErr w:type="spellEnd"/>
            <w:r w:rsidRPr="00E83D67">
              <w:t xml:space="preserve"> право на свободу думки і слова, на </w:t>
            </w:r>
            <w:proofErr w:type="spellStart"/>
            <w:r w:rsidRPr="00E83D67">
              <w:t>вільне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вираження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своїх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поглядів</w:t>
            </w:r>
            <w:proofErr w:type="spellEnd"/>
            <w:r w:rsidRPr="00E83D67">
              <w:t xml:space="preserve"> і </w:t>
            </w:r>
            <w:proofErr w:type="spellStart"/>
            <w:r w:rsidRPr="00E83D67">
              <w:t>переконань</w:t>
            </w:r>
            <w:proofErr w:type="spellEnd"/>
            <w:r w:rsidRPr="00E83D67">
              <w:t xml:space="preserve">. </w:t>
            </w:r>
            <w:proofErr w:type="spellStart"/>
            <w:r w:rsidRPr="00E83D67">
              <w:t>Кожен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має</w:t>
            </w:r>
            <w:proofErr w:type="spellEnd"/>
            <w:r w:rsidRPr="00E83D67">
              <w:t xml:space="preserve"> право </w:t>
            </w:r>
            <w:proofErr w:type="spellStart"/>
            <w:r w:rsidRPr="00E83D67">
              <w:t>вільно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збирати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зберігати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використовувати</w:t>
            </w:r>
            <w:proofErr w:type="spellEnd"/>
            <w:r w:rsidRPr="00E83D67">
              <w:t xml:space="preserve"> і </w:t>
            </w:r>
            <w:proofErr w:type="spellStart"/>
            <w:r w:rsidRPr="00E83D67">
              <w:t>поширювати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інформацію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усно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письмово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або</w:t>
            </w:r>
            <w:proofErr w:type="spellEnd"/>
            <w:r w:rsidRPr="00E83D67">
              <w:t xml:space="preserve"> в </w:t>
            </w:r>
            <w:proofErr w:type="spellStart"/>
            <w:r w:rsidRPr="00E83D67">
              <w:t>інший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спосіб</w:t>
            </w:r>
            <w:proofErr w:type="spellEnd"/>
            <w:r w:rsidRPr="00E83D67">
              <w:t xml:space="preserve"> - на </w:t>
            </w:r>
            <w:proofErr w:type="spellStart"/>
            <w:r w:rsidRPr="00E83D67">
              <w:t>свій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вибір</w:t>
            </w:r>
            <w:proofErr w:type="spellEnd"/>
            <w:r w:rsidRPr="00E83D67">
              <w:t>."</w:t>
            </w:r>
          </w:p>
        </w:tc>
      </w:tr>
      <w:tr w:rsidR="00E83D67" w:rsidRPr="00E83D67" w14:paraId="5C2FED27" w14:textId="77777777" w:rsidTr="00E83D67">
        <w:tc>
          <w:tcPr>
            <w:tcW w:w="2263" w:type="dxa"/>
          </w:tcPr>
          <w:p w14:paraId="3442D458" w14:textId="1629CE32" w:rsidR="00E83D67" w:rsidRPr="00E83D67" w:rsidRDefault="00E83D67" w:rsidP="00E83D67">
            <w:pPr>
              <w:spacing w:line="360" w:lineRule="auto"/>
              <w:jc w:val="center"/>
            </w:pPr>
            <w:proofErr w:type="spellStart"/>
            <w:r w:rsidRPr="00E83D67">
              <w:t>Екологічні</w:t>
            </w:r>
            <w:proofErr w:type="spellEnd"/>
            <w:r w:rsidRPr="00E83D67">
              <w:t xml:space="preserve"> права</w:t>
            </w:r>
          </w:p>
        </w:tc>
        <w:tc>
          <w:tcPr>
            <w:tcW w:w="8794" w:type="dxa"/>
          </w:tcPr>
          <w:p w14:paraId="02D90F63" w14:textId="546A6CCA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13</w:t>
            </w:r>
            <w:r w:rsidRPr="00E83D67">
              <w:t xml:space="preserve">: "Земля, </w:t>
            </w:r>
            <w:proofErr w:type="spellStart"/>
            <w:r w:rsidRPr="00E83D67">
              <w:t>її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надра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атмосферне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повітря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водні</w:t>
            </w:r>
            <w:proofErr w:type="spellEnd"/>
            <w:r w:rsidRPr="00E83D67">
              <w:t xml:space="preserve"> та </w:t>
            </w:r>
            <w:proofErr w:type="spellStart"/>
            <w:r w:rsidRPr="00E83D67">
              <w:t>інші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природні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ресурси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що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знаходяться</w:t>
            </w:r>
            <w:proofErr w:type="spellEnd"/>
            <w:r w:rsidRPr="00E83D67">
              <w:t xml:space="preserve"> в межах </w:t>
            </w:r>
            <w:proofErr w:type="spellStart"/>
            <w:r w:rsidRPr="00E83D67">
              <w:t>території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України</w:t>
            </w:r>
            <w:proofErr w:type="spellEnd"/>
            <w:r w:rsidRPr="00E83D67">
              <w:t xml:space="preserve">, є </w:t>
            </w:r>
            <w:proofErr w:type="spellStart"/>
            <w:r w:rsidRPr="00E83D67">
              <w:t>об'єктами</w:t>
            </w:r>
            <w:proofErr w:type="spellEnd"/>
            <w:r w:rsidRPr="00E83D67">
              <w:t xml:space="preserve"> права </w:t>
            </w:r>
            <w:proofErr w:type="spellStart"/>
            <w:r w:rsidRPr="00E83D67">
              <w:t>власності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Українського</w:t>
            </w:r>
            <w:proofErr w:type="spellEnd"/>
            <w:r w:rsidRPr="00E83D67">
              <w:t xml:space="preserve"> народу. </w:t>
            </w:r>
            <w:proofErr w:type="spellStart"/>
            <w:r w:rsidRPr="00E83D67">
              <w:t>Від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імені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Українського</w:t>
            </w:r>
            <w:proofErr w:type="spellEnd"/>
            <w:r w:rsidRPr="00E83D67">
              <w:t xml:space="preserve"> народу права </w:t>
            </w:r>
            <w:proofErr w:type="spellStart"/>
            <w:r w:rsidRPr="00E83D67">
              <w:t>власника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здійснюють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органи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державної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влади</w:t>
            </w:r>
            <w:proofErr w:type="spellEnd"/>
            <w:r w:rsidRPr="00E83D67">
              <w:t xml:space="preserve"> та </w:t>
            </w:r>
            <w:proofErr w:type="spellStart"/>
            <w:r w:rsidRPr="00E83D67">
              <w:t>органи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місцевого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самоврядування</w:t>
            </w:r>
            <w:proofErr w:type="spellEnd"/>
            <w:r w:rsidRPr="00E83D67">
              <w:t>."</w:t>
            </w:r>
          </w:p>
        </w:tc>
      </w:tr>
      <w:tr w:rsidR="00E83D67" w:rsidRPr="00E83D67" w14:paraId="0B9B0DD6" w14:textId="77777777" w:rsidTr="00E83D67">
        <w:tc>
          <w:tcPr>
            <w:tcW w:w="2263" w:type="dxa"/>
          </w:tcPr>
          <w:p w14:paraId="5100DB73" w14:textId="77777777" w:rsidR="00E83D67" w:rsidRPr="00E83D67" w:rsidRDefault="00E83D67" w:rsidP="00E83D67">
            <w:pPr>
              <w:spacing w:line="360" w:lineRule="auto"/>
              <w:jc w:val="center"/>
            </w:pPr>
          </w:p>
        </w:tc>
        <w:tc>
          <w:tcPr>
            <w:tcW w:w="8794" w:type="dxa"/>
          </w:tcPr>
          <w:p w14:paraId="28EF9E5D" w14:textId="523507E0" w:rsidR="00E83D67" w:rsidRPr="00E83D67" w:rsidRDefault="00E83D67" w:rsidP="00E83D67">
            <w:pPr>
              <w:spacing w:line="360" w:lineRule="auto"/>
            </w:pPr>
            <w:proofErr w:type="spellStart"/>
            <w:r w:rsidRPr="00E83D67">
              <w:rPr>
                <w:b/>
                <w:bCs/>
              </w:rPr>
              <w:t>Стаття</w:t>
            </w:r>
            <w:proofErr w:type="spellEnd"/>
            <w:r w:rsidRPr="00E83D67">
              <w:rPr>
                <w:b/>
                <w:bCs/>
              </w:rPr>
              <w:t xml:space="preserve"> 50</w:t>
            </w:r>
            <w:r w:rsidRPr="00E83D67">
              <w:t>: "</w:t>
            </w:r>
            <w:proofErr w:type="spellStart"/>
            <w:r w:rsidRPr="00E83D67">
              <w:t>Кожен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має</w:t>
            </w:r>
            <w:proofErr w:type="spellEnd"/>
            <w:r w:rsidRPr="00E83D67">
              <w:t xml:space="preserve"> право на </w:t>
            </w:r>
            <w:proofErr w:type="spellStart"/>
            <w:r w:rsidRPr="00E83D67">
              <w:t>безпечне</w:t>
            </w:r>
            <w:proofErr w:type="spellEnd"/>
            <w:r w:rsidRPr="00E83D67">
              <w:t xml:space="preserve"> для </w:t>
            </w:r>
            <w:proofErr w:type="spellStart"/>
            <w:r w:rsidRPr="00E83D67">
              <w:t>життя</w:t>
            </w:r>
            <w:proofErr w:type="spellEnd"/>
            <w:r w:rsidRPr="00E83D67">
              <w:t xml:space="preserve"> і </w:t>
            </w:r>
            <w:proofErr w:type="spellStart"/>
            <w:r w:rsidRPr="00E83D67">
              <w:t>здоров'я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довкілля</w:t>
            </w:r>
            <w:proofErr w:type="spellEnd"/>
            <w:r w:rsidRPr="00E83D67">
              <w:t xml:space="preserve"> та на </w:t>
            </w:r>
            <w:proofErr w:type="spellStart"/>
            <w:r w:rsidRPr="00E83D67">
              <w:t>відшкодування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завданої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порушенням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цього</w:t>
            </w:r>
            <w:proofErr w:type="spellEnd"/>
            <w:r w:rsidRPr="00E83D67">
              <w:t xml:space="preserve"> права </w:t>
            </w:r>
            <w:proofErr w:type="spellStart"/>
            <w:r w:rsidRPr="00E83D67">
              <w:t>шкоди</w:t>
            </w:r>
            <w:proofErr w:type="spellEnd"/>
            <w:r w:rsidRPr="00E83D67">
              <w:t xml:space="preserve">. Кожному </w:t>
            </w:r>
            <w:proofErr w:type="spellStart"/>
            <w:r w:rsidRPr="00E83D67">
              <w:t>гарантується</w:t>
            </w:r>
            <w:proofErr w:type="spellEnd"/>
            <w:r w:rsidRPr="00E83D67">
              <w:t xml:space="preserve"> право </w:t>
            </w:r>
            <w:proofErr w:type="spellStart"/>
            <w:r w:rsidRPr="00E83D67">
              <w:t>вільного</w:t>
            </w:r>
            <w:proofErr w:type="spellEnd"/>
            <w:r w:rsidRPr="00E83D67">
              <w:t xml:space="preserve"> доступу до </w:t>
            </w:r>
            <w:proofErr w:type="spellStart"/>
            <w:r w:rsidRPr="00E83D67">
              <w:t>інформації</w:t>
            </w:r>
            <w:proofErr w:type="spellEnd"/>
            <w:r w:rsidRPr="00E83D67">
              <w:t xml:space="preserve"> про стан </w:t>
            </w:r>
            <w:proofErr w:type="spellStart"/>
            <w:r w:rsidRPr="00E83D67">
              <w:t>довкілля</w:t>
            </w:r>
            <w:proofErr w:type="spellEnd"/>
            <w:r w:rsidRPr="00E83D67">
              <w:t xml:space="preserve">, </w:t>
            </w:r>
            <w:proofErr w:type="spellStart"/>
            <w:r w:rsidRPr="00E83D67">
              <w:t>якість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харчових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продуктів</w:t>
            </w:r>
            <w:proofErr w:type="spellEnd"/>
            <w:r w:rsidRPr="00E83D67">
              <w:t xml:space="preserve"> і </w:t>
            </w:r>
            <w:proofErr w:type="spellStart"/>
            <w:r w:rsidRPr="00E83D67">
              <w:t>предметів</w:t>
            </w:r>
            <w:proofErr w:type="spellEnd"/>
            <w:r w:rsidRPr="00E83D67">
              <w:t xml:space="preserve"> </w:t>
            </w:r>
            <w:proofErr w:type="spellStart"/>
            <w:r w:rsidRPr="00E83D67">
              <w:t>побуту</w:t>
            </w:r>
            <w:proofErr w:type="spellEnd"/>
            <w:r w:rsidRPr="00E83D67">
              <w:t>."</w:t>
            </w:r>
          </w:p>
        </w:tc>
      </w:tr>
    </w:tbl>
    <w:p w14:paraId="44B63B7F" w14:textId="77777777" w:rsidR="00E83D67" w:rsidRPr="00E83D67" w:rsidRDefault="00E83D67" w:rsidP="00E83D67"/>
    <w:sectPr w:rsidR="00E83D67" w:rsidRPr="00E83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FC3"/>
    <w:multiLevelType w:val="multilevel"/>
    <w:tmpl w:val="D754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B4A98"/>
    <w:multiLevelType w:val="multilevel"/>
    <w:tmpl w:val="C948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C52D84"/>
    <w:multiLevelType w:val="multilevel"/>
    <w:tmpl w:val="DD6A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D64F2"/>
    <w:multiLevelType w:val="multilevel"/>
    <w:tmpl w:val="B6D0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76822">
    <w:abstractNumId w:val="2"/>
  </w:num>
  <w:num w:numId="2" w16cid:durableId="914361661">
    <w:abstractNumId w:val="0"/>
  </w:num>
  <w:num w:numId="3" w16cid:durableId="1054236657">
    <w:abstractNumId w:val="3"/>
  </w:num>
  <w:num w:numId="4" w16cid:durableId="616520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BC"/>
    <w:rsid w:val="0013328D"/>
    <w:rsid w:val="001345FD"/>
    <w:rsid w:val="004F40D1"/>
    <w:rsid w:val="005B2E79"/>
    <w:rsid w:val="00656DAC"/>
    <w:rsid w:val="00672041"/>
    <w:rsid w:val="006824B7"/>
    <w:rsid w:val="006E6DE3"/>
    <w:rsid w:val="008030C2"/>
    <w:rsid w:val="00806FFD"/>
    <w:rsid w:val="00873FD0"/>
    <w:rsid w:val="0089369B"/>
    <w:rsid w:val="00934171"/>
    <w:rsid w:val="009F7DA4"/>
    <w:rsid w:val="00A955E6"/>
    <w:rsid w:val="00AD5C62"/>
    <w:rsid w:val="00B13888"/>
    <w:rsid w:val="00B5021C"/>
    <w:rsid w:val="00C46237"/>
    <w:rsid w:val="00C64ABC"/>
    <w:rsid w:val="00E8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71D1"/>
  <w15:chartTrackingRefBased/>
  <w15:docId w15:val="{18F0E4BA-3DB4-468B-AD91-7D251023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0D1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06F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6FF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8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12</cp:revision>
  <dcterms:created xsi:type="dcterms:W3CDTF">2024-09-07T16:15:00Z</dcterms:created>
  <dcterms:modified xsi:type="dcterms:W3CDTF">2024-10-09T14:34:00Z</dcterms:modified>
</cp:coreProperties>
</file>