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A363D" w:rsidRDefault="00000000">
      <w:pPr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Комп’ютерний практикум №3</w:t>
      </w:r>
    </w:p>
    <w:p w14:paraId="00000002" w14:textId="77777777" w:rsidR="00CA363D" w:rsidRDefault="00000000">
      <w:pPr>
        <w:spacing w:after="0"/>
        <w:ind w:left="360"/>
        <w:jc w:val="center"/>
        <w:rPr>
          <w:b/>
        </w:rPr>
      </w:pPr>
      <w:r>
        <w:rPr>
          <w:b/>
        </w:rPr>
        <w:t>Марківські процеси прийняття рішень. Навчання з підкріпленням.</w:t>
      </w:r>
    </w:p>
    <w:p w14:paraId="00000003" w14:textId="77777777" w:rsidR="00CA363D" w:rsidRDefault="00CA363D">
      <w:pPr>
        <w:spacing w:after="0"/>
        <w:ind w:left="360"/>
        <w:rPr>
          <w:b/>
        </w:rPr>
      </w:pPr>
    </w:p>
    <w:p w14:paraId="00000004" w14:textId="77777777" w:rsidR="00CA363D" w:rsidRDefault="00CA36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libri" w:eastAsia="Calibri" w:hAnsi="Calibri" w:cs="Calibri"/>
          <w:color w:val="FF0000"/>
        </w:rPr>
      </w:pPr>
    </w:p>
    <w:p w14:paraId="00000005" w14:textId="33B87427" w:rsidR="00CA363D" w:rsidRPr="00803163" w:rsidRDefault="00000000">
      <w:pPr>
        <w:spacing w:after="0"/>
        <w:jc w:val="both"/>
        <w:rPr>
          <w:b/>
        </w:rPr>
      </w:pPr>
      <w:r>
        <w:rPr>
          <w:b/>
        </w:rPr>
        <w:t>ПІБ:</w:t>
      </w:r>
      <w:r w:rsidR="00803163" w:rsidRPr="00803163">
        <w:rPr>
          <w:b/>
          <w:lang w:val="ru-RU"/>
        </w:rPr>
        <w:t xml:space="preserve"> </w:t>
      </w:r>
      <w:r w:rsidR="00803163">
        <w:rPr>
          <w:b/>
        </w:rPr>
        <w:t>Головня Олександр Ростиславович</w:t>
      </w:r>
    </w:p>
    <w:p w14:paraId="00000006" w14:textId="30E9B4B7" w:rsidR="00CA363D" w:rsidRDefault="00000000">
      <w:pPr>
        <w:spacing w:after="0"/>
        <w:jc w:val="both"/>
        <w:rPr>
          <w:b/>
        </w:rPr>
      </w:pPr>
      <w:r>
        <w:rPr>
          <w:b/>
        </w:rPr>
        <w:t>Група:</w:t>
      </w:r>
      <w:r w:rsidR="00803163">
        <w:rPr>
          <w:b/>
        </w:rPr>
        <w:t xml:space="preserve"> ІП-11</w:t>
      </w:r>
    </w:p>
    <w:p w14:paraId="00000007" w14:textId="77777777" w:rsidR="00CA363D" w:rsidRDefault="00CA363D">
      <w:pPr>
        <w:spacing w:after="0"/>
        <w:jc w:val="both"/>
        <w:rPr>
          <w:b/>
        </w:rPr>
      </w:pPr>
    </w:p>
    <w:p w14:paraId="00000008" w14:textId="77777777" w:rsidR="00CA363D" w:rsidRDefault="00000000">
      <w:pPr>
        <w:spacing w:after="0"/>
        <w:jc w:val="both"/>
      </w:pPr>
      <w:r>
        <w:rPr>
          <w:b/>
        </w:rPr>
        <w:t xml:space="preserve">Мета роботи: </w:t>
      </w:r>
      <w:r>
        <w:t xml:space="preserve">ознайомитись з методами пошуку в умовах невідомості та навчання з підкріпленням в моделях на основі станів; дослідити їх використання для інтелектуального </w:t>
      </w:r>
      <w:proofErr w:type="spellStart"/>
      <w:r>
        <w:t>агента</w:t>
      </w:r>
      <w:proofErr w:type="spellEnd"/>
      <w:r>
        <w:t xml:space="preserve"> в типовому середовищі.</w:t>
      </w:r>
    </w:p>
    <w:p w14:paraId="00000009" w14:textId="77777777" w:rsidR="00CA363D" w:rsidRDefault="00CA363D">
      <w:pPr>
        <w:keepNext/>
        <w:spacing w:after="0" w:line="240" w:lineRule="auto"/>
        <w:jc w:val="both"/>
        <w:rPr>
          <w:b/>
          <w:i/>
        </w:rPr>
      </w:pPr>
    </w:p>
    <w:p w14:paraId="0000000A" w14:textId="77777777" w:rsidR="00CA363D" w:rsidRDefault="00000000">
      <w:pPr>
        <w:keepNext/>
        <w:spacing w:after="0" w:line="240" w:lineRule="auto"/>
        <w:jc w:val="both"/>
        <w:rPr>
          <w:b/>
        </w:rPr>
      </w:pPr>
      <w:r>
        <w:rPr>
          <w:b/>
          <w:i/>
        </w:rPr>
        <w:t>З</w:t>
      </w:r>
      <w:r>
        <w:rPr>
          <w:b/>
        </w:rPr>
        <w:t xml:space="preserve">авдання: </w:t>
      </w:r>
      <w:r>
        <w:t xml:space="preserve">обрати середовище моделювання та задачу, що містить </w:t>
      </w:r>
      <w:proofErr w:type="spellStart"/>
      <w:r>
        <w:t>агента</w:t>
      </w:r>
      <w:proofErr w:type="spellEnd"/>
      <w:r>
        <w:t>, який може бути навчений методом «з підкріпленнями». В обраному середовищі вирішити задачу знаходження найкращої стратегії поведінки, реалізувавши один з методів. Виконати дослідження реалізованого методу.</w:t>
      </w:r>
    </w:p>
    <w:p w14:paraId="0000000B" w14:textId="77777777" w:rsidR="00CA363D" w:rsidRDefault="00CA363D">
      <w:pPr>
        <w:spacing w:after="0" w:line="240" w:lineRule="auto"/>
        <w:jc w:val="both"/>
      </w:pPr>
    </w:p>
    <w:p w14:paraId="0000000C" w14:textId="19E75044" w:rsidR="00CA363D" w:rsidRDefault="00000000">
      <w:pPr>
        <w:spacing w:after="0" w:line="240" w:lineRule="auto"/>
        <w:jc w:val="both"/>
        <w:rPr>
          <w:b/>
        </w:rPr>
      </w:pPr>
      <w:r>
        <w:rPr>
          <w:b/>
        </w:rPr>
        <w:t xml:space="preserve">Номер варіанту: </w:t>
      </w:r>
      <w:r w:rsidR="00803163">
        <w:rPr>
          <w:b/>
        </w:rPr>
        <w:t>15</w:t>
      </w:r>
    </w:p>
    <w:p w14:paraId="0000000D" w14:textId="77777777" w:rsidR="00CA363D" w:rsidRDefault="00CA363D">
      <w:pPr>
        <w:spacing w:after="0" w:line="240" w:lineRule="auto"/>
        <w:jc w:val="both"/>
        <w:rPr>
          <w:b/>
        </w:rPr>
      </w:pPr>
    </w:p>
    <w:p w14:paraId="0000000E" w14:textId="77777777" w:rsidR="00CA363D" w:rsidRDefault="00000000">
      <w:pPr>
        <w:spacing w:after="0" w:line="240" w:lineRule="auto"/>
        <w:jc w:val="both"/>
        <w:rPr>
          <w:b/>
        </w:rPr>
      </w:pPr>
      <w:r>
        <w:rPr>
          <w:b/>
        </w:rPr>
        <w:t xml:space="preserve">Завдання для варіанту: </w:t>
      </w:r>
    </w:p>
    <w:tbl>
      <w:tblPr>
        <w:tblStyle w:val="a5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2551"/>
        <w:gridCol w:w="2835"/>
        <w:gridCol w:w="2835"/>
      </w:tblGrid>
      <w:tr w:rsidR="00803163" w:rsidRPr="00B857B8" w14:paraId="2D25689F" w14:textId="77777777" w:rsidTr="00803163">
        <w:trPr>
          <w:trHeight w:val="876"/>
        </w:trPr>
        <w:tc>
          <w:tcPr>
            <w:tcW w:w="1418" w:type="dxa"/>
          </w:tcPr>
          <w:p w14:paraId="62E95FD3" w14:textId="77777777" w:rsidR="00803163" w:rsidRPr="00B17E88" w:rsidRDefault="00803163" w:rsidP="00FE250C">
            <w:pPr>
              <w:pStyle w:val="10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17E88">
              <w:rPr>
                <w:rFonts w:asciiTheme="minorHAnsi" w:hAnsiTheme="minorHAnsi"/>
                <w:b/>
                <w:sz w:val="24"/>
                <w:szCs w:val="24"/>
              </w:rPr>
              <w:t>Номер студента</w:t>
            </w:r>
            <w:r w:rsidRPr="00B17E8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B17E88">
              <w:rPr>
                <w:rFonts w:asciiTheme="minorHAnsi" w:hAnsiTheme="minorHAnsi"/>
                <w:b/>
                <w:sz w:val="24"/>
                <w:szCs w:val="24"/>
              </w:rPr>
              <w:t>бригади</w:t>
            </w:r>
            <w:proofErr w:type="spellEnd"/>
          </w:p>
        </w:tc>
        <w:tc>
          <w:tcPr>
            <w:tcW w:w="2551" w:type="dxa"/>
          </w:tcPr>
          <w:p w14:paraId="2E0E2048" w14:textId="77777777" w:rsidR="00803163" w:rsidRPr="00B17E88" w:rsidRDefault="00803163" w:rsidP="00FE250C">
            <w:pPr>
              <w:pStyle w:val="10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b/>
                <w:sz w:val="24"/>
                <w:szCs w:val="24"/>
                <w:lang w:val="uk-UA"/>
              </w:rPr>
              <w:t>Форма карти</w:t>
            </w:r>
          </w:p>
        </w:tc>
        <w:tc>
          <w:tcPr>
            <w:tcW w:w="2835" w:type="dxa"/>
          </w:tcPr>
          <w:p w14:paraId="6EF942F2" w14:textId="77777777" w:rsidR="00803163" w:rsidRPr="00B857B8" w:rsidRDefault="00803163" w:rsidP="00FE250C">
            <w:pPr>
              <w:pStyle w:val="10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857B8">
              <w:rPr>
                <w:rFonts w:asciiTheme="minorHAnsi" w:hAnsiTheme="minorHAnsi"/>
                <w:b/>
                <w:color w:val="000000"/>
                <w:sz w:val="24"/>
                <w:szCs w:val="24"/>
                <w:lang w:val="uk-UA"/>
              </w:rPr>
              <w:t>Задача дослідження</w:t>
            </w:r>
          </w:p>
        </w:tc>
        <w:tc>
          <w:tcPr>
            <w:tcW w:w="2835" w:type="dxa"/>
          </w:tcPr>
          <w:p w14:paraId="6B8A211E" w14:textId="77777777" w:rsidR="00803163" w:rsidRPr="00B857B8" w:rsidRDefault="00803163" w:rsidP="00FE250C">
            <w:pPr>
              <w:pStyle w:val="10"/>
              <w:ind w:left="0"/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  <w:lang w:val="uk-UA"/>
              </w:rPr>
            </w:pPr>
            <w:r w:rsidRPr="00B857B8">
              <w:rPr>
                <w:rFonts w:asciiTheme="minorHAnsi" w:hAnsiTheme="minorHAnsi"/>
                <w:b/>
                <w:color w:val="000000"/>
                <w:sz w:val="24"/>
                <w:szCs w:val="24"/>
                <w:lang w:val="uk-UA"/>
              </w:rPr>
              <w:t>Алгоритм</w:t>
            </w:r>
          </w:p>
        </w:tc>
      </w:tr>
      <w:tr w:rsidR="00803163" w:rsidRPr="00203EF9" w14:paraId="58B3882E" w14:textId="77777777" w:rsidTr="00803163">
        <w:trPr>
          <w:trHeight w:val="227"/>
        </w:trPr>
        <w:tc>
          <w:tcPr>
            <w:tcW w:w="1418" w:type="dxa"/>
          </w:tcPr>
          <w:p w14:paraId="7F0197FA" w14:textId="77777777" w:rsidR="00803163" w:rsidRPr="00B17E88" w:rsidRDefault="00803163" w:rsidP="00FE250C">
            <w:pPr>
              <w:pStyle w:val="10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15</w:t>
            </w:r>
          </w:p>
        </w:tc>
        <w:tc>
          <w:tcPr>
            <w:tcW w:w="2551" w:type="dxa"/>
          </w:tcPr>
          <w:p w14:paraId="7B304F52" w14:textId="77777777" w:rsidR="00803163" w:rsidRPr="00B17E88" w:rsidRDefault="00803163" w:rsidP="00FE250C">
            <w:pPr>
              <w:jc w:val="center"/>
              <w:rPr>
                <w:sz w:val="24"/>
                <w:szCs w:val="24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приміщення з окремими перешкодами</w:t>
            </w:r>
          </w:p>
        </w:tc>
        <w:tc>
          <w:tcPr>
            <w:tcW w:w="2835" w:type="dxa"/>
          </w:tcPr>
          <w:p w14:paraId="07600696" w14:textId="77777777" w:rsidR="00803163" w:rsidRPr="00203EF9" w:rsidRDefault="00803163" w:rsidP="00FE250C">
            <w:pPr>
              <w:pStyle w:val="10"/>
              <w:ind w:left="0"/>
              <w:jc w:val="center"/>
              <w:rPr>
                <w:rFonts w:asciiTheme="minorHAnsi" w:eastAsia="Times New Roman" w:hAnsiTheme="minorHAnsi"/>
                <w:color w:val="FF0000"/>
                <w:sz w:val="24"/>
                <w:szCs w:val="24"/>
                <w:lang w:val="uk-UA"/>
              </w:rPr>
            </w:pPr>
            <w:r w:rsidRPr="00203EF9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вп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 xml:space="preserve">лив коефіцієнта </w:t>
            </w:r>
            <w:r w:rsidRPr="00203EF9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 xml:space="preserve">швидкості навчання 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α</w:t>
            </w:r>
          </w:p>
        </w:tc>
        <w:tc>
          <w:tcPr>
            <w:tcW w:w="2835" w:type="dxa"/>
          </w:tcPr>
          <w:p w14:paraId="09E95D78" w14:textId="77777777" w:rsidR="00803163" w:rsidRPr="00203EF9" w:rsidRDefault="00803163" w:rsidP="00FE250C">
            <w:pPr>
              <w:pStyle w:val="10"/>
              <w:ind w:left="0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</w:tbl>
    <w:p w14:paraId="0000000F" w14:textId="77777777" w:rsidR="00CA363D" w:rsidRDefault="00CA363D">
      <w:pPr>
        <w:spacing w:after="0" w:line="240" w:lineRule="auto"/>
        <w:jc w:val="both"/>
        <w:rPr>
          <w:b/>
        </w:rPr>
      </w:pPr>
    </w:p>
    <w:p w14:paraId="00000010" w14:textId="0B052BC9" w:rsidR="00CA363D" w:rsidRDefault="00000000">
      <w:pPr>
        <w:spacing w:after="0" w:line="240" w:lineRule="auto"/>
        <w:jc w:val="both"/>
      </w:pPr>
      <w:r>
        <w:rPr>
          <w:b/>
        </w:rPr>
        <w:t xml:space="preserve">Середовище: </w:t>
      </w:r>
    </w:p>
    <w:p w14:paraId="105FE987" w14:textId="0DB1C535" w:rsidR="00462D4A" w:rsidRPr="00462D4A" w:rsidRDefault="00462D4A" w:rsidP="00462D4A">
      <w:pPr>
        <w:spacing w:after="0" w:line="240" w:lineRule="auto"/>
        <w:ind w:firstLine="720"/>
        <w:jc w:val="both"/>
        <w:rPr>
          <w:bCs/>
          <w:lang w:val="ru-RU"/>
        </w:rPr>
      </w:pPr>
      <w:proofErr w:type="spellStart"/>
      <w:r w:rsidRPr="00462D4A">
        <w:rPr>
          <w:bCs/>
          <w:lang w:val="ru-RU"/>
        </w:rPr>
        <w:t>О</w:t>
      </w:r>
      <w:r w:rsidRPr="00462D4A">
        <w:rPr>
          <w:bCs/>
          <w:lang w:val="ru-RU"/>
        </w:rPr>
        <w:t>бране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середовище</w:t>
      </w:r>
      <w:proofErr w:type="spellEnd"/>
      <w:r w:rsidRPr="00462D4A">
        <w:rPr>
          <w:bCs/>
          <w:lang w:val="ru-RU"/>
        </w:rPr>
        <w:t xml:space="preserve"> - </w:t>
      </w:r>
      <w:proofErr w:type="spellStart"/>
      <w:r w:rsidRPr="00462D4A">
        <w:rPr>
          <w:bCs/>
          <w:lang w:val="ru-RU"/>
        </w:rPr>
        <w:t>це</w:t>
      </w:r>
      <w:proofErr w:type="spellEnd"/>
      <w:r w:rsidRPr="00462D4A">
        <w:rPr>
          <w:bCs/>
          <w:lang w:val="ru-RU"/>
        </w:rPr>
        <w:t xml:space="preserve"> (</w:t>
      </w:r>
      <w:proofErr w:type="spellStart"/>
      <w:r w:rsidRPr="00462D4A">
        <w:rPr>
          <w:bCs/>
          <w:lang w:val="ru-RU"/>
        </w:rPr>
        <w:t>GridWorld</w:t>
      </w:r>
      <w:proofErr w:type="spellEnd"/>
      <w:r w:rsidRPr="00462D4A">
        <w:rPr>
          <w:bCs/>
          <w:lang w:val="ru-RU"/>
        </w:rPr>
        <w:t xml:space="preserve">), </w:t>
      </w:r>
      <w:proofErr w:type="spellStart"/>
      <w:r w:rsidRPr="00462D4A">
        <w:rPr>
          <w:bCs/>
          <w:lang w:val="ru-RU"/>
        </w:rPr>
        <w:t>який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складається</w:t>
      </w:r>
      <w:proofErr w:type="spellEnd"/>
      <w:r w:rsidRPr="00462D4A">
        <w:rPr>
          <w:bCs/>
          <w:lang w:val="ru-RU"/>
        </w:rPr>
        <w:t xml:space="preserve"> з </w:t>
      </w:r>
      <w:proofErr w:type="spellStart"/>
      <w:r w:rsidRPr="00462D4A">
        <w:rPr>
          <w:bCs/>
          <w:lang w:val="ru-RU"/>
        </w:rPr>
        <w:t>клітинок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розміром</w:t>
      </w:r>
      <w:proofErr w:type="spellEnd"/>
      <w:r w:rsidRPr="00462D4A">
        <w:rPr>
          <w:bCs/>
          <w:lang w:val="ru-RU"/>
        </w:rPr>
        <w:t xml:space="preserve"> </w:t>
      </w:r>
      <w:r>
        <w:rPr>
          <w:bCs/>
          <w:lang w:val="ru-RU"/>
        </w:rPr>
        <w:t>1</w:t>
      </w:r>
      <w:r w:rsidRPr="00462D4A">
        <w:rPr>
          <w:bCs/>
          <w:lang w:val="ru-RU"/>
        </w:rPr>
        <w:t>0х</w:t>
      </w:r>
      <w:r>
        <w:rPr>
          <w:bCs/>
          <w:lang w:val="ru-RU"/>
        </w:rPr>
        <w:t>1</w:t>
      </w:r>
      <w:r w:rsidRPr="00462D4A">
        <w:rPr>
          <w:bCs/>
          <w:lang w:val="ru-RU"/>
        </w:rPr>
        <w:t xml:space="preserve">0. </w:t>
      </w:r>
      <w:proofErr w:type="spellStart"/>
      <w:r w:rsidRPr="00462D4A">
        <w:rPr>
          <w:bCs/>
          <w:lang w:val="ru-RU"/>
        </w:rPr>
        <w:t>Середовище</w:t>
      </w:r>
      <w:proofErr w:type="spellEnd"/>
      <w:r w:rsidRPr="00462D4A">
        <w:rPr>
          <w:bCs/>
          <w:lang w:val="ru-RU"/>
        </w:rPr>
        <w:t xml:space="preserve"> є </w:t>
      </w:r>
      <w:proofErr w:type="spellStart"/>
      <w:proofErr w:type="gramStart"/>
      <w:r w:rsidRPr="00462D4A">
        <w:rPr>
          <w:bCs/>
          <w:lang w:val="ru-RU"/>
        </w:rPr>
        <w:t>детермінованим</w:t>
      </w:r>
      <w:proofErr w:type="spellEnd"/>
      <w:r w:rsidRPr="00462D4A">
        <w:rPr>
          <w:bCs/>
          <w:lang w:val="ru-RU"/>
        </w:rPr>
        <w:t>,.</w:t>
      </w:r>
      <w:proofErr w:type="gramEnd"/>
    </w:p>
    <w:p w14:paraId="670DF955" w14:textId="77777777" w:rsidR="00462D4A" w:rsidRDefault="00462D4A" w:rsidP="00462D4A">
      <w:pPr>
        <w:spacing w:after="0" w:line="240" w:lineRule="auto"/>
        <w:ind w:firstLine="720"/>
        <w:jc w:val="both"/>
        <w:rPr>
          <w:bCs/>
          <w:lang w:val="ru-RU"/>
        </w:rPr>
      </w:pPr>
      <w:r w:rsidRPr="00462D4A">
        <w:rPr>
          <w:bCs/>
          <w:lang w:val="ru-RU"/>
        </w:rPr>
        <w:t xml:space="preserve">Стани в </w:t>
      </w:r>
      <w:proofErr w:type="spellStart"/>
      <w:r w:rsidRPr="00462D4A">
        <w:rPr>
          <w:bCs/>
          <w:lang w:val="ru-RU"/>
        </w:rPr>
        <w:t>середовищі</w:t>
      </w:r>
      <w:proofErr w:type="spellEnd"/>
      <w:r w:rsidRPr="00462D4A">
        <w:rPr>
          <w:bCs/>
          <w:lang w:val="ru-RU"/>
        </w:rPr>
        <w:t xml:space="preserve"> - </w:t>
      </w:r>
      <w:proofErr w:type="spellStart"/>
      <w:r w:rsidRPr="00462D4A">
        <w:rPr>
          <w:bCs/>
          <w:lang w:val="ru-RU"/>
        </w:rPr>
        <w:t>це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координати</w:t>
      </w:r>
      <w:proofErr w:type="spellEnd"/>
      <w:r w:rsidRPr="00462D4A">
        <w:rPr>
          <w:bCs/>
          <w:lang w:val="ru-RU"/>
        </w:rPr>
        <w:t xml:space="preserve">, </w:t>
      </w:r>
      <w:proofErr w:type="spellStart"/>
      <w:r w:rsidRPr="00462D4A">
        <w:rPr>
          <w:bCs/>
          <w:lang w:val="ru-RU"/>
        </w:rPr>
        <w:t>які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визначають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місцезнаходження</w:t>
      </w:r>
      <w:proofErr w:type="spellEnd"/>
      <w:r w:rsidRPr="00462D4A">
        <w:rPr>
          <w:bCs/>
          <w:lang w:val="ru-RU"/>
        </w:rPr>
        <w:t xml:space="preserve"> агента в </w:t>
      </w:r>
      <w:proofErr w:type="spellStart"/>
      <w:r w:rsidRPr="00462D4A">
        <w:rPr>
          <w:bCs/>
          <w:lang w:val="ru-RU"/>
        </w:rPr>
        <w:t>сітці</w:t>
      </w:r>
      <w:proofErr w:type="spellEnd"/>
      <w:r w:rsidRPr="00462D4A">
        <w:rPr>
          <w:bCs/>
          <w:lang w:val="ru-RU"/>
        </w:rPr>
        <w:t xml:space="preserve"> (</w:t>
      </w:r>
      <w:proofErr w:type="spellStart"/>
      <w:proofErr w:type="gramStart"/>
      <w:r w:rsidRPr="00462D4A">
        <w:rPr>
          <w:bCs/>
          <w:lang w:val="ru-RU"/>
        </w:rPr>
        <w:t>self.current</w:t>
      </w:r>
      <w:proofErr w:type="gramEnd"/>
      <w:r w:rsidRPr="00462D4A">
        <w:rPr>
          <w:bCs/>
          <w:lang w:val="ru-RU"/>
        </w:rPr>
        <w:t>_location</w:t>
      </w:r>
      <w:proofErr w:type="spellEnd"/>
      <w:r w:rsidRPr="00462D4A">
        <w:rPr>
          <w:bCs/>
          <w:lang w:val="ru-RU"/>
        </w:rPr>
        <w:t xml:space="preserve">). </w:t>
      </w:r>
    </w:p>
    <w:p w14:paraId="4A8E9FEB" w14:textId="06F10308" w:rsidR="00462D4A" w:rsidRPr="00462D4A" w:rsidRDefault="00462D4A" w:rsidP="00462D4A">
      <w:pPr>
        <w:spacing w:after="0" w:line="240" w:lineRule="auto"/>
        <w:ind w:firstLine="720"/>
        <w:jc w:val="both"/>
        <w:rPr>
          <w:bCs/>
          <w:lang w:val="ru-RU"/>
        </w:rPr>
      </w:pPr>
      <w:proofErr w:type="spellStart"/>
      <w:r w:rsidRPr="00462D4A">
        <w:rPr>
          <w:bCs/>
          <w:lang w:val="ru-RU"/>
        </w:rPr>
        <w:t>Дії</w:t>
      </w:r>
      <w:proofErr w:type="spellEnd"/>
      <w:r w:rsidRPr="00462D4A">
        <w:rPr>
          <w:bCs/>
          <w:lang w:val="ru-RU"/>
        </w:rPr>
        <w:t xml:space="preserve"> агента - </w:t>
      </w:r>
      <w:proofErr w:type="spellStart"/>
      <w:r w:rsidRPr="00462D4A">
        <w:rPr>
          <w:bCs/>
          <w:lang w:val="ru-RU"/>
        </w:rPr>
        <w:t>це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переміщення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вгору</w:t>
      </w:r>
      <w:proofErr w:type="spellEnd"/>
      <w:r w:rsidRPr="00462D4A">
        <w:rPr>
          <w:bCs/>
          <w:lang w:val="ru-RU"/>
        </w:rPr>
        <w:t xml:space="preserve">, вниз, </w:t>
      </w:r>
      <w:proofErr w:type="spellStart"/>
      <w:r w:rsidRPr="00462D4A">
        <w:rPr>
          <w:bCs/>
          <w:lang w:val="ru-RU"/>
        </w:rPr>
        <w:t>вліво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або</w:t>
      </w:r>
      <w:proofErr w:type="spellEnd"/>
      <w:r w:rsidRPr="00462D4A">
        <w:rPr>
          <w:bCs/>
          <w:lang w:val="ru-RU"/>
        </w:rPr>
        <w:t xml:space="preserve"> вправо. Переходи </w:t>
      </w:r>
      <w:proofErr w:type="spellStart"/>
      <w:r w:rsidRPr="00462D4A">
        <w:rPr>
          <w:bCs/>
          <w:lang w:val="ru-RU"/>
        </w:rPr>
        <w:t>між</w:t>
      </w:r>
      <w:proofErr w:type="spellEnd"/>
      <w:r w:rsidRPr="00462D4A">
        <w:rPr>
          <w:bCs/>
          <w:lang w:val="ru-RU"/>
        </w:rPr>
        <w:t xml:space="preserve"> станами </w:t>
      </w:r>
      <w:proofErr w:type="spellStart"/>
      <w:r w:rsidRPr="00462D4A">
        <w:rPr>
          <w:bCs/>
          <w:lang w:val="ru-RU"/>
        </w:rPr>
        <w:t>відбуваються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згідно</w:t>
      </w:r>
      <w:proofErr w:type="spellEnd"/>
      <w:r w:rsidRPr="00462D4A">
        <w:rPr>
          <w:bCs/>
          <w:lang w:val="ru-RU"/>
        </w:rPr>
        <w:t xml:space="preserve"> з </w:t>
      </w:r>
      <w:proofErr w:type="spellStart"/>
      <w:r w:rsidRPr="00462D4A">
        <w:rPr>
          <w:bCs/>
          <w:lang w:val="ru-RU"/>
        </w:rPr>
        <w:t>вибраною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дією</w:t>
      </w:r>
      <w:proofErr w:type="spellEnd"/>
      <w:r w:rsidRPr="00462D4A">
        <w:rPr>
          <w:bCs/>
          <w:lang w:val="ru-RU"/>
        </w:rPr>
        <w:t>.</w:t>
      </w:r>
    </w:p>
    <w:p w14:paraId="5C99E195" w14:textId="0514D392" w:rsidR="00462D4A" w:rsidRPr="00462D4A" w:rsidRDefault="00462D4A" w:rsidP="00462D4A">
      <w:pPr>
        <w:spacing w:after="0" w:line="240" w:lineRule="auto"/>
        <w:ind w:firstLine="720"/>
        <w:jc w:val="both"/>
        <w:rPr>
          <w:bCs/>
          <w:lang w:val="ru-RU"/>
        </w:rPr>
      </w:pPr>
      <w:proofErr w:type="spellStart"/>
      <w:r w:rsidRPr="00462D4A">
        <w:rPr>
          <w:bCs/>
          <w:lang w:val="ru-RU"/>
        </w:rPr>
        <w:t>Винагороди</w:t>
      </w:r>
      <w:proofErr w:type="spellEnd"/>
      <w:r w:rsidRPr="00462D4A">
        <w:rPr>
          <w:bCs/>
          <w:lang w:val="ru-RU"/>
        </w:rPr>
        <w:t xml:space="preserve"> в </w:t>
      </w:r>
      <w:proofErr w:type="spellStart"/>
      <w:r w:rsidRPr="00462D4A">
        <w:rPr>
          <w:bCs/>
          <w:lang w:val="ru-RU"/>
        </w:rPr>
        <w:t>середовищі</w:t>
      </w:r>
      <w:proofErr w:type="spellEnd"/>
      <w:r w:rsidRPr="00462D4A">
        <w:rPr>
          <w:bCs/>
          <w:lang w:val="ru-RU"/>
        </w:rPr>
        <w:t xml:space="preserve"> -1 для </w:t>
      </w:r>
      <w:proofErr w:type="spellStart"/>
      <w:r w:rsidRPr="00462D4A">
        <w:rPr>
          <w:bCs/>
          <w:lang w:val="ru-RU"/>
        </w:rPr>
        <w:t>кожної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клітинки</w:t>
      </w:r>
      <w:proofErr w:type="spellEnd"/>
      <w:r w:rsidRPr="00462D4A">
        <w:rPr>
          <w:bCs/>
          <w:lang w:val="ru-RU"/>
        </w:rPr>
        <w:t xml:space="preserve">, </w:t>
      </w:r>
      <w:proofErr w:type="spellStart"/>
      <w:r w:rsidRPr="00462D4A">
        <w:rPr>
          <w:bCs/>
          <w:lang w:val="ru-RU"/>
        </w:rPr>
        <w:t>крім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позначених</w:t>
      </w:r>
      <w:proofErr w:type="spellEnd"/>
      <w:r w:rsidRPr="00462D4A">
        <w:rPr>
          <w:bCs/>
          <w:lang w:val="ru-RU"/>
        </w:rPr>
        <w:t xml:space="preserve"> як </w:t>
      </w:r>
      <w:proofErr w:type="spellStart"/>
      <w:r w:rsidRPr="00462D4A">
        <w:rPr>
          <w:bCs/>
          <w:lang w:val="ru-RU"/>
        </w:rPr>
        <w:t>перешкоди</w:t>
      </w:r>
      <w:proofErr w:type="spellEnd"/>
      <w:r w:rsidRPr="00462D4A">
        <w:rPr>
          <w:bCs/>
          <w:lang w:val="ru-RU"/>
        </w:rPr>
        <w:t xml:space="preserve">, бомба та золото. Для </w:t>
      </w:r>
      <w:proofErr w:type="spellStart"/>
      <w:r w:rsidRPr="00462D4A">
        <w:rPr>
          <w:bCs/>
          <w:lang w:val="ru-RU"/>
        </w:rPr>
        <w:t>перешкод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винагорода</w:t>
      </w:r>
      <w:proofErr w:type="spellEnd"/>
      <w:r w:rsidRPr="00462D4A">
        <w:rPr>
          <w:bCs/>
          <w:lang w:val="ru-RU"/>
        </w:rPr>
        <w:t xml:space="preserve"> -</w:t>
      </w:r>
      <w:r>
        <w:rPr>
          <w:bCs/>
          <w:lang w:val="ru-RU"/>
        </w:rPr>
        <w:t>10</w:t>
      </w:r>
      <w:r w:rsidRPr="00462D4A">
        <w:rPr>
          <w:bCs/>
          <w:lang w:val="ru-RU"/>
        </w:rPr>
        <w:t xml:space="preserve">, для бомби -100, для золота 100. Мета агента - </w:t>
      </w:r>
      <w:proofErr w:type="spellStart"/>
      <w:r w:rsidRPr="00462D4A">
        <w:rPr>
          <w:bCs/>
          <w:lang w:val="ru-RU"/>
        </w:rPr>
        <w:t>навчитися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обирати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оптимальні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дії</w:t>
      </w:r>
      <w:proofErr w:type="spellEnd"/>
      <w:r w:rsidRPr="00462D4A">
        <w:rPr>
          <w:bCs/>
          <w:lang w:val="ru-RU"/>
        </w:rPr>
        <w:t xml:space="preserve"> для </w:t>
      </w:r>
      <w:proofErr w:type="spellStart"/>
      <w:r w:rsidRPr="00462D4A">
        <w:rPr>
          <w:bCs/>
          <w:lang w:val="ru-RU"/>
        </w:rPr>
        <w:t>досягнення</w:t>
      </w:r>
      <w:proofErr w:type="spellEnd"/>
      <w:r w:rsidRPr="00462D4A">
        <w:rPr>
          <w:bCs/>
          <w:lang w:val="ru-RU"/>
        </w:rPr>
        <w:t xml:space="preserve"> золота, </w:t>
      </w:r>
      <w:proofErr w:type="spellStart"/>
      <w:r w:rsidRPr="00462D4A">
        <w:rPr>
          <w:bCs/>
          <w:lang w:val="ru-RU"/>
        </w:rPr>
        <w:t>уникаючи</w:t>
      </w:r>
      <w:proofErr w:type="spellEnd"/>
      <w:r w:rsidRPr="00462D4A">
        <w:rPr>
          <w:bCs/>
          <w:lang w:val="ru-RU"/>
        </w:rPr>
        <w:t xml:space="preserve"> </w:t>
      </w:r>
      <w:proofErr w:type="spellStart"/>
      <w:r w:rsidRPr="00462D4A">
        <w:rPr>
          <w:bCs/>
          <w:lang w:val="ru-RU"/>
        </w:rPr>
        <w:t>перешкод</w:t>
      </w:r>
      <w:proofErr w:type="spellEnd"/>
      <w:r w:rsidRPr="00462D4A">
        <w:rPr>
          <w:bCs/>
          <w:lang w:val="ru-RU"/>
        </w:rPr>
        <w:t xml:space="preserve"> і бомб.</w:t>
      </w:r>
    </w:p>
    <w:p w14:paraId="00000011" w14:textId="77777777" w:rsidR="00CA363D" w:rsidRPr="00462D4A" w:rsidRDefault="00CA363D">
      <w:pPr>
        <w:spacing w:after="0" w:line="240" w:lineRule="auto"/>
        <w:jc w:val="both"/>
        <w:rPr>
          <w:b/>
          <w:lang w:val="ru-RU"/>
        </w:rPr>
      </w:pPr>
    </w:p>
    <w:p w14:paraId="1555E204" w14:textId="77777777" w:rsidR="00462D4A" w:rsidRDefault="00000000" w:rsidP="00462D4A">
      <w:pPr>
        <w:spacing w:after="0" w:line="240" w:lineRule="auto"/>
        <w:jc w:val="both"/>
      </w:pPr>
      <w:r>
        <w:rPr>
          <w:b/>
        </w:rPr>
        <w:t>Метод вирішення задачі:</w:t>
      </w:r>
      <w:r>
        <w:t xml:space="preserve"> </w:t>
      </w:r>
      <w:r w:rsidR="00462D4A" w:rsidRPr="00462D4A">
        <w:t>Обраний метод вирішення задачі - Q-</w:t>
      </w:r>
      <w:proofErr w:type="spellStart"/>
      <w:r w:rsidR="00462D4A" w:rsidRPr="00462D4A">
        <w:t>learning</w:t>
      </w:r>
      <w:proofErr w:type="spellEnd"/>
      <w:r w:rsidR="00462D4A" w:rsidRPr="00462D4A">
        <w:t>. Це метод навчання з підсиленням, який дозволяє агентові вчитися оптимальній стратегії дій в невідомому середовищі, спираючись лише на винагороди, отримані за свої дії. Q-</w:t>
      </w:r>
      <w:proofErr w:type="spellStart"/>
      <w:r w:rsidR="00462D4A" w:rsidRPr="00462D4A">
        <w:t>learning</w:t>
      </w:r>
      <w:proofErr w:type="spellEnd"/>
      <w:r w:rsidR="00462D4A" w:rsidRPr="00462D4A">
        <w:t xml:space="preserve"> є онлайн стратегією, оскільки агент навчається в режимі реального часу, і кожна взаємодія з середовищем допомагає йому вдосконалювати свою стратегію.</w:t>
      </w:r>
    </w:p>
    <w:p w14:paraId="5646B6FF" w14:textId="200C9327" w:rsidR="00462D4A" w:rsidRDefault="00462D4A" w:rsidP="00462D4A">
      <w:pPr>
        <w:spacing w:after="0" w:line="240" w:lineRule="auto"/>
        <w:ind w:firstLine="720"/>
        <w:jc w:val="both"/>
      </w:pPr>
      <w:r w:rsidRPr="00462D4A">
        <w:t>Дослідження середовища для Q-</w:t>
      </w:r>
      <w:proofErr w:type="spellStart"/>
      <w:r w:rsidRPr="00462D4A">
        <w:t>learning</w:t>
      </w:r>
      <w:proofErr w:type="spellEnd"/>
      <w:r w:rsidRPr="00462D4A">
        <w:t xml:space="preserve"> допомагає агентові навчитися оптимальній стратегії без знання моделі середовища. У цьому випадку </w:t>
      </w:r>
      <w:r w:rsidRPr="00462D4A">
        <w:lastRenderedPageBreak/>
        <w:t xml:space="preserve">дослідження включає в себе взаємодію </w:t>
      </w:r>
      <w:proofErr w:type="spellStart"/>
      <w:r w:rsidRPr="00462D4A">
        <w:t>агента</w:t>
      </w:r>
      <w:proofErr w:type="spellEnd"/>
      <w:r w:rsidRPr="00462D4A">
        <w:t xml:space="preserve"> з середовищем, отримання винагород та оновлення Q-значень для кожної пари (стан, дія). В результаті тренування агент навчається виробляти оптимальні дії, щоб максимізувати очікувану суму винагород за тривалість гри.</w:t>
      </w:r>
    </w:p>
    <w:p w14:paraId="00000013" w14:textId="6DFFCADE" w:rsidR="00CA363D" w:rsidRDefault="00462D4A" w:rsidP="00462D4A">
      <w:pPr>
        <w:spacing w:after="0" w:line="240" w:lineRule="auto"/>
        <w:ind w:firstLine="720"/>
        <w:jc w:val="both"/>
        <w:rPr>
          <w:color w:val="000000"/>
        </w:rPr>
      </w:pPr>
      <w:r w:rsidRPr="00462D4A">
        <w:rPr>
          <w:color w:val="000000"/>
        </w:rPr>
        <w:t>У випадку Q-</w:t>
      </w:r>
      <w:proofErr w:type="spellStart"/>
      <w:r w:rsidRPr="00462D4A">
        <w:rPr>
          <w:color w:val="000000"/>
        </w:rPr>
        <w:t>learning</w:t>
      </w:r>
      <w:proofErr w:type="spellEnd"/>
      <w:r w:rsidRPr="00462D4A">
        <w:rPr>
          <w:color w:val="000000"/>
        </w:rPr>
        <w:t xml:space="preserve"> для цього використовується метод </w:t>
      </w:r>
      <w:proofErr w:type="spellStart"/>
      <w:r w:rsidRPr="00462D4A">
        <w:rPr>
          <w:color w:val="000000"/>
        </w:rPr>
        <w:t>play</w:t>
      </w:r>
      <w:proofErr w:type="spellEnd"/>
      <w:r w:rsidRPr="00462D4A">
        <w:rPr>
          <w:color w:val="000000"/>
        </w:rPr>
        <w:t>, де агент взаємодіє з середовищем, обираючи дії на основі поточного стану та оновлюючи свої Q-значення за допомогою функції навчання. Тренування проводиться протягом кількох епізодів гри, під час яких агент навчається оптимальній стратегії.</w:t>
      </w:r>
    </w:p>
    <w:p w14:paraId="55EC7BEF" w14:textId="77777777" w:rsidR="00462D4A" w:rsidRPr="001237E9" w:rsidRDefault="00462D4A" w:rsidP="00462D4A">
      <w:pPr>
        <w:spacing w:after="0" w:line="240" w:lineRule="auto"/>
        <w:ind w:firstLine="720"/>
        <w:jc w:val="both"/>
        <w:rPr>
          <w:lang w:val="en-AU"/>
        </w:rPr>
      </w:pPr>
    </w:p>
    <w:p w14:paraId="00000014" w14:textId="7A8394A5" w:rsidR="00CA363D" w:rsidRDefault="00000000">
      <w:pPr>
        <w:spacing w:after="0" w:line="240" w:lineRule="auto"/>
        <w:jc w:val="both"/>
        <w:rPr>
          <w:lang w:val="ru-RU"/>
        </w:rPr>
      </w:pPr>
      <w:r>
        <w:rPr>
          <w:b/>
        </w:rPr>
        <w:t>Реалізація методу:</w:t>
      </w:r>
      <w:r>
        <w:t xml:space="preserve"> </w:t>
      </w:r>
    </w:p>
    <w:p w14:paraId="6CF38B6D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0FCA">
        <w:rPr>
          <w:rFonts w:ascii="Courier New" w:hAnsi="Courier New" w:cs="Courier New"/>
          <w:color w:val="257693"/>
          <w:sz w:val="21"/>
          <w:szCs w:val="21"/>
          <w:lang w:val="en-US"/>
        </w:rPr>
        <w:t>Q_</w:t>
      </w:r>
      <w:proofErr w:type="gramStart"/>
      <w:r w:rsidRPr="009E0FCA">
        <w:rPr>
          <w:rFonts w:ascii="Courier New" w:hAnsi="Courier New" w:cs="Courier New"/>
          <w:color w:val="257693"/>
          <w:sz w:val="21"/>
          <w:szCs w:val="21"/>
          <w:lang w:val="en-US"/>
        </w:rPr>
        <w:t>Agent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638BC13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E0FCA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9E0FCA">
        <w:rPr>
          <w:rFonts w:ascii="Courier New" w:hAnsi="Courier New" w:cs="Courier New"/>
          <w:color w:val="008000"/>
          <w:sz w:val="21"/>
          <w:szCs w:val="21"/>
          <w:lang w:val="en-US"/>
        </w:rPr>
        <w:t>Intialise</w:t>
      </w:r>
      <w:proofErr w:type="spellEnd"/>
    </w:p>
    <w:p w14:paraId="5993F8E5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E0FCA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E0FCA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9E0FCA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9E0FCA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Start"/>
      <w:r w:rsidRPr="009E0FCA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environment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epsilon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9E0FCA">
        <w:rPr>
          <w:rFonts w:ascii="Courier New" w:hAnsi="Courier New" w:cs="Courier New"/>
          <w:color w:val="116644"/>
          <w:sz w:val="21"/>
          <w:szCs w:val="21"/>
          <w:lang w:val="en-US"/>
        </w:rPr>
        <w:t>0.05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alpha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9E0FCA">
        <w:rPr>
          <w:rFonts w:ascii="Courier New" w:hAnsi="Courier New" w:cs="Courier New"/>
          <w:color w:val="116644"/>
          <w:sz w:val="21"/>
          <w:szCs w:val="21"/>
          <w:lang w:val="en-US"/>
        </w:rPr>
        <w:t>0.1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gamma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9E0FCA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CC05AC9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.environment</w:t>
      </w:r>
      <w:proofErr w:type="spellEnd"/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environment</w:t>
      </w:r>
    </w:p>
    <w:p w14:paraId="1A679296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.q</w:t>
      </w:r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_table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9E0FCA">
        <w:rPr>
          <w:rFonts w:ascii="Courier New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 </w:t>
      </w:r>
      <w:r w:rsidRPr="009E0FCA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Store all Q-values in dictionary of dictionaries </w:t>
      </w:r>
    </w:p>
    <w:p w14:paraId="126F3580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0FCA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x </w:t>
      </w:r>
      <w:r w:rsidRPr="009E0FCA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E0FCA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environment.height</w:t>
      </w:r>
      <w:proofErr w:type="spellEnd"/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): </w:t>
      </w:r>
      <w:r w:rsidRPr="009E0FCA">
        <w:rPr>
          <w:rFonts w:ascii="Courier New" w:hAnsi="Courier New" w:cs="Courier New"/>
          <w:color w:val="008000"/>
          <w:sz w:val="21"/>
          <w:szCs w:val="21"/>
          <w:lang w:val="en-US"/>
        </w:rPr>
        <w:t># Loop through all possible grid spaces, create sub-dictionary for each</w:t>
      </w:r>
    </w:p>
    <w:p w14:paraId="4F641B08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0FCA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y </w:t>
      </w:r>
      <w:r w:rsidRPr="009E0FCA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E0FCA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environment.width</w:t>
      </w:r>
      <w:proofErr w:type="spellEnd"/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AA4BCC0" w14:textId="3B1C479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.q</w:t>
      </w:r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_table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[(</w:t>
      </w:r>
      <w:proofErr w:type="spell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x,y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)] = {</w:t>
      </w:r>
      <w:r w:rsidRPr="009E0FCA">
        <w:rPr>
          <w:rFonts w:ascii="Courier New" w:hAnsi="Courier New" w:cs="Courier New"/>
          <w:color w:val="A31515"/>
          <w:sz w:val="21"/>
          <w:szCs w:val="21"/>
          <w:lang w:val="en-US"/>
        </w:rPr>
        <w:t>'UP'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  <w:r w:rsidRPr="009E0FCA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E0FCA">
        <w:rPr>
          <w:rFonts w:ascii="Courier New" w:hAnsi="Courier New" w:cs="Courier New"/>
          <w:color w:val="A31515"/>
          <w:sz w:val="21"/>
          <w:szCs w:val="21"/>
          <w:lang w:val="en-US"/>
        </w:rPr>
        <w:t>'DOWN'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  <w:r w:rsidRPr="009E0FCA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E0FCA">
        <w:rPr>
          <w:rFonts w:ascii="Courier New" w:hAnsi="Courier New" w:cs="Courier New"/>
          <w:color w:val="A31515"/>
          <w:sz w:val="21"/>
          <w:szCs w:val="21"/>
          <w:lang w:val="en-US"/>
        </w:rPr>
        <w:t>'LEFT'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  <w:r w:rsidRPr="009E0FCA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E0FCA">
        <w:rPr>
          <w:rFonts w:ascii="Courier New" w:hAnsi="Courier New" w:cs="Courier New"/>
          <w:color w:val="A31515"/>
          <w:sz w:val="21"/>
          <w:szCs w:val="21"/>
          <w:lang w:val="en-US"/>
        </w:rPr>
        <w:t>'RIGHT'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  <w:r w:rsidRPr="009E0FCA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 </w:t>
      </w:r>
      <w:r w:rsidRPr="009E0FCA">
        <w:rPr>
          <w:rFonts w:ascii="Courier New" w:hAnsi="Courier New" w:cs="Courier New"/>
          <w:color w:val="008000"/>
          <w:sz w:val="21"/>
          <w:szCs w:val="21"/>
          <w:lang w:val="en-US"/>
        </w:rPr>
        <w:t># Populate sub-dictionary with zero values for possible moves</w:t>
      </w:r>
    </w:p>
    <w:p w14:paraId="4CEA04FD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.epsilon</w:t>
      </w:r>
      <w:proofErr w:type="spellEnd"/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epsilon</w:t>
      </w:r>
    </w:p>
    <w:p w14:paraId="48CE45B0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.alpha</w:t>
      </w:r>
      <w:proofErr w:type="spellEnd"/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alpha</w:t>
      </w:r>
    </w:p>
    <w:p w14:paraId="2C543A5E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.gamma</w:t>
      </w:r>
      <w:proofErr w:type="spellEnd"/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gamma</w:t>
      </w:r>
    </w:p>
    <w:p w14:paraId="3650024A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</w:p>
    <w:p w14:paraId="36749811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E0FCA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0FCA">
        <w:rPr>
          <w:rFonts w:ascii="Courier New" w:hAnsi="Courier New" w:cs="Courier New"/>
          <w:color w:val="795E26"/>
          <w:sz w:val="21"/>
          <w:szCs w:val="21"/>
          <w:lang w:val="en-US"/>
        </w:rPr>
        <w:t>choose_</w:t>
      </w:r>
      <w:proofErr w:type="gramStart"/>
      <w:r w:rsidRPr="009E0FCA">
        <w:rPr>
          <w:rFonts w:ascii="Courier New" w:hAnsi="Courier New" w:cs="Courier New"/>
          <w:color w:val="795E26"/>
          <w:sz w:val="21"/>
          <w:szCs w:val="21"/>
          <w:lang w:val="en-US"/>
        </w:rPr>
        <w:t>action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available_actions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1FA8D15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0FCA">
        <w:rPr>
          <w:rFonts w:ascii="Courier New" w:hAnsi="Courier New" w:cs="Courier New"/>
          <w:color w:val="A31515"/>
          <w:sz w:val="21"/>
          <w:szCs w:val="21"/>
          <w:lang w:val="en-US"/>
        </w:rPr>
        <w:t>"""Returns the optimal action from Q-Value table. If multiple optimal actions, chooses random choice.</w:t>
      </w:r>
    </w:p>
    <w:p w14:paraId="74032E5A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A31515"/>
          <w:sz w:val="21"/>
          <w:szCs w:val="21"/>
          <w:lang w:val="en-US"/>
        </w:rPr>
        <w:t>        Will make an exploratory random action dependent on epsilon."""</w:t>
      </w:r>
    </w:p>
    <w:p w14:paraId="391616BA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0FCA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.uniform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E0FCA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9E0FCA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&lt; </w:t>
      </w:r>
      <w:proofErr w:type="spell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.epsilon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72A3EE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action = </w:t>
      </w:r>
      <w:proofErr w:type="spell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available_</w:t>
      </w:r>
      <w:proofErr w:type="gram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actions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np.random.randint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E0FCA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E0FCA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available_actions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))]</w:t>
      </w:r>
    </w:p>
    <w:p w14:paraId="0C07AA72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0FCA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D2287BF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q_values_of_state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.q</w:t>
      </w:r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_table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.environment.current_location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50BE63EE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maxValue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9E0FCA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q_values_of_</w:t>
      </w:r>
      <w:proofErr w:type="gram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state.values</w:t>
      </w:r>
      <w:proofErr w:type="spellEnd"/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14:paraId="330C8E7C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action = </w:t>
      </w:r>
      <w:proofErr w:type="spellStart"/>
      <w:proofErr w:type="gram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.choice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([k </w:t>
      </w:r>
      <w:r w:rsidRPr="009E0FCA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k, v </w:t>
      </w:r>
      <w:r w:rsidRPr="009E0FCA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q_values_of_state.items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 </w:t>
      </w:r>
      <w:r w:rsidRPr="009E0FCA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 == </w:t>
      </w:r>
      <w:proofErr w:type="spell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maxValue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03C2E98B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</w:p>
    <w:p w14:paraId="67861957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0FCA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action</w:t>
      </w:r>
    </w:p>
    <w:p w14:paraId="1E870004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</w:p>
    <w:p w14:paraId="3C185206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E0FCA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E0FCA">
        <w:rPr>
          <w:rFonts w:ascii="Courier New" w:hAnsi="Courier New" w:cs="Courier New"/>
          <w:color w:val="795E26"/>
          <w:sz w:val="21"/>
          <w:szCs w:val="21"/>
          <w:lang w:val="en-US"/>
        </w:rPr>
        <w:t>learn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old_state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reward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new_state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action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C0F8F58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0FCA">
        <w:rPr>
          <w:rFonts w:ascii="Courier New" w:hAnsi="Courier New" w:cs="Courier New"/>
          <w:color w:val="A31515"/>
          <w:sz w:val="21"/>
          <w:szCs w:val="21"/>
          <w:lang w:val="en-US"/>
        </w:rPr>
        <w:t>"""Updates the Q-value table using Q-learning"""</w:t>
      </w:r>
    </w:p>
    <w:p w14:paraId="4BFACA4E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q_values_of_state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.q</w:t>
      </w:r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_table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new_state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6F2FFA09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max_q_value_in_new_state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9E0FCA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q_values_of_</w:t>
      </w:r>
      <w:proofErr w:type="gram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state.values</w:t>
      </w:r>
      <w:proofErr w:type="spellEnd"/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14:paraId="1E981419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current_q_value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.q</w:t>
      </w:r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_table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old_state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][action]</w:t>
      </w:r>
    </w:p>
    <w:p w14:paraId="4B47BB0E" w14:textId="77777777" w:rsidR="009E0FCA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</w:p>
    <w:p w14:paraId="00000015" w14:textId="46F3508F" w:rsidR="00CA363D" w:rsidRPr="009E0FCA" w:rsidRDefault="009E0FCA" w:rsidP="009E0FCA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.q</w:t>
      </w:r>
      <w:proofErr w:type="gram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_table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old_state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][action] = (</w:t>
      </w:r>
      <w:r w:rsidRPr="009E0FCA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proofErr w:type="spell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.alpha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* </w:t>
      </w:r>
      <w:proofErr w:type="spell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current_q_value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.alpha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* (reward + </w:t>
      </w:r>
      <w:proofErr w:type="spellStart"/>
      <w:r w:rsidRPr="009E0FC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.gamma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max_q_value_in_new_state</w:t>
      </w:r>
      <w:proofErr w:type="spellEnd"/>
      <w:r w:rsidRPr="009E0FC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0000016" w14:textId="77777777" w:rsidR="00CA363D" w:rsidRDefault="00000000">
      <w:pPr>
        <w:spacing w:after="0" w:line="240" w:lineRule="auto"/>
        <w:jc w:val="both"/>
      </w:pPr>
      <w:r>
        <w:rPr>
          <w:b/>
        </w:rPr>
        <w:lastRenderedPageBreak/>
        <w:t xml:space="preserve">Результати застосування розробленого методу: </w:t>
      </w:r>
      <w:r>
        <w:t>результати роботи програми,</w:t>
      </w:r>
      <w:r>
        <w:rPr>
          <w:b/>
        </w:rPr>
        <w:t xml:space="preserve"> </w:t>
      </w:r>
      <w:r>
        <w:t>отримані показники корисності тощо. Бажано візуально відобразити динаміку навчання, наприклад, у вигляді залежності корисності від кількості епізодів.</w:t>
      </w:r>
    </w:p>
    <w:p w14:paraId="00000017" w14:textId="38DB4857" w:rsidR="00CA363D" w:rsidRDefault="003A17E6" w:rsidP="003A17E6">
      <w:pPr>
        <w:spacing w:after="0" w:line="240" w:lineRule="auto"/>
        <w:jc w:val="center"/>
        <w:rPr>
          <w:b/>
          <w:lang w:val="en-AU"/>
        </w:rPr>
      </w:pPr>
      <w:r w:rsidRPr="003A17E6">
        <w:rPr>
          <w:b/>
        </w:rPr>
        <w:drawing>
          <wp:inline distT="0" distB="0" distL="0" distR="0" wp14:anchorId="4F72F531" wp14:editId="2DD1B217">
            <wp:extent cx="4610100" cy="3202373"/>
            <wp:effectExtent l="0" t="0" r="0" b="0"/>
            <wp:docPr id="55366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6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927" cy="320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B928" w14:textId="49B5BF0F" w:rsidR="003A17E6" w:rsidRDefault="003A17E6" w:rsidP="003A17E6">
      <w:pPr>
        <w:spacing w:after="0" w:line="240" w:lineRule="auto"/>
        <w:jc w:val="center"/>
        <w:rPr>
          <w:bCs/>
          <w:lang w:val="en-AU"/>
        </w:rPr>
      </w:pPr>
      <w:r>
        <w:rPr>
          <w:bCs/>
          <w:lang w:val="ru-RU"/>
        </w:rPr>
        <w:t>Рис</w:t>
      </w:r>
      <w:r w:rsidRPr="003A17E6">
        <w:rPr>
          <w:bCs/>
          <w:lang w:val="en-AU"/>
        </w:rPr>
        <w:t xml:space="preserve">.1 </w:t>
      </w:r>
      <w:r>
        <w:rPr>
          <w:bCs/>
          <w:lang w:val="en-AU"/>
        </w:rPr>
        <w:t>–</w:t>
      </w:r>
      <w:r w:rsidRPr="003A17E6">
        <w:rPr>
          <w:bCs/>
          <w:lang w:val="en-AU"/>
        </w:rPr>
        <w:t xml:space="preserve"> </w:t>
      </w:r>
      <w:r>
        <w:rPr>
          <w:bCs/>
          <w:lang w:val="ru-RU"/>
        </w:rPr>
        <w:t xml:space="preserve">Результат </w:t>
      </w:r>
      <w:proofErr w:type="spellStart"/>
      <w:r>
        <w:rPr>
          <w:bCs/>
          <w:lang w:val="ru-RU"/>
        </w:rPr>
        <w:t>виконання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en-AU"/>
        </w:rPr>
        <w:t>RandomAgent</w:t>
      </w:r>
      <w:proofErr w:type="spellEnd"/>
    </w:p>
    <w:p w14:paraId="15D62BAE" w14:textId="3C3FE972" w:rsidR="003A17E6" w:rsidRDefault="003A17E6" w:rsidP="003A17E6">
      <w:pPr>
        <w:spacing w:after="0" w:line="240" w:lineRule="auto"/>
        <w:jc w:val="center"/>
        <w:rPr>
          <w:b/>
          <w:lang w:val="en-AU"/>
        </w:rPr>
      </w:pPr>
      <w:r w:rsidRPr="003A17E6">
        <w:rPr>
          <w:b/>
          <w:lang w:val="en-AU"/>
        </w:rPr>
        <w:drawing>
          <wp:inline distT="0" distB="0" distL="0" distR="0" wp14:anchorId="7AEB9958" wp14:editId="5EC2E997">
            <wp:extent cx="3998233" cy="2865120"/>
            <wp:effectExtent l="0" t="0" r="2540" b="0"/>
            <wp:docPr id="807649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49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063" cy="28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72F3" w14:textId="4636DBC3" w:rsidR="003A17E6" w:rsidRPr="003A17E6" w:rsidRDefault="003A17E6" w:rsidP="003A17E6">
      <w:pPr>
        <w:spacing w:after="0" w:line="240" w:lineRule="auto"/>
        <w:jc w:val="center"/>
        <w:rPr>
          <w:bCs/>
          <w:lang w:val="en-AU"/>
        </w:rPr>
      </w:pPr>
      <w:r>
        <w:rPr>
          <w:bCs/>
          <w:lang w:val="ru-RU"/>
        </w:rPr>
        <w:t>Рис</w:t>
      </w:r>
      <w:r w:rsidRPr="003A17E6">
        <w:rPr>
          <w:bCs/>
          <w:lang w:val="en-AU"/>
        </w:rPr>
        <w:t>.</w:t>
      </w:r>
      <w:r w:rsidRPr="003A17E6">
        <w:rPr>
          <w:bCs/>
          <w:lang w:val="en-AU"/>
        </w:rPr>
        <w:t>2</w:t>
      </w:r>
      <w:r w:rsidRPr="003A17E6">
        <w:rPr>
          <w:bCs/>
          <w:lang w:val="en-AU"/>
        </w:rPr>
        <w:t xml:space="preserve"> – </w:t>
      </w:r>
      <w:r>
        <w:rPr>
          <w:bCs/>
          <w:lang w:val="ru-RU"/>
        </w:rPr>
        <w:t>Результат</w:t>
      </w:r>
      <w:r w:rsidRPr="003A17E6">
        <w:rPr>
          <w:bCs/>
          <w:lang w:val="en-AU"/>
        </w:rPr>
        <w:t xml:space="preserve"> </w:t>
      </w:r>
      <w:proofErr w:type="spellStart"/>
      <w:r>
        <w:rPr>
          <w:bCs/>
          <w:lang w:val="ru-RU"/>
        </w:rPr>
        <w:t>виконання</w:t>
      </w:r>
      <w:proofErr w:type="spellEnd"/>
      <w:r w:rsidRPr="003A17E6"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Q</w:t>
      </w:r>
      <w:r w:rsidRPr="003A17E6">
        <w:rPr>
          <w:bCs/>
          <w:lang w:val="en-AU"/>
        </w:rPr>
        <w:t>_</w:t>
      </w:r>
      <w:r>
        <w:rPr>
          <w:bCs/>
          <w:lang w:val="en-AU"/>
        </w:rPr>
        <w:t>Agent</w:t>
      </w:r>
      <w:proofErr w:type="spellEnd"/>
    </w:p>
    <w:p w14:paraId="66423AC9" w14:textId="77777777" w:rsidR="003A17E6" w:rsidRPr="003A17E6" w:rsidRDefault="003A17E6" w:rsidP="003A17E6">
      <w:pPr>
        <w:spacing w:after="0" w:line="240" w:lineRule="auto"/>
        <w:jc w:val="center"/>
        <w:rPr>
          <w:bCs/>
          <w:lang w:val="en-AU"/>
        </w:rPr>
      </w:pPr>
    </w:p>
    <w:p w14:paraId="00000018" w14:textId="24926D7D" w:rsidR="00CA363D" w:rsidRDefault="00000000">
      <w:pPr>
        <w:spacing w:after="0" w:line="240" w:lineRule="auto"/>
        <w:jc w:val="both"/>
        <w:rPr>
          <w:color w:val="000000"/>
        </w:rPr>
      </w:pPr>
      <w:bookmarkStart w:id="0" w:name="_gjdgxs" w:colFirst="0" w:colLast="0"/>
      <w:bookmarkEnd w:id="0"/>
      <w:r>
        <w:rPr>
          <w:b/>
        </w:rPr>
        <w:t xml:space="preserve">Оцінка результатів:  </w:t>
      </w:r>
      <w:r w:rsidR="003A17E6" w:rsidRPr="003A17E6">
        <w:rPr>
          <w:color w:val="000000"/>
        </w:rPr>
        <w:t>Отримані результати можуть варіюватися в залежності від ряду факторів, таких як обрана стратегія дослідження, параметри навчання (</w:t>
      </w:r>
      <w:proofErr w:type="spellStart"/>
      <w:r w:rsidR="003A17E6" w:rsidRPr="003A17E6">
        <w:rPr>
          <w:color w:val="000000"/>
        </w:rPr>
        <w:t>alpha</w:t>
      </w:r>
      <w:proofErr w:type="spellEnd"/>
      <w:r w:rsidR="003A17E6" w:rsidRPr="003A17E6">
        <w:rPr>
          <w:color w:val="000000"/>
        </w:rPr>
        <w:t xml:space="preserve">, </w:t>
      </w:r>
      <w:proofErr w:type="spellStart"/>
      <w:r w:rsidR="003A17E6" w:rsidRPr="003A17E6">
        <w:rPr>
          <w:color w:val="000000"/>
        </w:rPr>
        <w:t>gamma</w:t>
      </w:r>
      <w:proofErr w:type="spellEnd"/>
      <w:r w:rsidR="003A17E6" w:rsidRPr="003A17E6">
        <w:rPr>
          <w:color w:val="000000"/>
        </w:rPr>
        <w:t xml:space="preserve">, </w:t>
      </w:r>
      <w:proofErr w:type="spellStart"/>
      <w:r w:rsidR="003A17E6" w:rsidRPr="003A17E6">
        <w:rPr>
          <w:color w:val="000000"/>
        </w:rPr>
        <w:t>epsilon</w:t>
      </w:r>
      <w:proofErr w:type="spellEnd"/>
      <w:r w:rsidR="003A17E6" w:rsidRPr="003A17E6">
        <w:rPr>
          <w:color w:val="000000"/>
        </w:rPr>
        <w:t xml:space="preserve">), кількість тренувальних епізодів, складність середовища тощо. Для кращого розуміння результатів необхідно аналізувати </w:t>
      </w:r>
      <w:r w:rsidR="003A17E6">
        <w:rPr>
          <w:color w:val="000000"/>
        </w:rPr>
        <w:t>ці аспекти.</w:t>
      </w:r>
    </w:p>
    <w:p w14:paraId="00000019" w14:textId="77777777" w:rsidR="00CA363D" w:rsidRDefault="00CA363D">
      <w:pPr>
        <w:spacing w:after="0" w:line="240" w:lineRule="auto"/>
        <w:jc w:val="both"/>
        <w:rPr>
          <w:b/>
        </w:rPr>
      </w:pPr>
    </w:p>
    <w:p w14:paraId="0000001A" w14:textId="207F0FE8" w:rsidR="00CA363D" w:rsidRDefault="00000000">
      <w:pPr>
        <w:spacing w:after="0" w:line="240" w:lineRule="auto"/>
        <w:jc w:val="both"/>
        <w:rPr>
          <w:lang w:val="ru-RU"/>
        </w:rPr>
      </w:pPr>
      <w:r>
        <w:rPr>
          <w:b/>
        </w:rPr>
        <w:t>Задача дослідження впливу параметра алгоритму:</w:t>
      </w:r>
      <w:r>
        <w:t xml:space="preserve">  </w:t>
      </w:r>
    </w:p>
    <w:p w14:paraId="0B2F9769" w14:textId="09BE9DA5" w:rsidR="003A17E6" w:rsidRPr="003A17E6" w:rsidRDefault="003A17E6" w:rsidP="003A17E6">
      <w:pPr>
        <w:spacing w:after="0" w:line="240" w:lineRule="auto"/>
        <w:jc w:val="center"/>
        <w:rPr>
          <w:lang w:val="ru-RU"/>
        </w:rPr>
      </w:pPr>
      <w:r w:rsidRPr="003A17E6">
        <w:rPr>
          <w:lang w:val="ru-RU"/>
        </w:rPr>
        <w:lastRenderedPageBreak/>
        <w:drawing>
          <wp:inline distT="0" distB="0" distL="0" distR="0" wp14:anchorId="70B26D0C" wp14:editId="5CDCD299">
            <wp:extent cx="4170680" cy="2986067"/>
            <wp:effectExtent l="0" t="0" r="1270" b="5080"/>
            <wp:docPr id="1055797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97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023" cy="29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E54B" w14:textId="77777777" w:rsidR="00074741" w:rsidRDefault="00074741">
      <w:pPr>
        <w:spacing w:after="0" w:line="240" w:lineRule="auto"/>
        <w:jc w:val="both"/>
      </w:pPr>
    </w:p>
    <w:p w14:paraId="37E36F0A" w14:textId="77777777" w:rsidR="003A17E6" w:rsidRPr="003A17E6" w:rsidRDefault="003A17E6" w:rsidP="003A17E6">
      <w:pPr>
        <w:spacing w:after="0" w:line="240" w:lineRule="auto"/>
        <w:ind w:firstLine="720"/>
        <w:jc w:val="both"/>
        <w:rPr>
          <w:lang w:val="ru-RU"/>
        </w:rPr>
      </w:pPr>
      <w:r w:rsidRPr="003A17E6">
        <w:rPr>
          <w:lang w:val="ru-RU"/>
        </w:rPr>
        <w:t xml:space="preserve">Параметр </w:t>
      </w:r>
      <w:proofErr w:type="spellStart"/>
      <w:r w:rsidRPr="003A17E6">
        <w:rPr>
          <w:lang w:val="ru-RU"/>
        </w:rPr>
        <w:t>alpha</w:t>
      </w:r>
      <w:proofErr w:type="spellEnd"/>
      <w:r w:rsidRPr="003A17E6">
        <w:rPr>
          <w:lang w:val="ru-RU"/>
        </w:rPr>
        <w:t xml:space="preserve"> в Q-</w:t>
      </w:r>
      <w:proofErr w:type="spellStart"/>
      <w:r w:rsidRPr="003A17E6">
        <w:rPr>
          <w:lang w:val="ru-RU"/>
        </w:rPr>
        <w:t>learning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визначає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швидкість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навчання</w:t>
      </w:r>
      <w:proofErr w:type="spellEnd"/>
      <w:r w:rsidRPr="003A17E6">
        <w:rPr>
          <w:lang w:val="ru-RU"/>
        </w:rPr>
        <w:t xml:space="preserve">, </w:t>
      </w:r>
      <w:proofErr w:type="spellStart"/>
      <w:r w:rsidRPr="003A17E6">
        <w:rPr>
          <w:lang w:val="ru-RU"/>
        </w:rPr>
        <w:t>тобто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вплив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нових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винагород</w:t>
      </w:r>
      <w:proofErr w:type="spellEnd"/>
      <w:r w:rsidRPr="003A17E6">
        <w:rPr>
          <w:lang w:val="ru-RU"/>
        </w:rPr>
        <w:t xml:space="preserve"> на </w:t>
      </w:r>
      <w:proofErr w:type="spellStart"/>
      <w:r w:rsidRPr="003A17E6">
        <w:rPr>
          <w:lang w:val="ru-RU"/>
        </w:rPr>
        <w:t>оновлення</w:t>
      </w:r>
      <w:proofErr w:type="spellEnd"/>
      <w:r w:rsidRPr="003A17E6">
        <w:rPr>
          <w:lang w:val="ru-RU"/>
        </w:rPr>
        <w:t xml:space="preserve"> Q-</w:t>
      </w:r>
      <w:proofErr w:type="spellStart"/>
      <w:r w:rsidRPr="003A17E6">
        <w:rPr>
          <w:lang w:val="ru-RU"/>
        </w:rPr>
        <w:t>значень</w:t>
      </w:r>
      <w:proofErr w:type="spellEnd"/>
      <w:r w:rsidRPr="003A17E6">
        <w:rPr>
          <w:lang w:val="ru-RU"/>
        </w:rPr>
        <w:t xml:space="preserve">. </w:t>
      </w:r>
      <w:proofErr w:type="spellStart"/>
      <w:r w:rsidRPr="003A17E6">
        <w:rPr>
          <w:lang w:val="ru-RU"/>
        </w:rPr>
        <w:t>Якщо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alpha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дуже</w:t>
      </w:r>
      <w:proofErr w:type="spellEnd"/>
      <w:r w:rsidRPr="003A17E6">
        <w:rPr>
          <w:lang w:val="ru-RU"/>
        </w:rPr>
        <w:t xml:space="preserve"> велика, агент </w:t>
      </w:r>
      <w:proofErr w:type="spellStart"/>
      <w:r w:rsidRPr="003A17E6">
        <w:rPr>
          <w:lang w:val="ru-RU"/>
        </w:rPr>
        <w:t>може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занадто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агресивно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змінювати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свої</w:t>
      </w:r>
      <w:proofErr w:type="spellEnd"/>
      <w:r w:rsidRPr="003A17E6">
        <w:rPr>
          <w:lang w:val="ru-RU"/>
        </w:rPr>
        <w:t xml:space="preserve"> Q-</w:t>
      </w:r>
      <w:proofErr w:type="spellStart"/>
      <w:r w:rsidRPr="003A17E6">
        <w:rPr>
          <w:lang w:val="ru-RU"/>
        </w:rPr>
        <w:t>значення</w:t>
      </w:r>
      <w:proofErr w:type="spellEnd"/>
      <w:r w:rsidRPr="003A17E6">
        <w:rPr>
          <w:lang w:val="ru-RU"/>
        </w:rPr>
        <w:t xml:space="preserve">, </w:t>
      </w:r>
      <w:proofErr w:type="spellStart"/>
      <w:r w:rsidRPr="003A17E6">
        <w:rPr>
          <w:lang w:val="ru-RU"/>
        </w:rPr>
        <w:t>що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може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призвести</w:t>
      </w:r>
      <w:proofErr w:type="spellEnd"/>
      <w:r w:rsidRPr="003A17E6">
        <w:rPr>
          <w:lang w:val="ru-RU"/>
        </w:rPr>
        <w:t xml:space="preserve"> до </w:t>
      </w:r>
      <w:proofErr w:type="spellStart"/>
      <w:r w:rsidRPr="003A17E6">
        <w:rPr>
          <w:lang w:val="ru-RU"/>
        </w:rPr>
        <w:t>нестабільної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або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неправильної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стратегії</w:t>
      </w:r>
      <w:proofErr w:type="spellEnd"/>
      <w:r w:rsidRPr="003A17E6">
        <w:rPr>
          <w:lang w:val="ru-RU"/>
        </w:rPr>
        <w:t>.</w:t>
      </w:r>
    </w:p>
    <w:p w14:paraId="2B27A14F" w14:textId="77777777" w:rsidR="003A17E6" w:rsidRPr="003A17E6" w:rsidRDefault="003A17E6" w:rsidP="003A17E6">
      <w:pPr>
        <w:spacing w:after="0" w:line="240" w:lineRule="auto"/>
        <w:ind w:firstLine="720"/>
        <w:jc w:val="both"/>
        <w:rPr>
          <w:lang w:val="ru-RU"/>
        </w:rPr>
      </w:pPr>
      <w:r w:rsidRPr="003A17E6">
        <w:rPr>
          <w:lang w:val="ru-RU"/>
        </w:rPr>
        <w:t xml:space="preserve">З </w:t>
      </w:r>
      <w:proofErr w:type="spellStart"/>
      <w:r w:rsidRPr="003A17E6">
        <w:rPr>
          <w:lang w:val="ru-RU"/>
        </w:rPr>
        <w:t>іншого</w:t>
      </w:r>
      <w:proofErr w:type="spellEnd"/>
      <w:r w:rsidRPr="003A17E6">
        <w:rPr>
          <w:lang w:val="ru-RU"/>
        </w:rPr>
        <w:t xml:space="preserve"> боку, </w:t>
      </w:r>
      <w:proofErr w:type="spellStart"/>
      <w:r w:rsidRPr="003A17E6">
        <w:rPr>
          <w:lang w:val="ru-RU"/>
        </w:rPr>
        <w:t>якщо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alpha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дуже</w:t>
      </w:r>
      <w:proofErr w:type="spellEnd"/>
      <w:r w:rsidRPr="003A17E6">
        <w:rPr>
          <w:lang w:val="ru-RU"/>
        </w:rPr>
        <w:t xml:space="preserve"> мала, агент </w:t>
      </w:r>
      <w:proofErr w:type="spellStart"/>
      <w:r w:rsidRPr="003A17E6">
        <w:rPr>
          <w:lang w:val="ru-RU"/>
        </w:rPr>
        <w:t>може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повільно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вчитися</w:t>
      </w:r>
      <w:proofErr w:type="spellEnd"/>
      <w:r w:rsidRPr="003A17E6">
        <w:rPr>
          <w:lang w:val="ru-RU"/>
        </w:rPr>
        <w:t xml:space="preserve"> та не </w:t>
      </w:r>
      <w:proofErr w:type="spellStart"/>
      <w:r w:rsidRPr="003A17E6">
        <w:rPr>
          <w:lang w:val="ru-RU"/>
        </w:rPr>
        <w:t>досягти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оптимальної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стратегії</w:t>
      </w:r>
      <w:proofErr w:type="spellEnd"/>
      <w:r w:rsidRPr="003A17E6">
        <w:rPr>
          <w:lang w:val="ru-RU"/>
        </w:rPr>
        <w:t xml:space="preserve">. Тому </w:t>
      </w:r>
      <w:proofErr w:type="spellStart"/>
      <w:r w:rsidRPr="003A17E6">
        <w:rPr>
          <w:lang w:val="ru-RU"/>
        </w:rPr>
        <w:t>важливо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підібрати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оптимальне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значення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alpha</w:t>
      </w:r>
      <w:proofErr w:type="spellEnd"/>
      <w:r w:rsidRPr="003A17E6">
        <w:rPr>
          <w:lang w:val="ru-RU"/>
        </w:rPr>
        <w:t xml:space="preserve">, яке </w:t>
      </w:r>
      <w:proofErr w:type="spellStart"/>
      <w:r w:rsidRPr="003A17E6">
        <w:rPr>
          <w:lang w:val="ru-RU"/>
        </w:rPr>
        <w:t>забезпечить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стабільне</w:t>
      </w:r>
      <w:proofErr w:type="spellEnd"/>
      <w:r w:rsidRPr="003A17E6">
        <w:rPr>
          <w:lang w:val="ru-RU"/>
        </w:rPr>
        <w:t xml:space="preserve"> та </w:t>
      </w:r>
      <w:proofErr w:type="spellStart"/>
      <w:r w:rsidRPr="003A17E6">
        <w:rPr>
          <w:lang w:val="ru-RU"/>
        </w:rPr>
        <w:t>швидке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навчання</w:t>
      </w:r>
      <w:proofErr w:type="spellEnd"/>
      <w:r w:rsidRPr="003A17E6">
        <w:rPr>
          <w:lang w:val="ru-RU"/>
        </w:rPr>
        <w:t xml:space="preserve">, </w:t>
      </w:r>
      <w:proofErr w:type="spellStart"/>
      <w:r w:rsidRPr="003A17E6">
        <w:rPr>
          <w:lang w:val="ru-RU"/>
        </w:rPr>
        <w:t>уникнувши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перенавчання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або</w:t>
      </w:r>
      <w:proofErr w:type="spellEnd"/>
      <w:r w:rsidRPr="003A17E6">
        <w:rPr>
          <w:lang w:val="ru-RU"/>
        </w:rPr>
        <w:t xml:space="preserve"> </w:t>
      </w:r>
      <w:proofErr w:type="spellStart"/>
      <w:r w:rsidRPr="003A17E6">
        <w:rPr>
          <w:lang w:val="ru-RU"/>
        </w:rPr>
        <w:t>недонавчання</w:t>
      </w:r>
      <w:proofErr w:type="spellEnd"/>
      <w:r w:rsidRPr="003A17E6">
        <w:rPr>
          <w:lang w:val="ru-RU"/>
        </w:rPr>
        <w:t xml:space="preserve">. </w:t>
      </w:r>
    </w:p>
    <w:p w14:paraId="6BC60653" w14:textId="35E5E40D" w:rsidR="00074741" w:rsidRPr="003A17E6" w:rsidRDefault="00074741">
      <w:pPr>
        <w:spacing w:after="0" w:line="240" w:lineRule="auto"/>
        <w:jc w:val="both"/>
        <w:rPr>
          <w:lang w:val="ru-RU"/>
        </w:rPr>
      </w:pPr>
    </w:p>
    <w:sectPr w:rsidR="00074741" w:rsidRPr="003A17E6">
      <w:pgSz w:w="11906" w:h="16838"/>
      <w:pgMar w:top="1000" w:right="1106" w:bottom="720" w:left="12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63D"/>
    <w:rsid w:val="00074741"/>
    <w:rsid w:val="001237E9"/>
    <w:rsid w:val="003A17E6"/>
    <w:rsid w:val="00462D4A"/>
    <w:rsid w:val="00803163"/>
    <w:rsid w:val="009E0FCA"/>
    <w:rsid w:val="00CA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0E0F8"/>
  <w15:docId w15:val="{23199C6E-3404-4B18-8B86-FE72B55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0">
    <w:name w:val="Абзац списка1"/>
    <w:basedOn w:val="a"/>
    <w:uiPriority w:val="34"/>
    <w:qFormat/>
    <w:rsid w:val="00803163"/>
    <w:pPr>
      <w:ind w:left="720"/>
      <w:contextualSpacing/>
    </w:pPr>
    <w:rPr>
      <w:rFonts w:eastAsiaTheme="minorHAnsi"/>
      <w:lang w:val="ru-RU" w:eastAsia="en-US"/>
    </w:rPr>
  </w:style>
  <w:style w:type="table" w:styleId="a5">
    <w:name w:val="Table Grid"/>
    <w:basedOn w:val="a1"/>
    <w:uiPriority w:val="39"/>
    <w:rsid w:val="00803163"/>
    <w:pPr>
      <w:spacing w:after="0" w:line="240" w:lineRule="auto"/>
    </w:pPr>
    <w:rPr>
      <w:rFonts w:eastAsia="SimSu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 Головня</cp:lastModifiedBy>
  <cp:revision>3</cp:revision>
  <dcterms:created xsi:type="dcterms:W3CDTF">2024-04-11T05:49:00Z</dcterms:created>
  <dcterms:modified xsi:type="dcterms:W3CDTF">2024-04-19T19:44:00Z</dcterms:modified>
</cp:coreProperties>
</file>