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sz w:val="24"/>
          <w:szCs w:val="22"/>
          <w:lang w:val="en-US" w:eastAsia="zh-CN" w:bidi="ar-SA"/>
        </w:rPr>
        <w:id w:val="147480458"/>
        <w15:color w:val="DBDBDB"/>
        <w:docPartObj>
          <w:docPartGallery w:val="Table of Contents"/>
          <w:docPartUnique/>
        </w:docPartObj>
      </w:sdtPr>
      <w:sdtEndPr>
        <w:rPr>
          <w:rFonts w:hint="default" w:ascii="Times New Roman" w:hAnsi="Times New Roman" w:cs="Times New Roman" w:eastAsiaTheme="minorEastAsia"/>
          <w:sz w:val="22"/>
          <w:szCs w:val="22"/>
          <w:lang w:val="en-US" w:eastAsia="zh-CN" w:bidi="ar-SA"/>
        </w:rPr>
      </w:sdtEndPr>
      <w:sdtContent>
        <w:p w14:paraId="2B157EFA">
          <w:pPr>
            <w:spacing w:before="0" w:beforeLines="0" w:after="0" w:afterLines="0" w:line="240" w:lineRule="auto"/>
            <w:ind w:left="0" w:leftChars="0" w:right="0" w:rightChars="0" w:firstLine="0" w:firstLineChars="0"/>
            <w:jc w:val="both"/>
            <w:rPr>
              <w:rFonts w:hint="default" w:ascii="Times New Roman" w:hAnsi="Times New Roman" w:eastAsia="SimSun" w:cs="Times New Roman"/>
              <w:sz w:val="24"/>
              <w:szCs w:val="22"/>
              <w:lang w:val="en-US" w:eastAsia="zh-CN" w:bidi="ar-SA"/>
            </w:rPr>
          </w:pPr>
        </w:p>
        <w:p w14:paraId="33F52E54">
          <w:pPr>
            <w:spacing w:before="0" w:beforeLines="0" w:after="0" w:afterLines="0" w:line="240" w:lineRule="auto"/>
            <w:ind w:left="0" w:leftChars="0" w:right="0" w:rightChars="0" w:firstLine="0" w:firstLineChars="0"/>
            <w:jc w:val="center"/>
            <w:rPr>
              <w:rFonts w:hint="default" w:ascii="Times New Roman" w:hAnsi="Times New Roman" w:cs="Times New Roman"/>
              <w:sz w:val="22"/>
              <w:szCs w:val="22"/>
              <w:lang w:val="en-US"/>
            </w:rPr>
          </w:pPr>
          <w:r>
            <w:rPr>
              <w:rFonts w:hint="default" w:ascii="Times New Roman" w:hAnsi="Times New Roman" w:eastAsia="SimSun" w:cs="Times New Roman"/>
              <w:sz w:val="24"/>
              <w:szCs w:val="22"/>
              <w:lang w:val="en-US" w:eastAsia="zh-CN" w:bidi="ar-SA"/>
            </w:rPr>
            <w:t>Table of content</w:t>
          </w:r>
        </w:p>
        <w:p w14:paraId="3C58EB23">
          <w:pPr>
            <w:pStyle w:val="19"/>
            <w:tabs>
              <w:tab w:val="right" w:leader="dot" w:pos="8306"/>
            </w:tabs>
            <w:jc w:val="both"/>
            <w:rPr>
              <w:rFonts w:hint="default" w:ascii="Times New Roman" w:hAnsi="Times New Roman" w:cs="Times New Roman"/>
            </w:rPr>
          </w:pPr>
          <w:r>
            <w:rPr>
              <w:rFonts w:hint="default" w:ascii="Times New Roman" w:hAnsi="Times New Roman" w:cs="Times New Roman"/>
              <w:sz w:val="22"/>
              <w:szCs w:val="22"/>
              <w:lang w:val="en-US"/>
            </w:rPr>
            <w:fldChar w:fldCharType="begin"/>
          </w:r>
          <w:r>
            <w:rPr>
              <w:rFonts w:hint="default" w:ascii="Times New Roman" w:hAnsi="Times New Roman" w:cs="Times New Roman"/>
              <w:sz w:val="22"/>
              <w:szCs w:val="22"/>
              <w:lang w:val="en-US"/>
            </w:rPr>
            <w:instrText xml:space="preserve">TOC \o "1-3" \h \u </w:instrText>
          </w:r>
          <w:r>
            <w:rPr>
              <w:rFonts w:hint="default" w:ascii="Times New Roman" w:hAnsi="Times New Roman" w:cs="Times New Roman"/>
              <w:sz w:val="22"/>
              <w:szCs w:val="22"/>
              <w:lang w:val="en-US"/>
            </w:rPr>
            <w:fldChar w:fldCharType="separate"/>
          </w: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_Toc16791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_Toc16791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021EC7E8">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_Toc25655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2.1 Business Logic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_Toc25655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61525BC1">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_Toc15007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2.2 Triggers &amp; Audit Logging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_Toc15007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5A6B6211">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_Toc6654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2.3  Transaction Management &amp; Savepoints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_Toc6654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50617568">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_Toc15309 </w:instrText>
          </w:r>
          <w:r>
            <w:rPr>
              <w:rFonts w:hint="default" w:ascii="Times New Roman" w:hAnsi="Times New Roman" w:cs="Times New Roman"/>
              <w:szCs w:val="22"/>
              <w:lang w:val="en-US"/>
            </w:rPr>
            <w:fldChar w:fldCharType="separate"/>
          </w:r>
          <w:r>
            <w:rPr>
              <w:rFonts w:hint="default" w:ascii="Times New Roman" w:hAnsi="Times New Roman" w:cs="Times New Roman"/>
            </w:rPr>
            <w:t>Phase 2.4 – Security &amp; Role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_Toc15309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09C9EA02">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_Toc8074 </w:instrText>
          </w:r>
          <w:r>
            <w:rPr>
              <w:rFonts w:hint="default" w:ascii="Times New Roman" w:hAnsi="Times New Roman" w:cs="Times New Roman"/>
              <w:szCs w:val="22"/>
              <w:lang w:val="en-US"/>
            </w:rPr>
            <w:fldChar w:fldCharType="separate"/>
          </w:r>
          <w:r>
            <w:rPr>
              <w:rFonts w:hint="default" w:ascii="Times New Roman" w:hAnsi="Times New Roman" w:cs="Times New Roman"/>
            </w:rPr>
            <w:t>Phase 2.5: Encryption of Sensitive 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_Toc8074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250AD906">
          <w:pPr>
            <w:pStyle w:val="21"/>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_Toc15884 </w:instrText>
          </w:r>
          <w:r>
            <w:rPr>
              <w:rFonts w:hint="default" w:ascii="Times New Roman" w:hAnsi="Times New Roman" w:cs="Times New Roman"/>
              <w:szCs w:val="22"/>
              <w:lang w:val="en-US"/>
            </w:rPr>
            <w:fldChar w:fldCharType="separate"/>
          </w:r>
          <w:r>
            <w:rPr>
              <w:rFonts w:hint="default" w:ascii="Times New Roman" w:hAnsi="Times New Roman" w:cs="Times New Roman"/>
            </w:rPr>
            <w:t>Encryption Approach Used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_Toc15884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39C6FAD7">
          <w:pPr>
            <w:pStyle w:val="21"/>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_Toc21961 </w:instrText>
          </w:r>
          <w:r>
            <w:rPr>
              <w:rFonts w:hint="default" w:ascii="Times New Roman" w:hAnsi="Times New Roman" w:cs="Times New Roman"/>
              <w:szCs w:val="22"/>
              <w:lang w:val="en-US"/>
            </w:rPr>
            <w:fldChar w:fldCharType="separate"/>
          </w:r>
          <w:r>
            <w:rPr>
              <w:rFonts w:hint="default" w:ascii="Times New Roman" w:hAnsi="Times New Roman" w:cs="Times New Roman"/>
            </w:rPr>
            <w:t>Encryption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_Toc21961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05C9FE6C">
          <w:pPr>
            <w:pStyle w:val="21"/>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_Toc886 </w:instrText>
          </w:r>
          <w:r>
            <w:rPr>
              <w:rFonts w:hint="default" w:ascii="Times New Roman" w:hAnsi="Times New Roman" w:cs="Times New Roman"/>
              <w:szCs w:val="22"/>
              <w:lang w:val="en-US"/>
            </w:rPr>
            <w:fldChar w:fldCharType="separate"/>
          </w:r>
          <w:r>
            <w:rPr>
              <w:rFonts w:hint="default" w:ascii="Times New Roman" w:hAnsi="Times New Roman" w:cs="Times New Roman"/>
            </w:rPr>
            <w:t>Decryption and Authorized Access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159F53D8">
          <w:pPr>
            <w:pStyle w:val="21"/>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_Toc28594 </w:instrText>
          </w:r>
          <w:r>
            <w:rPr>
              <w:rFonts w:hint="default" w:ascii="Times New Roman" w:hAnsi="Times New Roman" w:cs="Times New Roman"/>
              <w:szCs w:val="22"/>
              <w:lang w:val="en-US"/>
            </w:rPr>
            <w:fldChar w:fldCharType="separate"/>
          </w:r>
          <w:r>
            <w:rPr>
              <w:rFonts w:hint="default" w:ascii="Times New Roman" w:hAnsi="Times New Roman" w:cs="Times New Roman"/>
            </w:rPr>
            <w:t>Benefits of the Implemented Encryption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_Toc28594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27CAC384">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_Toc3940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2.6: Backup and Recovery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_Toc3940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15772912">
          <w:pPr>
            <w:pStyle w:val="21"/>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_Toc30349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Types of Backups Implemented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7079559D">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_Toc21511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2.7: Distributed Database / Replication (Homogeneous)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_Toc21511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19DEFDF7">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_Toc4518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Phase 2.8: Testing &amp; Validation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_Toc4518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6F8EFC2A">
          <w:pPr>
            <w:pStyle w:val="20"/>
            <w:tabs>
              <w:tab w:val="right" w:leader="dot" w:pos="8306"/>
            </w:tabs>
            <w:jc w:val="both"/>
            <w:rPr>
              <w:rFonts w:hint="default" w:ascii="Times New Roman" w:hAnsi="Times New Roman" w:cs="Times New Roman"/>
            </w:rPr>
          </w:pPr>
          <w:r>
            <w:rPr>
              <w:rFonts w:hint="default" w:ascii="Times New Roman" w:hAnsi="Times New Roman" w:cs="Times New Roman"/>
              <w:szCs w:val="22"/>
              <w:lang w:val="en-US"/>
            </w:rPr>
            <w:fldChar w:fldCharType="begin"/>
          </w:r>
          <w:r>
            <w:rPr>
              <w:rFonts w:hint="default" w:ascii="Times New Roman" w:hAnsi="Times New Roman" w:cs="Times New Roman"/>
              <w:szCs w:val="22"/>
              <w:lang w:val="en-US"/>
            </w:rPr>
            <w:instrText xml:space="preserve"> HYPERLINK \l _Toc27094 </w:instrText>
          </w:r>
          <w:r>
            <w:rPr>
              <w:rFonts w:hint="default" w:ascii="Times New Roman" w:hAnsi="Times New Roman" w:cs="Times New Roman"/>
              <w:szCs w:val="22"/>
              <w:lang w:val="en-US"/>
            </w:rPr>
            <w:fldChar w:fldCharType="separate"/>
          </w:r>
          <w:r>
            <w:rPr>
              <w:rFonts w:hint="default" w:ascii="Times New Roman" w:hAnsi="Times New Roman" w:cs="Times New Roman"/>
              <w:lang w:val="en-US"/>
            </w:rPr>
            <w:t>Optional Enhancements / 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_Toc27094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2"/>
              <w:lang w:val="en-US"/>
            </w:rPr>
            <w:fldChar w:fldCharType="end"/>
          </w:r>
        </w:p>
        <w:p w14:paraId="5324F9FC">
          <w:pPr>
            <w:bidi w:val="0"/>
            <w:jc w:val="both"/>
            <w:rPr>
              <w:rFonts w:hint="default" w:ascii="Times New Roman" w:hAnsi="Times New Roman" w:cs="Times New Roman" w:eastAsiaTheme="minorEastAsia"/>
              <w:sz w:val="22"/>
              <w:szCs w:val="22"/>
              <w:lang w:val="en-US" w:eastAsia="zh-CN" w:bidi="ar-SA"/>
            </w:rPr>
          </w:pPr>
          <w:r>
            <w:rPr>
              <w:rFonts w:hint="default" w:ascii="Times New Roman" w:hAnsi="Times New Roman" w:cs="Times New Roman"/>
              <w:szCs w:val="22"/>
              <w:lang w:val="en-US"/>
            </w:rPr>
            <w:fldChar w:fldCharType="end"/>
          </w:r>
        </w:p>
      </w:sdtContent>
    </w:sdt>
    <w:p w14:paraId="37A06ADA">
      <w:pPr>
        <w:bidi w:val="0"/>
        <w:jc w:val="both"/>
        <w:rPr>
          <w:rFonts w:hint="default" w:ascii="Times New Roman" w:hAnsi="Times New Roman" w:cs="Times New Roman" w:eastAsiaTheme="minorEastAsia"/>
          <w:sz w:val="22"/>
          <w:szCs w:val="22"/>
          <w:lang w:val="en-US" w:eastAsia="zh-CN" w:bidi="ar-SA"/>
        </w:rPr>
      </w:pPr>
    </w:p>
    <w:p w14:paraId="59DBBFA3">
      <w:pPr>
        <w:bidi w:val="0"/>
        <w:jc w:val="both"/>
        <w:rPr>
          <w:rFonts w:hint="default" w:ascii="Times New Roman" w:hAnsi="Times New Roman" w:cs="Times New Roman" w:eastAsiaTheme="minorEastAsia"/>
          <w:sz w:val="22"/>
          <w:szCs w:val="22"/>
          <w:lang w:val="en-US" w:eastAsia="zh-CN" w:bidi="ar-SA"/>
        </w:rPr>
      </w:pPr>
    </w:p>
    <w:p w14:paraId="4762F127">
      <w:pPr>
        <w:bidi w:val="0"/>
        <w:jc w:val="both"/>
        <w:rPr>
          <w:rFonts w:hint="default" w:ascii="Times New Roman" w:hAnsi="Times New Roman" w:cs="Times New Roman" w:eastAsiaTheme="minorEastAsia"/>
          <w:sz w:val="22"/>
          <w:szCs w:val="22"/>
          <w:lang w:val="en-US" w:eastAsia="zh-CN" w:bidi="ar-SA"/>
        </w:rPr>
      </w:pPr>
    </w:p>
    <w:p w14:paraId="00A576E2">
      <w:pPr>
        <w:bidi w:val="0"/>
        <w:jc w:val="both"/>
        <w:rPr>
          <w:rFonts w:hint="default" w:ascii="Times New Roman" w:hAnsi="Times New Roman" w:cs="Times New Roman" w:eastAsiaTheme="minorEastAsia"/>
          <w:sz w:val="22"/>
          <w:szCs w:val="22"/>
          <w:lang w:val="en-US" w:eastAsia="zh-CN" w:bidi="ar-SA"/>
        </w:rPr>
      </w:pPr>
    </w:p>
    <w:p w14:paraId="2C3C1602">
      <w:pPr>
        <w:bidi w:val="0"/>
        <w:jc w:val="both"/>
        <w:rPr>
          <w:rFonts w:hint="default" w:ascii="Times New Roman" w:hAnsi="Times New Roman" w:cs="Times New Roman" w:eastAsiaTheme="minorEastAsia"/>
          <w:sz w:val="22"/>
          <w:szCs w:val="22"/>
          <w:lang w:val="en-US" w:eastAsia="zh-CN" w:bidi="ar-SA"/>
        </w:rPr>
      </w:pPr>
    </w:p>
    <w:p w14:paraId="27A1C920">
      <w:pPr>
        <w:bidi w:val="0"/>
        <w:jc w:val="both"/>
        <w:rPr>
          <w:rFonts w:hint="default" w:ascii="Times New Roman" w:hAnsi="Times New Roman" w:cs="Times New Roman" w:eastAsiaTheme="minorEastAsia"/>
          <w:sz w:val="22"/>
          <w:szCs w:val="22"/>
          <w:lang w:val="en-US" w:eastAsia="zh-CN" w:bidi="ar-SA"/>
        </w:rPr>
      </w:pPr>
    </w:p>
    <w:p w14:paraId="11F86D6F">
      <w:pPr>
        <w:bidi w:val="0"/>
        <w:jc w:val="both"/>
        <w:rPr>
          <w:rFonts w:hint="default" w:ascii="Times New Roman" w:hAnsi="Times New Roman" w:cs="Times New Roman" w:eastAsiaTheme="minorEastAsia"/>
          <w:lang w:val="en-US" w:eastAsia="zh-CN" w:bidi="ar-SA"/>
        </w:rPr>
      </w:pPr>
    </w:p>
    <w:p w14:paraId="61FAB8B7">
      <w:pPr>
        <w:bidi w:val="0"/>
        <w:jc w:val="both"/>
        <w:rPr>
          <w:rFonts w:hint="default" w:ascii="Times New Roman" w:hAnsi="Times New Roman" w:cs="Times New Roman" w:eastAsiaTheme="minorEastAsia"/>
          <w:lang w:val="en-US" w:eastAsia="zh-CN" w:bidi="ar-SA"/>
        </w:rPr>
      </w:pPr>
    </w:p>
    <w:p w14:paraId="6CE9A7B1">
      <w:pPr>
        <w:bidi w:val="0"/>
        <w:jc w:val="both"/>
        <w:rPr>
          <w:rFonts w:hint="default" w:ascii="Times New Roman" w:hAnsi="Times New Roman" w:cs="Times New Roman" w:eastAsiaTheme="minorEastAsia"/>
          <w:lang w:val="en-US" w:eastAsia="zh-CN" w:bidi="ar-SA"/>
        </w:rPr>
      </w:pPr>
    </w:p>
    <w:p w14:paraId="08644F32">
      <w:pPr>
        <w:bidi w:val="0"/>
        <w:jc w:val="both"/>
        <w:rPr>
          <w:rFonts w:hint="default" w:ascii="Times New Roman" w:hAnsi="Times New Roman" w:cs="Times New Roman" w:eastAsiaTheme="minorEastAsia"/>
          <w:lang w:val="en-US" w:eastAsia="zh-CN" w:bidi="ar-SA"/>
        </w:rPr>
      </w:pPr>
    </w:p>
    <w:p w14:paraId="634DB6A1">
      <w:pPr>
        <w:bidi w:val="0"/>
        <w:jc w:val="both"/>
        <w:rPr>
          <w:rFonts w:hint="default" w:ascii="Times New Roman" w:hAnsi="Times New Roman" w:cs="Times New Roman" w:eastAsiaTheme="minorEastAsia"/>
          <w:lang w:val="en-US" w:eastAsia="zh-CN" w:bidi="ar-SA"/>
        </w:rPr>
      </w:pPr>
    </w:p>
    <w:p w14:paraId="54314943">
      <w:pPr>
        <w:bidi w:val="0"/>
        <w:jc w:val="both"/>
        <w:rPr>
          <w:rFonts w:hint="default" w:ascii="Times New Roman" w:hAnsi="Times New Roman" w:cs="Times New Roman" w:eastAsiaTheme="minorEastAsia"/>
          <w:lang w:val="en-US" w:eastAsia="zh-CN" w:bidi="ar-SA"/>
        </w:rPr>
      </w:pPr>
    </w:p>
    <w:p w14:paraId="049FF724">
      <w:pPr>
        <w:bidi w:val="0"/>
        <w:jc w:val="both"/>
        <w:rPr>
          <w:rFonts w:hint="default" w:ascii="Times New Roman" w:hAnsi="Times New Roman" w:cs="Times New Roman" w:eastAsiaTheme="minorEastAsia"/>
          <w:lang w:val="en-US" w:eastAsia="zh-CN" w:bidi="ar-SA"/>
        </w:rPr>
      </w:pPr>
    </w:p>
    <w:p w14:paraId="486216B5">
      <w:pPr>
        <w:bidi w:val="0"/>
        <w:jc w:val="both"/>
        <w:rPr>
          <w:rFonts w:hint="default" w:ascii="Times New Roman" w:hAnsi="Times New Roman" w:cs="Times New Roman" w:eastAsiaTheme="minorEastAsia"/>
          <w:lang w:val="en-US" w:eastAsia="zh-CN" w:bidi="ar-SA"/>
        </w:rPr>
      </w:pPr>
    </w:p>
    <w:p w14:paraId="35B08F8F">
      <w:pPr>
        <w:bidi w:val="0"/>
        <w:jc w:val="both"/>
        <w:rPr>
          <w:rFonts w:hint="default" w:ascii="Times New Roman" w:hAnsi="Times New Roman" w:cs="Times New Roman" w:eastAsiaTheme="minorEastAsia"/>
          <w:lang w:val="en-US" w:eastAsia="zh-CN" w:bidi="ar-SA"/>
        </w:rPr>
      </w:pPr>
    </w:p>
    <w:p w14:paraId="7D771110">
      <w:pPr>
        <w:bidi w:val="0"/>
        <w:jc w:val="both"/>
        <w:rPr>
          <w:rFonts w:hint="default" w:ascii="Times New Roman" w:hAnsi="Times New Roman" w:cs="Times New Roman" w:eastAsiaTheme="minorEastAsia"/>
          <w:lang w:val="en-US" w:eastAsia="zh-CN" w:bidi="ar-SA"/>
        </w:rPr>
      </w:pPr>
    </w:p>
    <w:p w14:paraId="53F8AE79">
      <w:pPr>
        <w:bidi w:val="0"/>
        <w:jc w:val="both"/>
        <w:rPr>
          <w:rFonts w:hint="default" w:ascii="Times New Roman" w:hAnsi="Times New Roman" w:cs="Times New Roman" w:eastAsiaTheme="minorEastAsia"/>
          <w:lang w:val="en-US" w:eastAsia="zh-CN" w:bidi="ar-SA"/>
        </w:rPr>
      </w:pPr>
    </w:p>
    <w:p w14:paraId="7290005B">
      <w:pPr>
        <w:bidi w:val="0"/>
        <w:jc w:val="both"/>
        <w:rPr>
          <w:rFonts w:hint="default" w:ascii="Times New Roman" w:hAnsi="Times New Roman" w:cs="Times New Roman" w:eastAsiaTheme="minorEastAsia"/>
          <w:lang w:val="en-US" w:eastAsia="zh-CN" w:bidi="ar-SA"/>
        </w:rPr>
      </w:pPr>
    </w:p>
    <w:p w14:paraId="24C8FFAE">
      <w:pPr>
        <w:bidi w:val="0"/>
        <w:jc w:val="both"/>
        <w:rPr>
          <w:rFonts w:hint="default" w:ascii="Times New Roman" w:hAnsi="Times New Roman" w:cs="Times New Roman" w:eastAsiaTheme="minorEastAsia"/>
          <w:lang w:val="en-US" w:eastAsia="zh-CN" w:bidi="ar-SA"/>
        </w:rPr>
      </w:pPr>
    </w:p>
    <w:p w14:paraId="074FCC1C">
      <w:pPr>
        <w:bidi w:val="0"/>
        <w:jc w:val="both"/>
        <w:rPr>
          <w:rFonts w:hint="default" w:ascii="Times New Roman" w:hAnsi="Times New Roman" w:cs="Times New Roman" w:eastAsiaTheme="minorEastAsia"/>
          <w:lang w:val="en-US" w:eastAsia="zh-CN" w:bidi="ar-SA"/>
        </w:rPr>
      </w:pPr>
    </w:p>
    <w:p w14:paraId="7831B096">
      <w:pPr>
        <w:bidi w:val="0"/>
        <w:jc w:val="both"/>
        <w:rPr>
          <w:rFonts w:hint="default" w:ascii="Times New Roman" w:hAnsi="Times New Roman" w:cs="Times New Roman" w:eastAsiaTheme="minorEastAsia"/>
          <w:lang w:val="en-US" w:eastAsia="zh-CN" w:bidi="ar-SA"/>
        </w:rPr>
      </w:pPr>
    </w:p>
    <w:p w14:paraId="792F0BF8">
      <w:pPr>
        <w:bidi w:val="0"/>
        <w:jc w:val="both"/>
        <w:rPr>
          <w:rFonts w:hint="default" w:ascii="Times New Roman" w:hAnsi="Times New Roman" w:cs="Times New Roman" w:eastAsiaTheme="minorEastAsia"/>
          <w:lang w:val="en-US" w:eastAsia="zh-CN" w:bidi="ar-SA"/>
        </w:rPr>
      </w:pPr>
    </w:p>
    <w:p w14:paraId="3BEB886A">
      <w:pPr>
        <w:bidi w:val="0"/>
        <w:jc w:val="both"/>
        <w:rPr>
          <w:rFonts w:hint="default" w:ascii="Times New Roman" w:hAnsi="Times New Roman" w:cs="Times New Roman" w:eastAsiaTheme="minorEastAsia"/>
          <w:lang w:val="en-US" w:eastAsia="zh-CN" w:bidi="ar-SA"/>
        </w:rPr>
      </w:pPr>
    </w:p>
    <w:p w14:paraId="69771FC5">
      <w:pPr>
        <w:bidi w:val="0"/>
        <w:jc w:val="both"/>
        <w:rPr>
          <w:rFonts w:hint="default" w:ascii="Times New Roman" w:hAnsi="Times New Roman" w:cs="Times New Roman" w:eastAsiaTheme="minorEastAsia"/>
          <w:lang w:val="en-US" w:eastAsia="zh-CN" w:bidi="ar-SA"/>
        </w:rPr>
      </w:pPr>
    </w:p>
    <w:p w14:paraId="2E61BFCE">
      <w:pPr>
        <w:bidi w:val="0"/>
        <w:jc w:val="both"/>
        <w:rPr>
          <w:rFonts w:hint="default" w:ascii="Times New Roman" w:hAnsi="Times New Roman" w:cs="Times New Roman" w:eastAsiaTheme="minorEastAsia"/>
          <w:lang w:val="en-US" w:eastAsia="zh-CN" w:bidi="ar-SA"/>
        </w:rPr>
      </w:pPr>
    </w:p>
    <w:p w14:paraId="0E47FD47">
      <w:pPr>
        <w:bidi w:val="0"/>
        <w:jc w:val="both"/>
        <w:rPr>
          <w:rFonts w:hint="default" w:ascii="Times New Roman" w:hAnsi="Times New Roman" w:cs="Times New Roman" w:eastAsiaTheme="minorEastAsia"/>
          <w:lang w:val="en-US" w:eastAsia="zh-CN" w:bidi="ar-SA"/>
        </w:rPr>
      </w:pPr>
    </w:p>
    <w:p w14:paraId="53E5DB56">
      <w:pPr>
        <w:bidi w:val="0"/>
        <w:jc w:val="both"/>
        <w:rPr>
          <w:rFonts w:hint="default" w:ascii="Times New Roman" w:hAnsi="Times New Roman" w:cs="Times New Roman" w:eastAsiaTheme="minorEastAsia"/>
          <w:lang w:val="en-US" w:eastAsia="zh-CN" w:bidi="ar-SA"/>
        </w:rPr>
      </w:pPr>
    </w:p>
    <w:p w14:paraId="052973B6">
      <w:pPr>
        <w:bidi w:val="0"/>
        <w:jc w:val="both"/>
        <w:rPr>
          <w:rFonts w:hint="default" w:ascii="Times New Roman" w:hAnsi="Times New Roman" w:cs="Times New Roman" w:eastAsiaTheme="minorEastAsia"/>
          <w:lang w:val="en-US" w:eastAsia="zh-CN" w:bidi="ar-SA"/>
        </w:rPr>
      </w:pPr>
    </w:p>
    <w:p w14:paraId="6A344E92">
      <w:pPr>
        <w:bidi w:val="0"/>
        <w:jc w:val="both"/>
        <w:rPr>
          <w:rFonts w:hint="default" w:ascii="Times New Roman" w:hAnsi="Times New Roman" w:cs="Times New Roman" w:eastAsiaTheme="minorEastAsia"/>
          <w:lang w:val="en-US" w:eastAsia="zh-CN" w:bidi="ar-SA"/>
        </w:rPr>
      </w:pPr>
    </w:p>
    <w:p w14:paraId="7D345CA4">
      <w:pPr>
        <w:bidi w:val="0"/>
        <w:jc w:val="both"/>
        <w:rPr>
          <w:rFonts w:hint="default" w:ascii="Times New Roman" w:hAnsi="Times New Roman" w:cs="Times New Roman" w:eastAsiaTheme="minorEastAsia"/>
          <w:lang w:val="en-US" w:eastAsia="zh-CN" w:bidi="ar-SA"/>
        </w:rPr>
      </w:pPr>
    </w:p>
    <w:p w14:paraId="76E24763">
      <w:pPr>
        <w:bidi w:val="0"/>
        <w:jc w:val="both"/>
        <w:rPr>
          <w:rFonts w:hint="default" w:ascii="Times New Roman" w:hAnsi="Times New Roman" w:cs="Times New Roman" w:eastAsiaTheme="minorEastAsia"/>
          <w:lang w:val="en-US" w:eastAsia="zh-CN" w:bidi="ar-SA"/>
        </w:rPr>
      </w:pPr>
    </w:p>
    <w:p w14:paraId="41DC285E">
      <w:pPr>
        <w:bidi w:val="0"/>
        <w:jc w:val="both"/>
        <w:rPr>
          <w:rFonts w:hint="default" w:ascii="Times New Roman" w:hAnsi="Times New Roman" w:cs="Times New Roman" w:eastAsiaTheme="minorEastAsia"/>
          <w:lang w:val="en-US" w:eastAsia="zh-CN" w:bidi="ar-SA"/>
        </w:rPr>
      </w:pPr>
    </w:p>
    <w:p w14:paraId="3DF4B559">
      <w:pPr>
        <w:bidi w:val="0"/>
        <w:jc w:val="both"/>
        <w:rPr>
          <w:rFonts w:hint="default" w:ascii="Times New Roman" w:hAnsi="Times New Roman" w:cs="Times New Roman" w:eastAsiaTheme="minorEastAsia"/>
          <w:lang w:val="en-US" w:eastAsia="zh-CN" w:bidi="ar-SA"/>
        </w:rPr>
      </w:pPr>
    </w:p>
    <w:p w14:paraId="5EBC6E67">
      <w:pPr>
        <w:bidi w:val="0"/>
        <w:jc w:val="both"/>
        <w:rPr>
          <w:rFonts w:hint="default" w:ascii="Times New Roman" w:hAnsi="Times New Roman" w:cs="Times New Roman" w:eastAsiaTheme="minorEastAsia"/>
          <w:lang w:val="en-US" w:eastAsia="zh-CN" w:bidi="ar-SA"/>
        </w:rPr>
      </w:pPr>
    </w:p>
    <w:p w14:paraId="20873279">
      <w:pPr>
        <w:bidi w:val="0"/>
        <w:jc w:val="both"/>
        <w:rPr>
          <w:rFonts w:hint="default" w:ascii="Times New Roman" w:hAnsi="Times New Roman" w:cs="Times New Roman" w:eastAsiaTheme="minorEastAsia"/>
          <w:lang w:val="en-US" w:eastAsia="zh-CN" w:bidi="ar-SA"/>
        </w:rPr>
      </w:pPr>
    </w:p>
    <w:p w14:paraId="5A7DE6B2">
      <w:pPr>
        <w:pStyle w:val="2"/>
        <w:bidi w:val="0"/>
        <w:spacing w:line="240" w:lineRule="auto"/>
        <w:jc w:val="both"/>
        <w:rPr>
          <w:rFonts w:hint="default" w:ascii="Times New Roman" w:hAnsi="Times New Roman" w:cs="Times New Roman"/>
          <w:lang w:val="en-US"/>
        </w:rPr>
        <w:sectPr>
          <w:pgSz w:w="11906" w:h="16838"/>
          <w:pgMar w:top="1440" w:right="1800" w:bottom="1440" w:left="1800" w:header="720" w:footer="720" w:gutter="0"/>
          <w:cols w:space="720" w:num="1"/>
          <w:docGrid w:linePitch="360" w:charSpace="0"/>
        </w:sectPr>
      </w:pPr>
    </w:p>
    <w:p w14:paraId="3FAAAAEA">
      <w:pPr>
        <w:pStyle w:val="2"/>
        <w:bidi w:val="0"/>
        <w:spacing w:line="240" w:lineRule="auto"/>
        <w:jc w:val="center"/>
        <w:rPr>
          <w:rFonts w:hint="default" w:ascii="Times New Roman" w:hAnsi="Times New Roman" w:cs="Times New Roman"/>
          <w:lang w:val="en-US"/>
        </w:rPr>
      </w:pPr>
      <w:bookmarkStart w:id="0" w:name="_Toc16791"/>
      <w:r>
        <w:rPr>
          <w:rFonts w:hint="default" w:ascii="Times New Roman" w:hAnsi="Times New Roman" w:cs="Times New Roman"/>
          <w:lang w:val="en-US"/>
        </w:rPr>
        <w:t>Phase 2</w:t>
      </w:r>
      <w:bookmarkEnd w:id="0"/>
    </w:p>
    <w:p w14:paraId="624731C0">
      <w:pPr>
        <w:bidi w:val="0"/>
        <w:jc w:val="both"/>
        <w:rPr>
          <w:rFonts w:hint="default" w:ascii="Times New Roman" w:hAnsi="Times New Roman" w:cs="Times New Roman"/>
          <w:sz w:val="24"/>
          <w:szCs w:val="24"/>
          <w:lang w:val="en-US"/>
        </w:rPr>
      </w:pPr>
    </w:p>
    <w:p w14:paraId="0AE81043">
      <w:pPr>
        <w:bidi w:val="0"/>
        <w:jc w:val="both"/>
        <w:rPr>
          <w:rFonts w:hint="default" w:ascii="Times New Roman" w:hAnsi="Times New Roman" w:cs="Times New Roman"/>
          <w:lang w:val="en-US"/>
        </w:rPr>
      </w:pPr>
      <w:r>
        <w:rPr>
          <w:rFonts w:hint="default" w:ascii="Times New Roman" w:hAnsi="Times New Roman" w:cs="Times New Roman"/>
          <w:sz w:val="24"/>
          <w:szCs w:val="24"/>
          <w:lang w:val="en-US"/>
        </w:rPr>
        <w:t>Phase 2 of the Advanced Database project focuses on implementing advanced database features on top of the already designed and normalized database schema (Phase 1). The database used throughout this phase is CourseManagementDB, which represents an online course management and registration system. The goal of this phase is to demonstrate practical understanding of business logic implementation, auditing, transaction control, security, encryption, backup and recovery, and distributed database concepts using SQL Server.</w:t>
      </w:r>
    </w:p>
    <w:p w14:paraId="6BA9CE68">
      <w:pPr>
        <w:pStyle w:val="3"/>
        <w:bidi w:val="0"/>
        <w:spacing w:line="240" w:lineRule="auto"/>
        <w:jc w:val="both"/>
        <w:rPr>
          <w:rFonts w:hint="default" w:ascii="Times New Roman" w:hAnsi="Times New Roman" w:cs="Times New Roman"/>
          <w:lang w:val="en-US"/>
        </w:rPr>
      </w:pPr>
      <w:bookmarkStart w:id="1" w:name="_Toc25655"/>
      <w:r>
        <w:rPr>
          <w:rFonts w:hint="default" w:ascii="Times New Roman" w:hAnsi="Times New Roman" w:cs="Times New Roman"/>
          <w:lang w:val="en-US"/>
        </w:rPr>
        <w:t>Phase 2.1 Business Logic</w:t>
      </w:r>
      <w:bookmarkEnd w:id="1"/>
    </w:p>
    <w:p w14:paraId="4E6DAB2A">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Business logic defines how data is created, updated, and accessed in a controlled and consistent manner. In SQL Server, business logic is commonly implemented using stored procedures and views.</w:t>
      </w:r>
    </w:p>
    <w:p w14:paraId="62F71861">
      <w:pPr>
        <w:bidi w:val="0"/>
        <w:jc w:val="both"/>
        <w:rPr>
          <w:rFonts w:hint="default" w:ascii="Times New Roman" w:hAnsi="Times New Roman" w:cs="Times New Roman"/>
          <w:sz w:val="24"/>
          <w:szCs w:val="24"/>
          <w:lang w:val="en-US"/>
        </w:rPr>
      </w:pPr>
    </w:p>
    <w:p w14:paraId="5390C9B1">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Stored Procedures encapsulate database operations such as enrollment and updates, ensuring data integrity and reuse.</w:t>
      </w:r>
    </w:p>
    <w:p w14:paraId="2F81DB3B">
      <w:pPr>
        <w:bidi w:val="0"/>
        <w:jc w:val="both"/>
        <w:rPr>
          <w:rFonts w:hint="default" w:ascii="Times New Roman" w:hAnsi="Times New Roman" w:cs="Times New Roman"/>
          <w:sz w:val="24"/>
          <w:szCs w:val="24"/>
          <w:lang w:val="en-US"/>
        </w:rPr>
      </w:pPr>
    </w:p>
    <w:p w14:paraId="16D9913A">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Views provide simplified and secure access to data for reporting and dashboards.</w:t>
      </w:r>
    </w:p>
    <w:p w14:paraId="689C0DE5">
      <w:pPr>
        <w:bidi w:val="0"/>
        <w:jc w:val="both"/>
        <w:rPr>
          <w:rFonts w:hint="default" w:ascii="Times New Roman" w:hAnsi="Times New Roman" w:cs="Times New Roman"/>
          <w:sz w:val="24"/>
          <w:szCs w:val="24"/>
          <w:lang w:val="en-US"/>
        </w:rPr>
      </w:pPr>
    </w:p>
    <w:p w14:paraId="71C9A44A">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Stored procedures were created for core operations such as student enrollment and enrollment status updates. Views were created to display student enrollment details and course statistics without exposing base tables directly.</w:t>
      </w:r>
    </w:p>
    <w:p w14:paraId="0F87B79F">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approach improves maintainability, enforces consistency, and supports role-based access.</w:t>
      </w:r>
    </w:p>
    <w:p w14:paraId="24324BB8">
      <w:pPr>
        <w:jc w:val="both"/>
        <w:rPr>
          <w:rFonts w:hint="default" w:ascii="Times New Roman" w:hAnsi="Times New Roman" w:cs="Times New Roman"/>
          <w:sz w:val="24"/>
          <w:szCs w:val="24"/>
          <w:lang w:val="en-US"/>
        </w:rPr>
      </w:pPr>
    </w:p>
    <w:p w14:paraId="60B7B03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 Stored Procedure: `sp_add_student`</w:t>
      </w:r>
    </w:p>
    <w:p w14:paraId="7C320EED">
      <w:pPr>
        <w:jc w:val="both"/>
        <w:rPr>
          <w:rFonts w:hint="default" w:ascii="Times New Roman" w:hAnsi="Times New Roman" w:cs="Times New Roman"/>
          <w:sz w:val="24"/>
          <w:szCs w:val="24"/>
          <w:lang w:val="en-US"/>
        </w:rPr>
      </w:pPr>
    </w:p>
    <w:p w14:paraId="02A22A3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stored procedure handles the business logic for registering a new student into the system. The procedure accepts student personal and academic details as input parameters and inserts a new record into the `STUDENT` table. Before insertion, it checks whether a student with the same email address already exists to maintain data integrity and enforce uniqueness. This approach centralizes validation logic at the database level and prevents duplicate student records.</w:t>
      </w:r>
    </w:p>
    <w:p w14:paraId="2773FB0A">
      <w:pPr>
        <w:jc w:val="both"/>
        <w:rPr>
          <w:rFonts w:hint="default" w:ascii="Times New Roman" w:hAnsi="Times New Roman" w:cs="Times New Roman"/>
          <w:sz w:val="24"/>
          <w:szCs w:val="24"/>
          <w:lang w:val="en-US"/>
        </w:rPr>
      </w:pPr>
    </w:p>
    <w:p w14:paraId="640DB8B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 Stored Procedure: `sp_enroll_student`</w:t>
      </w:r>
    </w:p>
    <w:p w14:paraId="10D90537">
      <w:pPr>
        <w:jc w:val="both"/>
        <w:rPr>
          <w:rFonts w:hint="default" w:ascii="Times New Roman" w:hAnsi="Times New Roman" w:cs="Times New Roman"/>
          <w:sz w:val="24"/>
          <w:szCs w:val="24"/>
          <w:lang w:val="en-US"/>
        </w:rPr>
      </w:pPr>
    </w:p>
    <w:p w14:paraId="2B2B854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stored procedure manages the student course enrollment process. The procedure enrolls a student into a selected course while enforcing key business rules. It first checks whether the student is already enrolled in the course to prevent duplicate registrations. It then verifies course capacity by comparing current enrollment with maximum capacity. The enrollment operation and the update of the course’s enrollment count are executed within a transaction to ensure atomicity and consistency.</w:t>
      </w:r>
    </w:p>
    <w:p w14:paraId="5615C77B">
      <w:pPr>
        <w:jc w:val="both"/>
        <w:rPr>
          <w:rFonts w:hint="default" w:ascii="Times New Roman" w:hAnsi="Times New Roman" w:cs="Times New Roman"/>
          <w:sz w:val="24"/>
          <w:szCs w:val="24"/>
          <w:lang w:val="en-US"/>
        </w:rPr>
      </w:pPr>
    </w:p>
    <w:p w14:paraId="52E91FB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3. Stored Procedure: `sp_cancel_enrollment`</w:t>
      </w:r>
    </w:p>
    <w:p w14:paraId="28B6D4D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stored procedure allows a student’s course enrollment to be cancelled (dropped). The procedure updates the enrollment status to `Dropped` instead of deleting the record, preserving historical enrollment data. It also decrements the course’s current enrollment count. Transaction control is used to ensure that both the enrollment status update and capacity adjustment occur together, maintaining referential and data consistency.</w:t>
      </w:r>
    </w:p>
    <w:p w14:paraId="118973ED">
      <w:pPr>
        <w:jc w:val="both"/>
        <w:rPr>
          <w:rFonts w:hint="default" w:ascii="Times New Roman" w:hAnsi="Times New Roman" w:cs="Times New Roman"/>
          <w:sz w:val="24"/>
          <w:szCs w:val="24"/>
          <w:lang w:val="en-US"/>
        </w:rPr>
      </w:pPr>
    </w:p>
    <w:p w14:paraId="66F1EE3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 View: `vw_student_dashboard`</w:t>
      </w:r>
    </w:p>
    <w:p w14:paraId="32BB9CC0">
      <w:pPr>
        <w:jc w:val="both"/>
        <w:rPr>
          <w:rFonts w:hint="default" w:ascii="Times New Roman" w:hAnsi="Times New Roman" w:cs="Times New Roman"/>
          <w:sz w:val="24"/>
          <w:szCs w:val="24"/>
          <w:lang w:val="en-US"/>
        </w:rPr>
      </w:pPr>
    </w:p>
    <w:p w14:paraId="2E1F86C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Provides a consolidated view of student enrollment information. This view joins the `STUDENT`, `ENROLLMENT`, and `COURSE` tables to display student details along with enrolled courses and enrollment status. It is designed for use in student dashboards and simplifies data retrieval by encapsulating complex joins into a reusable virtual table.</w:t>
      </w:r>
    </w:p>
    <w:p w14:paraId="164D0122">
      <w:pPr>
        <w:jc w:val="both"/>
        <w:rPr>
          <w:rFonts w:hint="default" w:ascii="Times New Roman" w:hAnsi="Times New Roman" w:cs="Times New Roman"/>
          <w:sz w:val="24"/>
          <w:szCs w:val="24"/>
          <w:lang w:val="en-US"/>
        </w:rPr>
      </w:pPr>
    </w:p>
    <w:p w14:paraId="5F0ABA3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 View: `vw_course_enrollment_summary`</w:t>
      </w:r>
    </w:p>
    <w:p w14:paraId="2FB7801F">
      <w:pPr>
        <w:jc w:val="both"/>
        <w:rPr>
          <w:rFonts w:hint="default" w:ascii="Times New Roman" w:hAnsi="Times New Roman" w:cs="Times New Roman"/>
          <w:sz w:val="24"/>
          <w:szCs w:val="24"/>
          <w:lang w:val="en-US"/>
        </w:rPr>
      </w:pPr>
    </w:p>
    <w:p w14:paraId="62144A7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Supports analytical reporting on course capacity and enrollment. This view presents summarized enrollment data for each course, including maximum capacity, current enrollment, and available seats. It enables administrators to quickly analyze course demand and capacity utilization without writing complex aggregation queries.</w:t>
      </w:r>
    </w:p>
    <w:p w14:paraId="61C38C7D">
      <w:pPr>
        <w:jc w:val="both"/>
        <w:rPr>
          <w:rFonts w:hint="default" w:ascii="Times New Roman" w:hAnsi="Times New Roman" w:cs="Times New Roman"/>
          <w:sz w:val="24"/>
          <w:szCs w:val="24"/>
          <w:lang w:val="en-US"/>
        </w:rPr>
      </w:pPr>
    </w:p>
    <w:p w14:paraId="0C8CD3A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 View: `vw_instructor_course_load`</w:t>
      </w:r>
    </w:p>
    <w:p w14:paraId="39EB0D41">
      <w:pPr>
        <w:jc w:val="both"/>
        <w:rPr>
          <w:rFonts w:hint="default" w:ascii="Times New Roman" w:hAnsi="Times New Roman" w:cs="Times New Roman"/>
          <w:sz w:val="24"/>
          <w:szCs w:val="24"/>
          <w:lang w:val="en-US"/>
        </w:rPr>
      </w:pPr>
    </w:p>
    <w:p w14:paraId="2CBB303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Displays teaching assignments for instructors. The view joins `INSTRUCTOR` and `COURSE` tables to show which courses are taught by each instructor along with semester and academic year information. It is useful for workload analysis, scheduling, and administrative decision-making.</w:t>
      </w:r>
    </w:p>
    <w:p w14:paraId="4FB6B89E">
      <w:pPr>
        <w:jc w:val="both"/>
        <w:rPr>
          <w:rFonts w:hint="default" w:ascii="Times New Roman" w:hAnsi="Times New Roman" w:cs="Times New Roman"/>
          <w:sz w:val="24"/>
          <w:szCs w:val="24"/>
          <w:lang w:val="en-US"/>
        </w:rPr>
      </w:pPr>
    </w:p>
    <w:p w14:paraId="7FA7723C">
      <w:pPr>
        <w:jc w:val="both"/>
        <w:rPr>
          <w:rFonts w:hint="default" w:ascii="Times New Roman" w:hAnsi="Times New Roman" w:cs="Times New Roman"/>
          <w:sz w:val="24"/>
          <w:szCs w:val="24"/>
          <w:lang w:val="en-US"/>
        </w:rPr>
      </w:pPr>
    </w:p>
    <w:p w14:paraId="73732D6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7. View: `vw_department_course_summary`</w:t>
      </w:r>
    </w:p>
    <w:p w14:paraId="3BE87EBC">
      <w:pPr>
        <w:jc w:val="both"/>
        <w:rPr>
          <w:rFonts w:hint="default" w:ascii="Times New Roman" w:hAnsi="Times New Roman" w:cs="Times New Roman"/>
          <w:sz w:val="24"/>
          <w:szCs w:val="24"/>
          <w:lang w:val="en-US"/>
        </w:rPr>
      </w:pPr>
    </w:p>
    <w:p w14:paraId="61D32F5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Provides department-level academic analytics. This view aggregates course and enrollment data at the department level by joining `DEPARTMENT` and `COURSE`. It reports the total number of courses and total student enrollments per department, supporting high-level academic planning and performance analysis.</w:t>
      </w:r>
    </w:p>
    <w:p w14:paraId="7ABC29FF">
      <w:pPr>
        <w:jc w:val="both"/>
        <w:rPr>
          <w:rFonts w:hint="default" w:ascii="Times New Roman" w:hAnsi="Times New Roman" w:cs="Times New Roman"/>
          <w:sz w:val="24"/>
          <w:szCs w:val="24"/>
          <w:lang w:val="en-US"/>
        </w:rPr>
      </w:pPr>
    </w:p>
    <w:p w14:paraId="584BBE0B">
      <w:pPr>
        <w:pStyle w:val="3"/>
        <w:bidi w:val="0"/>
        <w:spacing w:line="240" w:lineRule="auto"/>
        <w:jc w:val="both"/>
        <w:rPr>
          <w:rFonts w:hint="default" w:ascii="Times New Roman" w:hAnsi="Times New Roman" w:cs="Times New Roman"/>
          <w:sz w:val="24"/>
          <w:szCs w:val="24"/>
          <w:lang w:val="en-US"/>
        </w:rPr>
      </w:pPr>
      <w:bookmarkStart w:id="2" w:name="_Toc15007"/>
      <w:r>
        <w:rPr>
          <w:rFonts w:hint="default" w:ascii="Times New Roman" w:hAnsi="Times New Roman" w:cs="Times New Roman"/>
          <w:lang w:val="en-US"/>
        </w:rPr>
        <w:t>Phase 2.2 Triggers &amp; Audit Logging</w:t>
      </w:r>
      <w:bookmarkEnd w:id="2"/>
    </w:p>
    <w:p w14:paraId="6E4A18D0">
      <w:pPr>
        <w:jc w:val="both"/>
        <w:rPr>
          <w:rFonts w:hint="default" w:ascii="Times New Roman" w:hAnsi="Times New Roman" w:cs="Times New Roman"/>
          <w:sz w:val="24"/>
          <w:szCs w:val="24"/>
          <w:lang w:val="en-US"/>
        </w:rPr>
      </w:pPr>
    </w:p>
    <w:p w14:paraId="6EC3414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Audit Table (`AUDIT_LOG`)</w:t>
      </w:r>
    </w:p>
    <w:p w14:paraId="7A51F457">
      <w:pPr>
        <w:jc w:val="both"/>
        <w:rPr>
          <w:rFonts w:hint="default" w:ascii="Times New Roman" w:hAnsi="Times New Roman" w:cs="Times New Roman"/>
          <w:sz w:val="24"/>
          <w:szCs w:val="24"/>
          <w:lang w:val="en-US"/>
        </w:rPr>
      </w:pPr>
    </w:p>
    <w:p w14:paraId="4C04165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`AUDIT_LOG` table is designed to store audit information such as the affected table name, type of action (INSERT, UPDATE, DELETE), database user, timestamp, and the primary key of the affected record. This table serves as a centralized repository for all change history.</w:t>
      </w:r>
    </w:p>
    <w:p w14:paraId="02058497">
      <w:pPr>
        <w:jc w:val="both"/>
        <w:rPr>
          <w:rFonts w:hint="default" w:ascii="Times New Roman" w:hAnsi="Times New Roman" w:cs="Times New Roman"/>
          <w:sz w:val="24"/>
          <w:szCs w:val="24"/>
          <w:lang w:val="en-US"/>
        </w:rPr>
      </w:pPr>
    </w:p>
    <w:p w14:paraId="312DA27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Triggers</w:t>
      </w:r>
    </w:p>
    <w:p w14:paraId="4A6AE358">
      <w:pPr>
        <w:jc w:val="both"/>
        <w:rPr>
          <w:rFonts w:hint="default" w:ascii="Times New Roman" w:hAnsi="Times New Roman" w:cs="Times New Roman"/>
          <w:sz w:val="24"/>
          <w:szCs w:val="24"/>
          <w:lang w:val="en-US"/>
        </w:rPr>
      </w:pPr>
    </w:p>
    <w:p w14:paraId="119D8F8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Triggers are special database objects that automatically execute in response to data modification events. In this phase, triggers are implemented on the `ENROLLMENT` table to track critical transactional changes.</w:t>
      </w:r>
    </w:p>
    <w:p w14:paraId="0AAAB3CC">
      <w:pPr>
        <w:jc w:val="both"/>
        <w:rPr>
          <w:rFonts w:hint="default" w:ascii="Times New Roman" w:hAnsi="Times New Roman" w:cs="Times New Roman"/>
          <w:sz w:val="24"/>
          <w:szCs w:val="24"/>
          <w:lang w:val="en-US"/>
        </w:rPr>
      </w:pPr>
    </w:p>
    <w:p w14:paraId="4E48FB37">
      <w:pPr>
        <w:numPr>
          <w:ilvl w:val="0"/>
          <w:numId w:val="1"/>
        </w:numPr>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Trigger: Logs when a new enrollment record is created.</w:t>
      </w:r>
    </w:p>
    <w:p w14:paraId="267D5D62">
      <w:pPr>
        <w:numPr>
          <w:ilvl w:val="0"/>
          <w:numId w:val="1"/>
        </w:numPr>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Trigger: Logs modifications made to existing enrollment records.</w:t>
      </w:r>
    </w:p>
    <w:p w14:paraId="380DBF85">
      <w:pPr>
        <w:numPr>
          <w:ilvl w:val="0"/>
          <w:numId w:val="1"/>
        </w:numPr>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DELETE Trigger: Logs when an enrollment record is removed.</w:t>
      </w:r>
    </w:p>
    <w:p w14:paraId="05B50FDD">
      <w:pPr>
        <w:jc w:val="both"/>
        <w:rPr>
          <w:rFonts w:hint="default" w:ascii="Times New Roman" w:hAnsi="Times New Roman" w:cs="Times New Roman"/>
          <w:sz w:val="24"/>
          <w:szCs w:val="24"/>
          <w:lang w:val="en-US"/>
        </w:rPr>
      </w:pPr>
    </w:p>
    <w:p w14:paraId="39D845F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Importance of Triggers &amp; Audit Logging</w:t>
      </w:r>
    </w:p>
    <w:p w14:paraId="157293DC">
      <w:pPr>
        <w:jc w:val="both"/>
        <w:rPr>
          <w:rFonts w:hint="default" w:ascii="Times New Roman" w:hAnsi="Times New Roman" w:cs="Times New Roman"/>
          <w:sz w:val="24"/>
          <w:szCs w:val="24"/>
          <w:lang w:val="en-US"/>
        </w:rPr>
      </w:pPr>
    </w:p>
    <w:p w14:paraId="41712CC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triggers ensures that audit logs are created automatically without relying on application-level code. This guarantees consistent logging, supports system monitoring, and helps in debugging, compliance, and security analysis.</w:t>
      </w:r>
    </w:p>
    <w:p w14:paraId="56D22461">
      <w:pPr>
        <w:jc w:val="both"/>
        <w:rPr>
          <w:rFonts w:hint="default" w:ascii="Times New Roman" w:hAnsi="Times New Roman" w:cs="Times New Roman"/>
          <w:sz w:val="24"/>
          <w:szCs w:val="24"/>
          <w:lang w:val="en-US"/>
        </w:rPr>
      </w:pPr>
    </w:p>
    <w:p w14:paraId="2C2B43A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Triggers are used to automatically capture and store data changes in an audit table, ensuring reliable tracking of database activities.</w:t>
      </w:r>
    </w:p>
    <w:p w14:paraId="03D8F6A8">
      <w:pPr>
        <w:jc w:val="both"/>
        <w:rPr>
          <w:rFonts w:hint="default" w:ascii="Times New Roman" w:hAnsi="Times New Roman" w:cs="Times New Roman"/>
          <w:sz w:val="24"/>
          <w:szCs w:val="24"/>
          <w:lang w:val="en-US"/>
        </w:rPr>
      </w:pPr>
    </w:p>
    <w:p w14:paraId="3F2F8745">
      <w:pPr>
        <w:pStyle w:val="3"/>
        <w:bidi w:val="0"/>
        <w:spacing w:line="240" w:lineRule="auto"/>
        <w:jc w:val="both"/>
        <w:rPr>
          <w:rFonts w:hint="default" w:ascii="Times New Roman" w:hAnsi="Times New Roman" w:cs="Times New Roman"/>
          <w:lang w:val="en-US"/>
        </w:rPr>
      </w:pPr>
      <w:bookmarkStart w:id="3" w:name="_Toc6654"/>
      <w:r>
        <w:rPr>
          <w:rFonts w:hint="default" w:ascii="Times New Roman" w:hAnsi="Times New Roman" w:cs="Times New Roman"/>
          <w:lang w:val="en-US"/>
        </w:rPr>
        <w:t>Phase 2.3  Transaction Management &amp; Savepoints</w:t>
      </w:r>
      <w:bookmarkEnd w:id="3"/>
    </w:p>
    <w:p w14:paraId="11374FC9">
      <w:pPr>
        <w:jc w:val="both"/>
        <w:rPr>
          <w:rFonts w:hint="default" w:ascii="Times New Roman" w:hAnsi="Times New Roman" w:cs="Times New Roman"/>
          <w:sz w:val="24"/>
          <w:szCs w:val="24"/>
          <w:lang w:val="en-US"/>
        </w:rPr>
      </w:pPr>
    </w:p>
    <w:p w14:paraId="705FBF50">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 management ensures that multiple database operations execute as a single logical unit. SQL Server transactions guarantee atomicity, meaning either all operations succeed or none are applied.</w:t>
      </w:r>
    </w:p>
    <w:p w14:paraId="425A7D2D">
      <w:pPr>
        <w:bidi w:val="0"/>
        <w:jc w:val="both"/>
        <w:rPr>
          <w:rFonts w:hint="default" w:ascii="Times New Roman" w:hAnsi="Times New Roman" w:cs="Times New Roman"/>
          <w:sz w:val="24"/>
          <w:szCs w:val="24"/>
          <w:lang w:val="en-US"/>
        </w:rPr>
      </w:pPr>
    </w:p>
    <w:p w14:paraId="56B3AF95">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Transactions were demonstrated using:</w:t>
      </w:r>
    </w:p>
    <w:p w14:paraId="284A0015">
      <w:pPr>
        <w:bidi w:val="0"/>
        <w:jc w:val="both"/>
        <w:rPr>
          <w:rFonts w:hint="default" w:ascii="Times New Roman" w:hAnsi="Times New Roman" w:cs="Times New Roman"/>
          <w:sz w:val="24"/>
          <w:szCs w:val="24"/>
          <w:lang w:val="en-US"/>
        </w:rPr>
      </w:pPr>
    </w:p>
    <w:p w14:paraId="795D8C97">
      <w:pPr>
        <w:bidi w:val="0"/>
        <w:ind w:left="72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 TRANSACTION</w:t>
      </w:r>
    </w:p>
    <w:p w14:paraId="785B9012">
      <w:pPr>
        <w:bidi w:val="0"/>
        <w:ind w:left="72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COMMIT</w:t>
      </w:r>
    </w:p>
    <w:p w14:paraId="18C5DD29">
      <w:pPr>
        <w:bidi w:val="0"/>
        <w:ind w:left="72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ROLLBACK</w:t>
      </w:r>
    </w:p>
    <w:p w14:paraId="2409BC1E">
      <w:pPr>
        <w:bidi w:val="0"/>
        <w:ind w:left="72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SAVE TRANSACTION</w:t>
      </w:r>
    </w:p>
    <w:p w14:paraId="6F079C03">
      <w:pPr>
        <w:bidi w:val="0"/>
        <w:jc w:val="both"/>
        <w:rPr>
          <w:rFonts w:hint="default" w:ascii="Times New Roman" w:hAnsi="Times New Roman" w:cs="Times New Roman"/>
          <w:sz w:val="24"/>
          <w:szCs w:val="24"/>
          <w:lang w:val="en-US"/>
        </w:rPr>
      </w:pPr>
    </w:p>
    <w:p w14:paraId="16586DAD">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savepoint was used to partially roll back a transaction when an error occurred, without cancelling the entire transaction.</w:t>
      </w:r>
    </w:p>
    <w:p w14:paraId="7E60E99D">
      <w:pPr>
        <w:bidi w:val="0"/>
        <w:jc w:val="both"/>
        <w:rPr>
          <w:rFonts w:hint="default" w:ascii="Times New Roman" w:hAnsi="Times New Roman" w:cs="Times New Roman"/>
          <w:sz w:val="24"/>
          <w:szCs w:val="24"/>
          <w:lang w:val="en-US"/>
        </w:rPr>
      </w:pPr>
    </w:p>
    <w:p w14:paraId="1B785D01">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database correctly handled partial failures, maintaining consistency and preventing invalid data states.</w:t>
      </w:r>
    </w:p>
    <w:p w14:paraId="65D24810">
      <w:pPr>
        <w:jc w:val="both"/>
        <w:rPr>
          <w:rFonts w:hint="default" w:ascii="Times New Roman" w:hAnsi="Times New Roman" w:cs="Times New Roman"/>
          <w:sz w:val="24"/>
          <w:szCs w:val="24"/>
          <w:lang w:val="en-US"/>
        </w:rPr>
      </w:pPr>
    </w:p>
    <w:p w14:paraId="7EF82A4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 Management</w:t>
      </w:r>
    </w:p>
    <w:p w14:paraId="4928622B">
      <w:pPr>
        <w:jc w:val="both"/>
        <w:rPr>
          <w:rFonts w:hint="default" w:ascii="Times New Roman" w:hAnsi="Times New Roman" w:cs="Times New Roman"/>
          <w:sz w:val="24"/>
          <w:szCs w:val="24"/>
          <w:lang w:val="en-US"/>
        </w:rPr>
      </w:pPr>
    </w:p>
    <w:p w14:paraId="6634E04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 management ensures that a group of database operations is executed as a single unit of work. In SQL Server, a transaction is either fully completed using `COMMIT` or completely undone using `ROLLBACK`. This guarantees data consistency and preserves the integrity of the database when errors occur during multi-step operations.</w:t>
      </w:r>
    </w:p>
    <w:p w14:paraId="6B384502">
      <w:pPr>
        <w:jc w:val="both"/>
        <w:rPr>
          <w:rFonts w:hint="default" w:ascii="Times New Roman" w:hAnsi="Times New Roman" w:cs="Times New Roman"/>
          <w:sz w:val="24"/>
          <w:szCs w:val="24"/>
          <w:lang w:val="en-US"/>
        </w:rPr>
      </w:pPr>
    </w:p>
    <w:p w14:paraId="65B4844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Savepoints</w:t>
      </w:r>
    </w:p>
    <w:p w14:paraId="118CA6FB">
      <w:pPr>
        <w:jc w:val="both"/>
        <w:rPr>
          <w:rFonts w:hint="default" w:ascii="Times New Roman" w:hAnsi="Times New Roman" w:cs="Times New Roman"/>
          <w:sz w:val="24"/>
          <w:szCs w:val="24"/>
          <w:lang w:val="en-US"/>
        </w:rPr>
      </w:pPr>
    </w:p>
    <w:p w14:paraId="4065996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savepoint is a marker within a transaction that allows partial rollback without canceling the entire transaction. Using `SAVE TRANSACTION`, the system can revert only the operations performed after the savepoint while keeping earlier successful operations intact.</w:t>
      </w:r>
    </w:p>
    <w:p w14:paraId="22B61F3F">
      <w:pPr>
        <w:jc w:val="both"/>
        <w:rPr>
          <w:rFonts w:hint="default" w:ascii="Times New Roman" w:hAnsi="Times New Roman" w:cs="Times New Roman"/>
          <w:sz w:val="24"/>
          <w:szCs w:val="24"/>
          <w:lang w:val="en-US"/>
        </w:rPr>
      </w:pPr>
    </w:p>
    <w:p w14:paraId="17F79A7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Partial Failure Handling</w:t>
      </w:r>
    </w:p>
    <w:p w14:paraId="27A32839">
      <w:pPr>
        <w:jc w:val="both"/>
        <w:rPr>
          <w:rFonts w:hint="default" w:ascii="Times New Roman" w:hAnsi="Times New Roman" w:cs="Times New Roman"/>
          <w:sz w:val="24"/>
          <w:szCs w:val="24"/>
          <w:lang w:val="en-US"/>
        </w:rPr>
      </w:pPr>
    </w:p>
    <w:p w14:paraId="54BBAD3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this phase, a savepoint is created after a successful enrollment operation. A runtime error is then intentionally raised to simulate a partial failure. The transaction is rolled back to the savepoint, undoing only the failed operations, and the remaining valid changes are committed. This demonstrates controlled error recovery in transactional processing.</w:t>
      </w:r>
    </w:p>
    <w:p w14:paraId="2143326D">
      <w:pPr>
        <w:jc w:val="both"/>
        <w:rPr>
          <w:rFonts w:hint="default" w:ascii="Times New Roman" w:hAnsi="Times New Roman" w:cs="Times New Roman"/>
          <w:sz w:val="24"/>
          <w:szCs w:val="24"/>
          <w:lang w:val="en-US"/>
        </w:rPr>
      </w:pPr>
    </w:p>
    <w:p w14:paraId="47E96D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Importance</w:t>
      </w:r>
    </w:p>
    <w:p w14:paraId="671CE518">
      <w:pPr>
        <w:jc w:val="both"/>
        <w:rPr>
          <w:rFonts w:hint="default" w:ascii="Times New Roman" w:hAnsi="Times New Roman" w:cs="Times New Roman"/>
          <w:sz w:val="24"/>
          <w:szCs w:val="24"/>
          <w:lang w:val="en-US"/>
        </w:rPr>
      </w:pPr>
    </w:p>
    <w:p w14:paraId="00FE7B1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Transaction management and savepoints ensure ACID compliance, prevent data inconsistency, and allow reliable handling of failures in complex database operations. They are essential for maintaining correctness in real-world database systems.</w:t>
      </w:r>
    </w:p>
    <w:p w14:paraId="2E333E03">
      <w:pPr>
        <w:jc w:val="both"/>
        <w:rPr>
          <w:rFonts w:hint="default" w:ascii="Times New Roman" w:hAnsi="Times New Roman" w:cs="Times New Roman"/>
        </w:rPr>
      </w:pPr>
      <w:r>
        <w:rPr>
          <w:rFonts w:hint="default" w:ascii="Times New Roman" w:hAnsi="Times New Roman" w:cs="Times New Roman"/>
          <w:sz w:val="24"/>
          <w:szCs w:val="24"/>
          <w:lang w:val="en-US"/>
        </w:rPr>
        <w:t>Transactions ensure atomic execution of operations, while savepoints allow partial rollback during failure scenarios.</w:t>
      </w:r>
    </w:p>
    <w:p w14:paraId="5315366D">
      <w:pPr>
        <w:pStyle w:val="3"/>
        <w:bidi w:val="0"/>
        <w:spacing w:line="240" w:lineRule="auto"/>
        <w:jc w:val="both"/>
        <w:rPr>
          <w:rFonts w:hint="default" w:ascii="Times New Roman" w:hAnsi="Times New Roman" w:cs="Times New Roman"/>
        </w:rPr>
      </w:pPr>
      <w:bookmarkStart w:id="4" w:name="_Toc15309"/>
      <w:r>
        <w:rPr>
          <w:rFonts w:hint="default" w:ascii="Times New Roman" w:hAnsi="Times New Roman" w:cs="Times New Roman"/>
        </w:rPr>
        <w:t>Phase 2.4 – Security &amp; Role Management</w:t>
      </w:r>
      <w:bookmarkEnd w:id="4"/>
    </w:p>
    <w:p w14:paraId="5AB5A9AB">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Security management ensures that users can only perform actions required by their role, following the least privilege principle.</w:t>
      </w:r>
    </w:p>
    <w:p w14:paraId="510ADF29">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5.4.2 Roles Implemented</w:t>
      </w:r>
    </w:p>
    <w:p w14:paraId="7C5F7AE5">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following roles were created:</w:t>
      </w:r>
    </w:p>
    <w:p w14:paraId="0539C1EB">
      <w:pPr>
        <w:bidi w:val="0"/>
        <w:jc w:val="both"/>
        <w:rPr>
          <w:rFonts w:hint="default" w:ascii="Times New Roman" w:hAnsi="Times New Roman" w:cs="Times New Roman"/>
          <w:sz w:val="24"/>
          <w:szCs w:val="24"/>
          <w:lang w:val="en-US"/>
        </w:rPr>
      </w:pPr>
    </w:p>
    <w:p w14:paraId="649E5055">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 Full control</w:t>
      </w:r>
    </w:p>
    <w:p w14:paraId="4D0C42F8">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Manager – Read and limited update access</w:t>
      </w:r>
    </w:p>
    <w:p w14:paraId="004CDCD5">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Clerk – Data entry access</w:t>
      </w:r>
    </w:p>
    <w:p w14:paraId="6232DB5E">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Auditor – Read-only access</w:t>
      </w:r>
    </w:p>
    <w:p w14:paraId="599CCFA9">
      <w:pPr>
        <w:bidi w:val="0"/>
        <w:jc w:val="both"/>
        <w:rPr>
          <w:rFonts w:hint="default" w:ascii="Times New Roman" w:hAnsi="Times New Roman" w:cs="Times New Roman"/>
          <w:sz w:val="24"/>
          <w:szCs w:val="24"/>
          <w:lang w:val="en-US"/>
        </w:rPr>
      </w:pPr>
    </w:p>
    <w:p w14:paraId="1CA111D0">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Appropriate permissions were granted using GRANT statements.</w:t>
      </w:r>
    </w:p>
    <w:p w14:paraId="47633A16">
      <w:pPr>
        <w:bidi w:val="0"/>
        <w:jc w:val="both"/>
        <w:rPr>
          <w:rFonts w:hint="default" w:ascii="Times New Roman" w:hAnsi="Times New Roman" w:cs="Times New Roman"/>
          <w:sz w:val="24"/>
          <w:szCs w:val="24"/>
          <w:lang w:val="en-US"/>
        </w:rPr>
      </w:pPr>
    </w:p>
    <w:p w14:paraId="74CCEC41">
      <w:pPr>
        <w:bidi w:val="0"/>
        <w:jc w:val="both"/>
        <w:rPr>
          <w:rFonts w:hint="default" w:ascii="Times New Roman" w:hAnsi="Times New Roman" w:cs="Times New Roman"/>
        </w:rPr>
      </w:pPr>
      <w:r>
        <w:rPr>
          <w:rFonts w:hint="default" w:ascii="Times New Roman" w:hAnsi="Times New Roman" w:cs="Times New Roman"/>
          <w:sz w:val="24"/>
          <w:szCs w:val="24"/>
          <w:lang w:val="en-US"/>
        </w:rPr>
        <w:t>The database enforces role-based access control, improving security and minimizing misuse.</w:t>
      </w:r>
    </w:p>
    <w:p w14:paraId="539B76ED">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Database security is implemented to control user access and protect sensitive data. SQL Server provides security mechanisms such as </w:t>
      </w:r>
      <w:r>
        <w:rPr>
          <w:rStyle w:val="17"/>
          <w:rFonts w:hint="default" w:ascii="Times New Roman" w:hAnsi="Times New Roman" w:cs="Times New Roman"/>
        </w:rPr>
        <w:t>users, roles, and permissions</w:t>
      </w:r>
      <w:r>
        <w:rPr>
          <w:rFonts w:hint="default" w:ascii="Times New Roman" w:hAnsi="Times New Roman" w:cs="Times New Roman"/>
        </w:rPr>
        <w:t xml:space="preserve"> to manage access at the database level.</w:t>
      </w:r>
    </w:p>
    <w:p w14:paraId="3CA577FD">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Role-based access control is used to assign permissions according to job responsibilities rather than individual users. This approach follows the </w:t>
      </w:r>
      <w:r>
        <w:rPr>
          <w:rStyle w:val="17"/>
          <w:rFonts w:hint="default" w:ascii="Times New Roman" w:hAnsi="Times New Roman" w:cs="Times New Roman"/>
        </w:rPr>
        <w:t>least privilege principle</w:t>
      </w:r>
      <w:r>
        <w:rPr>
          <w:rFonts w:hint="default" w:ascii="Times New Roman" w:hAnsi="Times New Roman" w:cs="Times New Roman"/>
        </w:rPr>
        <w:t>, ensuring that users are granted only the minimum permissions required to perform their tasks.</w:t>
      </w:r>
    </w:p>
    <w:p w14:paraId="1453BA2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 this system, four roles are defined based on functional responsibilities: </w:t>
      </w:r>
      <w:r>
        <w:rPr>
          <w:rStyle w:val="17"/>
          <w:rFonts w:hint="default" w:ascii="Times New Roman" w:hAnsi="Times New Roman" w:cs="Times New Roman"/>
        </w:rPr>
        <w:t>Admin, Manager, Clerk, and Auditor</w:t>
      </w:r>
      <w:r>
        <w:rPr>
          <w:rFonts w:hint="default" w:ascii="Times New Roman" w:hAnsi="Times New Roman" w:cs="Times New Roman"/>
        </w:rPr>
        <w:t>.</w:t>
      </w:r>
    </w:p>
    <w:p w14:paraId="74C5B034">
      <w:pPr>
        <w:keepNext w:val="0"/>
        <w:keepLines w:val="0"/>
        <w:widowControl/>
        <w:suppressLineNumbers w:val="0"/>
        <w:jc w:val="both"/>
        <w:rPr>
          <w:rFonts w:hint="default" w:ascii="Times New Roman" w:hAnsi="Times New Roman" w:cs="Times New Roman"/>
          <w:sz w:val="24"/>
          <w:szCs w:val="24"/>
          <w:lang w:val="en-US"/>
        </w:rPr>
      </w:pPr>
    </w:p>
    <w:p w14:paraId="65B87E4D">
      <w:pPr>
        <w:keepNext w:val="0"/>
        <w:keepLines w:val="0"/>
        <w:widowControl/>
        <w:suppressLineNumbers w:val="0"/>
        <w:jc w:val="both"/>
        <w:rPr>
          <w:rFonts w:hint="default" w:ascii="Times New Roman" w:hAnsi="Times New Roman" w:cs="Times New Roman"/>
          <w:sz w:val="24"/>
          <w:szCs w:val="24"/>
          <w:lang w:val="en-US"/>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2"/>
        <w:gridCol w:w="4470"/>
      </w:tblGrid>
      <w:tr w14:paraId="5CE4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2" w:type="dxa"/>
            <w:shd w:val="clear" w:color="auto" w:fill="auto"/>
            <w:vAlign w:val="center"/>
          </w:tcPr>
          <w:p w14:paraId="2658B1E2">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b/>
                <w:bCs/>
                <w:sz w:val="20"/>
                <w:szCs w:val="20"/>
                <w:lang w:val="en-US" w:eastAsia="zh-CN" w:bidi="ar-SA"/>
              </w:rPr>
            </w:pPr>
            <w:r>
              <w:rPr>
                <w:rFonts w:hint="default" w:ascii="Times New Roman" w:hAnsi="Times New Roman" w:eastAsia="SimSun" w:cs="Times New Roman"/>
                <w:b/>
                <w:bCs/>
                <w:kern w:val="0"/>
                <w:sz w:val="24"/>
                <w:szCs w:val="24"/>
                <w:lang w:val="en-US" w:eastAsia="zh-CN" w:bidi="ar"/>
              </w:rPr>
              <w:t>Role</w:t>
            </w:r>
          </w:p>
        </w:tc>
        <w:tc>
          <w:tcPr>
            <w:tcW w:w="4470" w:type="dxa"/>
            <w:shd w:val="clear" w:color="auto" w:fill="auto"/>
            <w:vAlign w:val="center"/>
          </w:tcPr>
          <w:p w14:paraId="5B20A8D8">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b/>
                <w:bCs/>
                <w:sz w:val="20"/>
                <w:szCs w:val="20"/>
                <w:lang w:val="en-US" w:eastAsia="zh-CN" w:bidi="ar-SA"/>
              </w:rPr>
            </w:pPr>
            <w:r>
              <w:rPr>
                <w:rFonts w:hint="default" w:ascii="Times New Roman" w:hAnsi="Times New Roman" w:eastAsia="SimSun" w:cs="Times New Roman"/>
                <w:b/>
                <w:bCs/>
                <w:kern w:val="0"/>
                <w:sz w:val="24"/>
                <w:szCs w:val="24"/>
                <w:lang w:val="en-US" w:eastAsia="zh-CN" w:bidi="ar"/>
              </w:rPr>
              <w:t>Permissions</w:t>
            </w:r>
          </w:p>
        </w:tc>
      </w:tr>
      <w:tr w14:paraId="0B5E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2" w:type="dxa"/>
            <w:shd w:val="clear" w:color="auto" w:fill="auto"/>
            <w:vAlign w:val="center"/>
          </w:tcPr>
          <w:p w14:paraId="5002D9D8">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Admin</w:t>
            </w:r>
          </w:p>
        </w:tc>
        <w:tc>
          <w:tcPr>
            <w:tcW w:w="4470" w:type="dxa"/>
            <w:shd w:val="clear" w:color="auto" w:fill="auto"/>
            <w:vAlign w:val="center"/>
          </w:tcPr>
          <w:p w14:paraId="0BA1A39E">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Full control over CourseManagementDB</w:t>
            </w:r>
          </w:p>
        </w:tc>
      </w:tr>
      <w:tr w14:paraId="6BDB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2" w:type="dxa"/>
            <w:shd w:val="clear" w:color="auto" w:fill="auto"/>
            <w:vAlign w:val="center"/>
          </w:tcPr>
          <w:p w14:paraId="75C768C2">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Manager</w:t>
            </w:r>
          </w:p>
        </w:tc>
        <w:tc>
          <w:tcPr>
            <w:tcW w:w="4470" w:type="dxa"/>
            <w:shd w:val="clear" w:color="auto" w:fill="auto"/>
            <w:vAlign w:val="center"/>
          </w:tcPr>
          <w:p w14:paraId="0A1D3C6D">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Manage courses and enrollments</w:t>
            </w:r>
          </w:p>
        </w:tc>
      </w:tr>
      <w:tr w14:paraId="14B0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2" w:type="dxa"/>
            <w:shd w:val="clear" w:color="auto" w:fill="auto"/>
            <w:vAlign w:val="center"/>
          </w:tcPr>
          <w:p w14:paraId="38E72CCE">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Clerk</w:t>
            </w:r>
          </w:p>
        </w:tc>
        <w:tc>
          <w:tcPr>
            <w:tcW w:w="4470" w:type="dxa"/>
            <w:shd w:val="clear" w:color="auto" w:fill="auto"/>
            <w:vAlign w:val="center"/>
          </w:tcPr>
          <w:p w14:paraId="1561DD0F">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Insert and view enrollments</w:t>
            </w:r>
          </w:p>
        </w:tc>
      </w:tr>
      <w:tr w14:paraId="230C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2" w:type="dxa"/>
            <w:shd w:val="clear" w:color="auto" w:fill="auto"/>
            <w:vAlign w:val="center"/>
          </w:tcPr>
          <w:p w14:paraId="6BC491FB">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Auditor</w:t>
            </w:r>
          </w:p>
        </w:tc>
        <w:tc>
          <w:tcPr>
            <w:tcW w:w="4470" w:type="dxa"/>
            <w:shd w:val="clear" w:color="auto" w:fill="auto"/>
            <w:vAlign w:val="center"/>
          </w:tcPr>
          <w:p w14:paraId="6A4FE94C">
            <w:pPr>
              <w:keepNext w:val="0"/>
              <w:keepLines w:val="0"/>
              <w:widowControl/>
              <w:suppressLineNumbers w:val="0"/>
              <w:spacing w:before="0" w:beforeAutospacing="0" w:after="0" w:afterAutospacing="0"/>
              <w:ind w:left="0" w:leftChars="0" w:right="0" w:rightChars="0"/>
              <w:jc w:val="both"/>
              <w:rPr>
                <w:rFonts w:hint="default" w:ascii="Times New Roman" w:hAnsi="Times New Roman" w:cs="Times New Roman" w:eastAsiaTheme="minorEastAsia"/>
                <w:sz w:val="20"/>
                <w:szCs w:val="20"/>
                <w:lang w:val="en-US" w:eastAsia="zh-CN" w:bidi="ar-SA"/>
              </w:rPr>
            </w:pPr>
            <w:r>
              <w:rPr>
                <w:rFonts w:hint="default" w:ascii="Times New Roman" w:hAnsi="Times New Roman" w:eastAsia="SimSun" w:cs="Times New Roman"/>
                <w:kern w:val="0"/>
                <w:sz w:val="24"/>
                <w:szCs w:val="24"/>
                <w:lang w:val="en-US" w:eastAsia="zh-CN" w:bidi="ar"/>
              </w:rPr>
              <w:t>Read-only access including audit logs</w:t>
            </w:r>
          </w:p>
        </w:tc>
      </w:tr>
    </w:tbl>
    <w:p w14:paraId="0898B00D">
      <w:pPr>
        <w:keepNext w:val="0"/>
        <w:keepLines w:val="0"/>
        <w:widowControl/>
        <w:suppressLineNumbers w:val="0"/>
        <w:jc w:val="both"/>
        <w:rPr>
          <w:rFonts w:hint="default" w:ascii="Times New Roman" w:hAnsi="Times New Roman" w:cs="Times New Roman"/>
          <w:sz w:val="24"/>
          <w:szCs w:val="24"/>
          <w:lang w:val="en-US"/>
        </w:rPr>
      </w:pPr>
    </w:p>
    <w:p w14:paraId="35982627">
      <w:pPr>
        <w:keepNext w:val="0"/>
        <w:keepLines w:val="0"/>
        <w:widowControl/>
        <w:suppressLineNumbers w:val="0"/>
        <w:jc w:val="both"/>
        <w:rPr>
          <w:rFonts w:hint="default" w:ascii="Times New Roman" w:hAnsi="Times New Roman" w:cs="Times New Roman"/>
          <w:sz w:val="24"/>
          <w:szCs w:val="24"/>
          <w:lang w:val="en-US"/>
        </w:rPr>
      </w:pPr>
    </w:p>
    <w:p w14:paraId="084FC807">
      <w:pPr>
        <w:pStyle w:val="3"/>
        <w:bidi w:val="0"/>
        <w:spacing w:line="240" w:lineRule="auto"/>
        <w:jc w:val="both"/>
        <w:rPr>
          <w:rFonts w:hint="default" w:ascii="Times New Roman" w:hAnsi="Times New Roman" w:cs="Times New Roman"/>
        </w:rPr>
      </w:pPr>
      <w:bookmarkStart w:id="5" w:name="_Toc8074"/>
      <w:r>
        <w:rPr>
          <w:rFonts w:hint="default" w:ascii="Times New Roman" w:hAnsi="Times New Roman" w:cs="Times New Roman"/>
        </w:rPr>
        <w:t>Phase 2.5: Encryption of Sensitive Data</w:t>
      </w:r>
      <w:bookmarkEnd w:id="5"/>
    </w:p>
    <w:p w14:paraId="5E1E34B8">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Modern database systems store sensitive personal and institutional data that must be protected from unauthorized access. Even if access controls are properly implemented, data can still be exposed through backups, unauthorized queries, or internal misuse. Therefore, encryption is an essential security mechanism used to protect sensitive data at rest.</w:t>
      </w:r>
    </w:p>
    <w:p w14:paraId="5794B09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 this phase, encryption is implemented in the </w:t>
      </w:r>
      <w:r>
        <w:rPr>
          <w:rStyle w:val="17"/>
          <w:rFonts w:hint="default" w:ascii="Times New Roman" w:hAnsi="Times New Roman" w:cs="Times New Roman"/>
        </w:rPr>
        <w:t>CourseManagementDB</w:t>
      </w:r>
      <w:r>
        <w:rPr>
          <w:rFonts w:hint="default" w:ascii="Times New Roman" w:hAnsi="Times New Roman" w:cs="Times New Roman"/>
        </w:rPr>
        <w:t xml:space="preserve"> database to secure critical student information using SQL Server’s built-in encryption features.</w:t>
      </w:r>
    </w:p>
    <w:p w14:paraId="12625348">
      <w:pPr>
        <w:keepNext w:val="0"/>
        <w:keepLines w:val="0"/>
        <w:widowControl/>
        <w:suppressLineNumbers w:val="0"/>
        <w:jc w:val="both"/>
        <w:rPr>
          <w:rFonts w:hint="default" w:ascii="Times New Roman" w:hAnsi="Times New Roman" w:cs="Times New Roman"/>
        </w:rPr>
      </w:pPr>
    </w:p>
    <w:p w14:paraId="580656DB">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primary objectives of this phase are:</w:t>
      </w:r>
    </w:p>
    <w:p w14:paraId="65167EBA">
      <w:pPr>
        <w:pStyle w:val="16"/>
        <w:keepNext w:val="0"/>
        <w:keepLines w:val="0"/>
        <w:widowControl/>
        <w:numPr>
          <w:ilvl w:val="0"/>
          <w:numId w:val="2"/>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To protect sensitive student data from unauthorized disclosure</w:t>
      </w:r>
    </w:p>
    <w:p w14:paraId="374EAC50">
      <w:pPr>
        <w:pStyle w:val="16"/>
        <w:keepNext w:val="0"/>
        <w:keepLines w:val="0"/>
        <w:widowControl/>
        <w:numPr>
          <w:ilvl w:val="0"/>
          <w:numId w:val="2"/>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To demonstrate encryption and decryption using SQL Server</w:t>
      </w:r>
    </w:p>
    <w:p w14:paraId="078027F7">
      <w:pPr>
        <w:pStyle w:val="16"/>
        <w:keepNext w:val="0"/>
        <w:keepLines w:val="0"/>
        <w:widowControl/>
        <w:numPr>
          <w:ilvl w:val="0"/>
          <w:numId w:val="2"/>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To ensure data confidentiality while preserving database functionality</w:t>
      </w:r>
    </w:p>
    <w:p w14:paraId="184AEE2D">
      <w:pPr>
        <w:pStyle w:val="16"/>
        <w:keepNext w:val="0"/>
        <w:keepLines w:val="0"/>
        <w:widowControl/>
        <w:numPr>
          <w:ilvl w:val="0"/>
          <w:numId w:val="2"/>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To provide verifiable proof of data protection through encrypted storage</w:t>
      </w:r>
    </w:p>
    <w:p w14:paraId="051B15CE">
      <w:pPr>
        <w:pStyle w:val="4"/>
        <w:bidi w:val="0"/>
        <w:jc w:val="both"/>
        <w:outlineLvl w:val="1"/>
        <w:rPr>
          <w:rFonts w:hint="default" w:ascii="Times New Roman" w:hAnsi="Times New Roman" w:cs="Times New Roman"/>
        </w:rPr>
      </w:pPr>
      <w:bookmarkStart w:id="6" w:name="_Toc15884"/>
      <w:r>
        <w:rPr>
          <w:rFonts w:hint="default" w:ascii="Times New Roman" w:hAnsi="Times New Roman" w:cs="Times New Roman"/>
        </w:rPr>
        <w:t>Encryption Approach Used</w:t>
      </w:r>
      <w:bookmarkEnd w:id="6"/>
    </w:p>
    <w:p w14:paraId="43EB1197">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SQL Server provides multiple encryption mechanisms, such as Transparent Data Encryption (TDE) and column-level encryption. For this project, </w:t>
      </w:r>
      <w:r>
        <w:rPr>
          <w:rStyle w:val="17"/>
          <w:rFonts w:hint="default" w:ascii="Times New Roman" w:hAnsi="Times New Roman" w:cs="Times New Roman"/>
        </w:rPr>
        <w:t>column-level encryption using symmetric keys</w:t>
      </w:r>
      <w:r>
        <w:rPr>
          <w:rFonts w:hint="default" w:ascii="Times New Roman" w:hAnsi="Times New Roman" w:cs="Times New Roman"/>
        </w:rPr>
        <w:t xml:space="preserve"> is chosen because:</w:t>
      </w:r>
    </w:p>
    <w:p w14:paraId="2EF05B0E">
      <w:pPr>
        <w:pStyle w:val="16"/>
        <w:keepNext w:val="0"/>
        <w:keepLines w:val="0"/>
        <w:widowControl/>
        <w:numPr>
          <w:ilvl w:val="0"/>
          <w:numId w:val="3"/>
        </w:numPr>
        <w:suppressLineNumbers w:val="0"/>
        <w:spacing w:line="240" w:lineRule="auto"/>
        <w:ind w:left="840" w:leftChars="0" w:hanging="420" w:firstLineChars="0"/>
        <w:jc w:val="both"/>
        <w:rPr>
          <w:rFonts w:hint="default" w:ascii="Times New Roman" w:hAnsi="Times New Roman" w:cs="Times New Roman"/>
        </w:rPr>
      </w:pPr>
      <w:r>
        <w:rPr>
          <w:rFonts w:hint="default" w:ascii="Times New Roman" w:hAnsi="Times New Roman" w:cs="Times New Roman"/>
        </w:rPr>
        <w:t>It allows selective encryption of sensitive columns</w:t>
      </w:r>
    </w:p>
    <w:p w14:paraId="5C964D50">
      <w:pPr>
        <w:pStyle w:val="16"/>
        <w:keepNext w:val="0"/>
        <w:keepLines w:val="0"/>
        <w:widowControl/>
        <w:numPr>
          <w:ilvl w:val="0"/>
          <w:numId w:val="3"/>
        </w:numPr>
        <w:suppressLineNumbers w:val="0"/>
        <w:spacing w:line="240" w:lineRule="auto"/>
        <w:ind w:left="840" w:leftChars="0" w:hanging="420" w:firstLineChars="0"/>
        <w:jc w:val="both"/>
        <w:rPr>
          <w:rFonts w:hint="default" w:ascii="Times New Roman" w:hAnsi="Times New Roman" w:cs="Times New Roman"/>
        </w:rPr>
      </w:pPr>
      <w:r>
        <w:rPr>
          <w:rFonts w:hint="default" w:ascii="Times New Roman" w:hAnsi="Times New Roman" w:cs="Times New Roman"/>
        </w:rPr>
        <w:t>It clearly demonstrates encryption and decryption operations</w:t>
      </w:r>
    </w:p>
    <w:p w14:paraId="733CF85F">
      <w:pPr>
        <w:pStyle w:val="16"/>
        <w:keepNext w:val="0"/>
        <w:keepLines w:val="0"/>
        <w:widowControl/>
        <w:numPr>
          <w:ilvl w:val="0"/>
          <w:numId w:val="3"/>
        </w:numPr>
        <w:suppressLineNumbers w:val="0"/>
        <w:spacing w:line="240" w:lineRule="auto"/>
        <w:ind w:left="840" w:leftChars="0" w:hanging="420" w:firstLineChars="0"/>
        <w:jc w:val="both"/>
        <w:rPr>
          <w:rFonts w:hint="default" w:ascii="Times New Roman" w:hAnsi="Times New Roman" w:cs="Times New Roman"/>
        </w:rPr>
      </w:pPr>
      <w:r>
        <w:rPr>
          <w:rFonts w:hint="default" w:ascii="Times New Roman" w:hAnsi="Times New Roman" w:cs="Times New Roman"/>
        </w:rPr>
        <w:t>It is easy to verify through queries and screenshots</w:t>
      </w:r>
    </w:p>
    <w:p w14:paraId="40F1FDB6">
      <w:pPr>
        <w:pStyle w:val="16"/>
        <w:keepNext w:val="0"/>
        <w:keepLines w:val="0"/>
        <w:widowControl/>
        <w:numPr>
          <w:ilvl w:val="0"/>
          <w:numId w:val="3"/>
        </w:numPr>
        <w:suppressLineNumbers w:val="0"/>
        <w:spacing w:line="240" w:lineRule="auto"/>
        <w:ind w:left="840" w:leftChars="0" w:hanging="420" w:firstLineChars="0"/>
        <w:jc w:val="both"/>
        <w:rPr>
          <w:rFonts w:hint="default" w:ascii="Times New Roman" w:hAnsi="Times New Roman" w:cs="Times New Roman"/>
        </w:rPr>
      </w:pPr>
      <w:r>
        <w:rPr>
          <w:rFonts w:hint="default" w:ascii="Times New Roman" w:hAnsi="Times New Roman" w:cs="Times New Roman"/>
        </w:rPr>
        <w:t>It avoids encrypting non-sensitive data unnecessarily</w:t>
      </w:r>
    </w:p>
    <w:p w14:paraId="0084D099">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Based on the database schema defined in Phase 1, the following data is considered sensitive:</w:t>
      </w:r>
    </w:p>
    <w:p w14:paraId="33022175">
      <w:pPr>
        <w:pStyle w:val="16"/>
        <w:keepNext w:val="0"/>
        <w:keepLines w:val="0"/>
        <w:widowControl/>
        <w:numPr>
          <w:ilvl w:val="0"/>
          <w:numId w:val="4"/>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Student contact information stored in the </w:t>
      </w:r>
      <w:r>
        <w:rPr>
          <w:rStyle w:val="13"/>
          <w:rFonts w:hint="default" w:ascii="Times New Roman" w:hAnsi="Times New Roman" w:cs="Times New Roman"/>
        </w:rPr>
        <w:t>STUDENT</w:t>
      </w:r>
      <w:r>
        <w:rPr>
          <w:rFonts w:hint="default" w:ascii="Times New Roman" w:hAnsi="Times New Roman" w:cs="Times New Roman"/>
        </w:rPr>
        <w:t xml:space="preserve"> table</w:t>
      </w:r>
    </w:p>
    <w:p w14:paraId="14323728">
      <w:pPr>
        <w:pStyle w:val="16"/>
        <w:keepNext w:val="0"/>
        <w:keepLines w:val="0"/>
        <w:widowControl/>
        <w:numPr>
          <w:ilvl w:val="0"/>
          <w:numId w:val="4"/>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Specifically, the </w:t>
      </w:r>
      <w:r>
        <w:rPr>
          <w:rStyle w:val="13"/>
          <w:rFonts w:hint="default" w:ascii="Times New Roman" w:hAnsi="Times New Roman" w:cs="Times New Roman"/>
        </w:rPr>
        <w:t>phone_number</w:t>
      </w:r>
      <w:r>
        <w:rPr>
          <w:rFonts w:hint="default" w:ascii="Times New Roman" w:hAnsi="Times New Roman" w:cs="Times New Roman"/>
        </w:rPr>
        <w:t xml:space="preserve"> attribute</w:t>
      </w:r>
    </w:p>
    <w:p w14:paraId="1617AE0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Rather than modifying the existing column, a new encrypted column is added to preserve data integrity and maintain clarity in implementation.</w:t>
      </w:r>
    </w:p>
    <w:p w14:paraId="2AEA8693">
      <w:pPr>
        <w:pStyle w:val="4"/>
        <w:bidi w:val="0"/>
        <w:jc w:val="both"/>
        <w:outlineLvl w:val="1"/>
        <w:rPr>
          <w:rFonts w:hint="default" w:ascii="Times New Roman" w:hAnsi="Times New Roman" w:cs="Times New Roman"/>
        </w:rPr>
      </w:pPr>
      <w:bookmarkStart w:id="7" w:name="_Toc21961"/>
      <w:r>
        <w:rPr>
          <w:rFonts w:hint="default" w:ascii="Times New Roman" w:hAnsi="Times New Roman" w:cs="Times New Roman"/>
        </w:rPr>
        <w:t>Encryption Architecture</w:t>
      </w:r>
      <w:bookmarkEnd w:id="7"/>
    </w:p>
    <w:p w14:paraId="7826800A">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encryption implementation in SQL Server follows a layered security structure:</w:t>
      </w:r>
    </w:p>
    <w:p w14:paraId="2DF36A91">
      <w:pPr>
        <w:pStyle w:val="16"/>
        <w:keepNext w:val="0"/>
        <w:keepLines w:val="0"/>
        <w:widowControl/>
        <w:numPr>
          <w:ilvl w:val="0"/>
          <w:numId w:val="5"/>
        </w:numPr>
        <w:suppressLineNumbers w:val="0"/>
        <w:ind w:left="840" w:leftChars="0" w:hanging="420" w:firstLineChars="0"/>
        <w:jc w:val="both"/>
        <w:rPr>
          <w:rFonts w:hint="default" w:ascii="Times New Roman" w:hAnsi="Times New Roman" w:cs="Times New Roman"/>
        </w:rPr>
      </w:pPr>
      <w:r>
        <w:rPr>
          <w:rStyle w:val="17"/>
          <w:rFonts w:hint="default" w:ascii="Times New Roman" w:hAnsi="Times New Roman" w:cs="Times New Roman"/>
        </w:rPr>
        <w:t>Database Master Key</w:t>
      </w:r>
      <w:r>
        <w:rPr>
          <w:rFonts w:hint="default" w:ascii="Times New Roman" w:hAnsi="Times New Roman" w:cs="Times New Roman"/>
        </w:rPr>
        <w:t xml:space="preserve"> – Protects certificates and symmetric keys</w:t>
      </w:r>
    </w:p>
    <w:p w14:paraId="5F147E0A">
      <w:pPr>
        <w:pStyle w:val="16"/>
        <w:keepNext w:val="0"/>
        <w:keepLines w:val="0"/>
        <w:widowControl/>
        <w:numPr>
          <w:ilvl w:val="0"/>
          <w:numId w:val="5"/>
        </w:numPr>
        <w:suppressLineNumbers w:val="0"/>
        <w:ind w:left="840" w:leftChars="0" w:hanging="420" w:firstLineChars="0"/>
        <w:jc w:val="both"/>
        <w:rPr>
          <w:rFonts w:hint="default" w:ascii="Times New Roman" w:hAnsi="Times New Roman" w:cs="Times New Roman"/>
        </w:rPr>
      </w:pPr>
      <w:r>
        <w:rPr>
          <w:rStyle w:val="17"/>
          <w:rFonts w:hint="default" w:ascii="Times New Roman" w:hAnsi="Times New Roman" w:cs="Times New Roman"/>
        </w:rPr>
        <w:t>Certificate</w:t>
      </w:r>
      <w:r>
        <w:rPr>
          <w:rFonts w:hint="default" w:ascii="Times New Roman" w:hAnsi="Times New Roman" w:cs="Times New Roman"/>
        </w:rPr>
        <w:t xml:space="preserve"> – Secures the symmetric encryption key</w:t>
      </w:r>
    </w:p>
    <w:p w14:paraId="64A915E0">
      <w:pPr>
        <w:pStyle w:val="16"/>
        <w:keepNext w:val="0"/>
        <w:keepLines w:val="0"/>
        <w:widowControl/>
        <w:numPr>
          <w:ilvl w:val="0"/>
          <w:numId w:val="5"/>
        </w:numPr>
        <w:suppressLineNumbers w:val="0"/>
        <w:ind w:left="840" w:leftChars="0" w:hanging="420" w:firstLineChars="0"/>
        <w:jc w:val="both"/>
        <w:rPr>
          <w:rFonts w:hint="default" w:ascii="Times New Roman" w:hAnsi="Times New Roman" w:cs="Times New Roman"/>
        </w:rPr>
      </w:pPr>
      <w:r>
        <w:rPr>
          <w:rStyle w:val="17"/>
          <w:rFonts w:hint="default" w:ascii="Times New Roman" w:hAnsi="Times New Roman" w:cs="Times New Roman"/>
        </w:rPr>
        <w:t>Symmetric Key</w:t>
      </w:r>
      <w:r>
        <w:rPr>
          <w:rFonts w:hint="default" w:ascii="Times New Roman" w:hAnsi="Times New Roman" w:cs="Times New Roman"/>
        </w:rPr>
        <w:t xml:space="preserve"> – Performs the actual encryption and decryption of data</w:t>
      </w:r>
    </w:p>
    <w:p w14:paraId="6954F7C1">
      <w:pPr>
        <w:pStyle w:val="16"/>
        <w:keepNext w:val="0"/>
        <w:keepLines w:val="0"/>
        <w:widowControl/>
        <w:numPr>
          <w:ilvl w:val="0"/>
          <w:numId w:val="5"/>
        </w:numPr>
        <w:suppressLineNumbers w:val="0"/>
        <w:ind w:left="840" w:leftChars="0" w:hanging="420" w:firstLineChars="0"/>
        <w:jc w:val="both"/>
        <w:rPr>
          <w:rFonts w:hint="default" w:ascii="Times New Roman" w:hAnsi="Times New Roman" w:cs="Times New Roman"/>
        </w:rPr>
      </w:pPr>
      <w:r>
        <w:rPr>
          <w:rStyle w:val="17"/>
          <w:rFonts w:hint="default" w:ascii="Times New Roman" w:hAnsi="Times New Roman" w:cs="Times New Roman"/>
        </w:rPr>
        <w:t>Encrypted Column</w:t>
      </w:r>
      <w:r>
        <w:rPr>
          <w:rFonts w:hint="default" w:ascii="Times New Roman" w:hAnsi="Times New Roman" w:cs="Times New Roman"/>
        </w:rPr>
        <w:t xml:space="preserve"> – Stores the encrypted binary data</w:t>
      </w:r>
    </w:p>
    <w:p w14:paraId="1FDB2674">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layered design ensures strong protection and controlled access to encrypted information.</w:t>
      </w:r>
    </w:p>
    <w:p w14:paraId="36CC6CEB">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database master key is first created to enable encryption features. A certificate is then generated to secure the symmetric key. The symmetric key, using the AES-256 algorithm, is created to encrypt sensitive data.</w:t>
      </w:r>
    </w:p>
    <w:p w14:paraId="28B88BA7">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 encrypted column of type </w:t>
      </w:r>
      <w:r>
        <w:rPr>
          <w:rStyle w:val="13"/>
          <w:rFonts w:hint="default" w:ascii="Times New Roman" w:hAnsi="Times New Roman" w:cs="Times New Roman"/>
        </w:rPr>
        <w:t>VARBINARY</w:t>
      </w:r>
      <w:r>
        <w:rPr>
          <w:rFonts w:hint="default" w:ascii="Times New Roman" w:hAnsi="Times New Roman" w:cs="Times New Roman"/>
        </w:rPr>
        <w:t xml:space="preserve"> is added to the </w:t>
      </w:r>
      <w:r>
        <w:rPr>
          <w:rStyle w:val="13"/>
          <w:rFonts w:hint="default" w:ascii="Times New Roman" w:hAnsi="Times New Roman" w:cs="Times New Roman"/>
        </w:rPr>
        <w:t>STUDENT</w:t>
      </w:r>
      <w:r>
        <w:rPr>
          <w:rFonts w:hint="default" w:ascii="Times New Roman" w:hAnsi="Times New Roman" w:cs="Times New Roman"/>
        </w:rPr>
        <w:t xml:space="preserve"> table. Existing student phone numbers are encrypted and stored in this column using SQL Server’s </w:t>
      </w:r>
      <w:r>
        <w:rPr>
          <w:rStyle w:val="13"/>
          <w:rFonts w:hint="default" w:ascii="Times New Roman" w:hAnsi="Times New Roman" w:cs="Times New Roman"/>
        </w:rPr>
        <w:t>EncryptByKey()</w:t>
      </w:r>
      <w:r>
        <w:rPr>
          <w:rFonts w:hint="default" w:ascii="Times New Roman" w:hAnsi="Times New Roman" w:cs="Times New Roman"/>
        </w:rPr>
        <w:t xml:space="preserve"> function.</w:t>
      </w:r>
    </w:p>
    <w:p w14:paraId="5765845E">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After encryption, the symmetric key is closed to prevent unauthorized access.</w:t>
      </w:r>
    </w:p>
    <w:p w14:paraId="7BBC7A97">
      <w:pPr>
        <w:pStyle w:val="4"/>
        <w:bidi w:val="0"/>
        <w:jc w:val="both"/>
        <w:outlineLvl w:val="1"/>
        <w:rPr>
          <w:rFonts w:hint="default" w:ascii="Times New Roman" w:hAnsi="Times New Roman" w:cs="Times New Roman"/>
        </w:rPr>
      </w:pPr>
      <w:bookmarkStart w:id="8" w:name="_Toc886"/>
      <w:r>
        <w:rPr>
          <w:rFonts w:hint="default" w:ascii="Times New Roman" w:hAnsi="Times New Roman" w:cs="Times New Roman"/>
        </w:rPr>
        <w:t>Decryption and Authorized Access</w:t>
      </w:r>
      <w:bookmarkEnd w:id="8"/>
    </w:p>
    <w:p w14:paraId="61D44393">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Decryption is performed only after explicitly opening the symmetric key using the certificate. SQL Server’s </w:t>
      </w:r>
      <w:r>
        <w:rPr>
          <w:rStyle w:val="13"/>
          <w:rFonts w:hint="default" w:ascii="Times New Roman" w:hAnsi="Times New Roman" w:cs="Times New Roman"/>
        </w:rPr>
        <w:t>DecryptByKey()</w:t>
      </w:r>
      <w:r>
        <w:rPr>
          <w:rFonts w:hint="default" w:ascii="Times New Roman" w:hAnsi="Times New Roman" w:cs="Times New Roman"/>
        </w:rPr>
        <w:t xml:space="preserve"> function is used to convert encrypted binary data back into readable format.</w:t>
      </w:r>
    </w:p>
    <w:p w14:paraId="4D4CB48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demonstrates that:</w:t>
      </w:r>
    </w:p>
    <w:p w14:paraId="49C16432">
      <w:pPr>
        <w:pStyle w:val="16"/>
        <w:keepNext w:val="0"/>
        <w:keepLines w:val="0"/>
        <w:widowControl/>
        <w:numPr>
          <w:ilvl w:val="0"/>
          <w:numId w:val="6"/>
        </w:numPr>
        <w:suppressLineNumbers w:val="0"/>
        <w:ind w:left="425" w:leftChars="0" w:hanging="425" w:firstLineChars="0"/>
        <w:jc w:val="both"/>
        <w:rPr>
          <w:rFonts w:hint="default" w:ascii="Times New Roman" w:hAnsi="Times New Roman" w:cs="Times New Roman"/>
        </w:rPr>
      </w:pPr>
      <w:r>
        <w:rPr>
          <w:rFonts w:hint="default" w:ascii="Times New Roman" w:hAnsi="Times New Roman" w:cs="Times New Roman"/>
        </w:rPr>
        <w:t>Only authorized users with access to the encryption keys can read sensitive data</w:t>
      </w:r>
    </w:p>
    <w:p w14:paraId="5A2CC09D">
      <w:pPr>
        <w:pStyle w:val="16"/>
        <w:keepNext w:val="0"/>
        <w:keepLines w:val="0"/>
        <w:widowControl/>
        <w:numPr>
          <w:ilvl w:val="0"/>
          <w:numId w:val="6"/>
        </w:numPr>
        <w:suppressLineNumbers w:val="0"/>
        <w:ind w:left="425" w:leftChars="0" w:hanging="425" w:firstLineChars="0"/>
        <w:jc w:val="both"/>
        <w:rPr>
          <w:rFonts w:hint="default" w:ascii="Times New Roman" w:hAnsi="Times New Roman" w:cs="Times New Roman"/>
        </w:rPr>
      </w:pPr>
      <w:r>
        <w:rPr>
          <w:rFonts w:hint="default" w:ascii="Times New Roman" w:hAnsi="Times New Roman" w:cs="Times New Roman"/>
        </w:rPr>
        <w:t>Encrypted data remains protected unless proper decryption credentials are provided</w:t>
      </w:r>
    </w:p>
    <w:p w14:paraId="042D0315">
      <w:pPr>
        <w:pStyle w:val="4"/>
        <w:bidi w:val="0"/>
        <w:jc w:val="both"/>
        <w:outlineLvl w:val="1"/>
        <w:rPr>
          <w:rFonts w:hint="default" w:ascii="Times New Roman" w:hAnsi="Times New Roman" w:cs="Times New Roman"/>
        </w:rPr>
      </w:pPr>
      <w:bookmarkStart w:id="9" w:name="_Toc28594"/>
      <w:r>
        <w:rPr>
          <w:rFonts w:hint="default" w:ascii="Times New Roman" w:hAnsi="Times New Roman" w:cs="Times New Roman"/>
        </w:rPr>
        <w:t>Benefits of the Implemented Encryption</w:t>
      </w:r>
      <w:bookmarkEnd w:id="9"/>
    </w:p>
    <w:p w14:paraId="28F83C19">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implemented encryption provides the following benefits:</w:t>
      </w:r>
    </w:p>
    <w:p w14:paraId="477016B1">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Protects sensitive student information</w:t>
      </w:r>
    </w:p>
    <w:p w14:paraId="5232462B">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Reduces the risk of data leakage</w:t>
      </w:r>
    </w:p>
    <w:p w14:paraId="1A0706A5">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Enhances database security without affecting application logic</w:t>
      </w:r>
    </w:p>
    <w:p w14:paraId="3E4DA8CE">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Complies with data protection best practices</w:t>
      </w:r>
    </w:p>
    <w:p w14:paraId="658D1DC3">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rPr>
      </w:pPr>
      <w:r>
        <w:rPr>
          <w:rFonts w:hint="default" w:ascii="Times New Roman" w:hAnsi="Times New Roman" w:cs="Times New Roman"/>
        </w:rPr>
        <w:t>Allows controlled access to confidential data</w:t>
      </w:r>
    </w:p>
    <w:p w14:paraId="4308F86A">
      <w:pPr>
        <w:keepNext w:val="0"/>
        <w:keepLines w:val="0"/>
        <w:widowControl/>
        <w:suppressLineNumbers w:val="0"/>
        <w:jc w:val="both"/>
        <w:rPr>
          <w:rFonts w:hint="default" w:ascii="Times New Roman" w:hAnsi="Times New Roman" w:cs="Times New Roman"/>
        </w:rPr>
      </w:pPr>
    </w:p>
    <w:p w14:paraId="33633FF6">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 this phase, column-level encryption was successfully implemented in the </w:t>
      </w:r>
      <w:r>
        <w:rPr>
          <w:rStyle w:val="17"/>
          <w:rFonts w:hint="default" w:ascii="Times New Roman" w:hAnsi="Times New Roman" w:cs="Times New Roman"/>
        </w:rPr>
        <w:t>CourseManagementDB</w:t>
      </w:r>
      <w:r>
        <w:rPr>
          <w:rFonts w:hint="default" w:ascii="Times New Roman" w:hAnsi="Times New Roman" w:cs="Times New Roman"/>
        </w:rPr>
        <w:t xml:space="preserve"> database to secure sensitive student contact data. By using SQL Server’s symmetric key encryption, the system ensures data confidentiality while still allowing authorized decryption. This approach strengthens overall database security and demonstrates practical encryption techniques suitable for real-world database systems.</w:t>
      </w:r>
    </w:p>
    <w:p w14:paraId="29871DE2">
      <w:pPr>
        <w:pStyle w:val="16"/>
        <w:keepNext w:val="0"/>
        <w:keepLines w:val="0"/>
        <w:widowControl/>
        <w:suppressLineNumbers w:val="0"/>
        <w:jc w:val="both"/>
        <w:rPr>
          <w:rFonts w:hint="default" w:ascii="Times New Roman" w:hAnsi="Times New Roman" w:cs="Times New Roman"/>
        </w:rPr>
      </w:pPr>
    </w:p>
    <w:p w14:paraId="54C05F22">
      <w:pPr>
        <w:pStyle w:val="3"/>
        <w:bidi w:val="0"/>
        <w:spacing w:line="240" w:lineRule="auto"/>
        <w:jc w:val="both"/>
        <w:rPr>
          <w:rFonts w:hint="default" w:ascii="Times New Roman" w:hAnsi="Times New Roman" w:cs="Times New Roman"/>
          <w:lang w:val="en-US"/>
        </w:rPr>
      </w:pPr>
      <w:bookmarkStart w:id="10" w:name="_Toc3940"/>
      <w:r>
        <w:rPr>
          <w:rFonts w:hint="default" w:ascii="Times New Roman" w:hAnsi="Times New Roman" w:cs="Times New Roman"/>
          <w:lang w:val="en-US"/>
        </w:rPr>
        <w:t>Phase 2.6: Backup and Recovery</w:t>
      </w:r>
      <w:bookmarkEnd w:id="10"/>
    </w:p>
    <w:p w14:paraId="3EC455F6">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Backup and recovery are critical database administration tasks that ensure data availability, integrity, and protection against data loss caused by system failure, human error, or corruption. In this phase, SQL Server backup mechanisms were implemented for the CourseManagementDB to demonstrate reliable data protection and restoration.</w:t>
      </w:r>
    </w:p>
    <w:p w14:paraId="670CD1A4">
      <w:pPr>
        <w:pStyle w:val="4"/>
        <w:bidi w:val="0"/>
        <w:spacing w:line="240" w:lineRule="auto"/>
        <w:jc w:val="both"/>
        <w:rPr>
          <w:rFonts w:hint="default" w:ascii="Times New Roman" w:hAnsi="Times New Roman" w:cs="Times New Roman"/>
          <w:lang w:val="en-US"/>
        </w:rPr>
      </w:pPr>
      <w:bookmarkStart w:id="11" w:name="_Toc30349"/>
      <w:r>
        <w:rPr>
          <w:rFonts w:hint="default" w:ascii="Times New Roman" w:hAnsi="Times New Roman" w:cs="Times New Roman"/>
          <w:lang w:val="en-US"/>
        </w:rPr>
        <w:t>Types of Backups Implemented</w:t>
      </w:r>
      <w:bookmarkEnd w:id="11"/>
    </w:p>
    <w:p w14:paraId="1DEAAC86">
      <w:pPr>
        <w:pStyle w:val="16"/>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lang w:val="en-US"/>
        </w:rPr>
        <w:t>1. Full Backup</w:t>
      </w:r>
    </w:p>
    <w:p w14:paraId="2BC2BCC7">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 full backup captures the entire database, including all data objects, schema definitions, and system metadata. It serves as the foundation for all other backup types and allows the database to be fully restored to a consistent state.</w:t>
      </w:r>
    </w:p>
    <w:p w14:paraId="1BA5316F">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Purpose: Acts as the primary recovery point</w:t>
      </w:r>
    </w:p>
    <w:p w14:paraId="67DFE2CD">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Required before differential and log backups</w:t>
      </w:r>
    </w:p>
    <w:p w14:paraId="4817E460">
      <w:pPr>
        <w:pStyle w:val="16"/>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lang w:val="en-US"/>
        </w:rPr>
        <w:t>2. Differential Backup</w:t>
      </w:r>
    </w:p>
    <w:p w14:paraId="16421273">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 differential backup stores only the data that has changed since the last full backup. This reduces backup time and storage requirements while still allowing efficient recovery.</w:t>
      </w:r>
    </w:p>
    <w:p w14:paraId="33FA42FA">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Purpose:Faster backups compared to full backups</w:t>
      </w:r>
    </w:p>
    <w:p w14:paraId="55861D0D">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Requires only the latest full backup and the latest differential backup for restoration</w:t>
      </w:r>
    </w:p>
    <w:p w14:paraId="7D939A52">
      <w:pPr>
        <w:pStyle w:val="16"/>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lang w:val="en-US"/>
        </w:rPr>
        <w:t>3. Transaction Log Backup</w:t>
      </w:r>
    </w:p>
    <w:p w14:paraId="22AA5BCC">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The transaction log backup records all database transactions since the last log backup. This enables point-in-time recovery and is essential when the database operates under the FULL recovery model.</w:t>
      </w:r>
    </w:p>
    <w:p w14:paraId="69D62352">
      <w:pPr>
        <w:pStyle w:val="16"/>
        <w:keepNext w:val="0"/>
        <w:keepLines w:val="0"/>
        <w:widowControl/>
        <w:numPr>
          <w:ilvl w:val="0"/>
          <w:numId w:val="7"/>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Purpose: Prevents data loss after a failure</w:t>
      </w:r>
    </w:p>
    <w:p w14:paraId="11FD04F4">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Allows recovery to a specific moment before an error occurred</w:t>
      </w:r>
    </w:p>
    <w:p w14:paraId="4AF35274">
      <w:pPr>
        <w:pStyle w:val="16"/>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lang w:val="en-US"/>
        </w:rPr>
        <w:t>Backup Verification</w:t>
      </w:r>
    </w:p>
    <w:p w14:paraId="1EEE60B1">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The integrity of the full backup was validated using RESTORE VERIFYONLY. This command ensures that the backup file is readable and not corrupted without actually restoring the database.</w:t>
      </w:r>
    </w:p>
    <w:p w14:paraId="77AB7D89">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Importance: Confirms backup reliability</w:t>
      </w:r>
    </w:p>
    <w:p w14:paraId="53D9E0E1">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Prevents restoration failures during real incidents</w:t>
      </w:r>
    </w:p>
    <w:p w14:paraId="13EA7DE8">
      <w:pPr>
        <w:pStyle w:val="16"/>
        <w:keepNext w:val="0"/>
        <w:keepLines w:val="0"/>
        <w:widowControl/>
        <w:suppressLineNumbers w:val="0"/>
        <w:jc w:val="both"/>
        <w:rPr>
          <w:rFonts w:hint="default" w:ascii="Times New Roman" w:hAnsi="Times New Roman" w:cs="Times New Roman"/>
          <w:lang w:val="en-US"/>
        </w:rPr>
      </w:pPr>
    </w:p>
    <w:p w14:paraId="4A17C1B9">
      <w:pPr>
        <w:pStyle w:val="16"/>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lang w:val="en-US"/>
        </w:rPr>
        <w:t>Recovery and Restoration Process</w:t>
      </w:r>
    </w:p>
    <w:p w14:paraId="711A4072">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To demonstrate recovery, a data modification operation was simulated on the ENROLLMENT table. The database was then restored from the full backup, returning it to its previous consistent state.</w:t>
      </w:r>
    </w:p>
    <w:p w14:paraId="5A1B3453">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The restoration process highlights SQL Server’s ability to recover data accurately using stored backups while maintaining referential integrity and transactional consistency.</w:t>
      </w:r>
    </w:p>
    <w:p w14:paraId="0C8F151D">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Through the implementation of full, differential, and transaction log backups, along with verification and restoration procedures, this phase demonstrates that CourseManagementDB is protected against data loss and supports reliable recovery. These practices align with standard database administration and enterprise-level data protection strategies.</w:t>
      </w:r>
    </w:p>
    <w:p w14:paraId="387B49D2">
      <w:pPr>
        <w:pStyle w:val="3"/>
        <w:bidi w:val="0"/>
        <w:spacing w:line="240" w:lineRule="auto"/>
        <w:jc w:val="both"/>
        <w:rPr>
          <w:rFonts w:hint="default" w:ascii="Times New Roman" w:hAnsi="Times New Roman" w:cs="Times New Roman"/>
          <w:lang w:val="en-US"/>
        </w:rPr>
      </w:pPr>
      <w:bookmarkStart w:id="12" w:name="_Toc21511"/>
      <w:r>
        <w:rPr>
          <w:rFonts w:hint="default" w:ascii="Times New Roman" w:hAnsi="Times New Roman" w:cs="Times New Roman"/>
          <w:lang w:val="en-US"/>
        </w:rPr>
        <w:t>Phase 2.7: Distributed Database / Replication (Homogeneous)</w:t>
      </w:r>
      <w:bookmarkEnd w:id="12"/>
    </w:p>
    <w:p w14:paraId="5EBA56F2">
      <w:pPr>
        <w:jc w:val="both"/>
        <w:rPr>
          <w:rFonts w:hint="default" w:ascii="Times New Roman" w:hAnsi="Times New Roman" w:cs="Times New Roman"/>
          <w:lang w:val="en-US"/>
        </w:rPr>
      </w:pPr>
      <w:bookmarkStart w:id="13" w:name="_Toc4518"/>
    </w:p>
    <w:p w14:paraId="6C4DE48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successfully implemented a homogeneous distributed database system using Microsoft SQL Server's Linked Server feature. The implementation demonstrates transparent remote data access between two SQL Server instances across different network configurations both traditional router-based and mobile hotspot setups. The solution fulfills all project requirements: configuration of distributed database components, demonstration of remote querying, and provision of verifiable evidence of cross-instance communication.</w:t>
      </w:r>
    </w:p>
    <w:p w14:paraId="3BED16DC">
      <w:pPr>
        <w:jc w:val="both"/>
        <w:rPr>
          <w:rFonts w:hint="default" w:ascii="Times New Roman" w:hAnsi="Times New Roman" w:cs="Times New Roman"/>
          <w:sz w:val="24"/>
          <w:szCs w:val="24"/>
          <w:lang w:val="en-US"/>
        </w:rPr>
      </w:pPr>
    </w:p>
    <w:p w14:paraId="7A8117E1">
      <w:pPr>
        <w:pStyle w:val="4"/>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1. Project Objectives &amp; Technology Selection</w:t>
      </w:r>
    </w:p>
    <w:p w14:paraId="6E6C4F1E">
      <w:pPr>
        <w:jc w:val="both"/>
        <w:rPr>
          <w:rFonts w:hint="default" w:ascii="Times New Roman" w:hAnsi="Times New Roman" w:cs="Times New Roman"/>
          <w:sz w:val="24"/>
          <w:szCs w:val="24"/>
          <w:lang w:val="en-US"/>
        </w:rPr>
      </w:pPr>
    </w:p>
    <w:p w14:paraId="724D02EC">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1.1 Project Requirements</w:t>
      </w:r>
    </w:p>
    <w:p w14:paraId="1A35005E">
      <w:pPr>
        <w:jc w:val="both"/>
        <w:rPr>
          <w:rFonts w:hint="default" w:ascii="Times New Roman" w:hAnsi="Times New Roman" w:cs="Times New Roman"/>
          <w:sz w:val="24"/>
          <w:szCs w:val="24"/>
          <w:lang w:val="en-US"/>
        </w:rPr>
      </w:pPr>
    </w:p>
    <w:p w14:paraId="2720C096">
      <w:pPr>
        <w:numPr>
          <w:ilvl w:val="0"/>
          <w:numId w:val="8"/>
        </w:numPr>
        <w:tabs>
          <w:tab w:val="clear" w:pos="42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Configure distributed database access between two SQL Server instances</w:t>
      </w:r>
    </w:p>
    <w:p w14:paraId="1BB46CA3">
      <w:pPr>
        <w:numPr>
          <w:ilvl w:val="0"/>
          <w:numId w:val="8"/>
        </w:numPr>
        <w:tabs>
          <w:tab w:val="clear" w:pos="42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Demonstrate querying dat</w:t>
      </w:r>
      <w:bookmarkStart w:id="15" w:name="_GoBack"/>
      <w:bookmarkEnd w:id="15"/>
      <w:r>
        <w:rPr>
          <w:rFonts w:hint="default" w:ascii="Times New Roman" w:hAnsi="Times New Roman" w:cs="Times New Roman"/>
          <w:sz w:val="24"/>
          <w:szCs w:val="24"/>
          <w:lang w:val="en-US"/>
        </w:rPr>
        <w:t>a from a remote database</w:t>
      </w:r>
    </w:p>
    <w:p w14:paraId="4BB17DD4">
      <w:pPr>
        <w:numPr>
          <w:ilvl w:val="0"/>
          <w:numId w:val="8"/>
        </w:numPr>
        <w:tabs>
          <w:tab w:val="clear" w:pos="420"/>
        </w:tabs>
        <w:ind w:left="8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Provide clear configuration steps, test queries, and success evidence</w:t>
      </w:r>
    </w:p>
    <w:p w14:paraId="19473AE8">
      <w:pPr>
        <w:jc w:val="both"/>
        <w:rPr>
          <w:rFonts w:hint="default" w:ascii="Times New Roman" w:hAnsi="Times New Roman" w:cs="Times New Roman"/>
          <w:sz w:val="24"/>
          <w:szCs w:val="24"/>
          <w:lang w:val="en-US"/>
        </w:rPr>
      </w:pPr>
    </w:p>
    <w:p w14:paraId="24F4FDA5">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1.2 Technology Decision: Linked Server over Transactional Replication</w:t>
      </w:r>
    </w:p>
    <w:p w14:paraId="4D6ABA56">
      <w:pPr>
        <w:jc w:val="both"/>
        <w:rPr>
          <w:rFonts w:hint="default" w:ascii="Times New Roman" w:hAnsi="Times New Roman" w:cs="Times New Roman"/>
          <w:sz w:val="24"/>
          <w:szCs w:val="24"/>
          <w:lang w:val="en-US"/>
        </w:rPr>
      </w:pPr>
    </w:p>
    <w:p w14:paraId="42A851A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evaluation, Linked Server was selected for these reasons:</w:t>
      </w:r>
    </w:p>
    <w:p w14:paraId="77C18429">
      <w:pPr>
        <w:jc w:val="both"/>
        <w:rPr>
          <w:rFonts w:hint="default" w:ascii="Times New Roman" w:hAnsi="Times New Roman" w:cs="Times New Roman"/>
          <w:sz w:val="24"/>
          <w:szCs w:val="24"/>
          <w:lang w:val="en-US"/>
        </w:rPr>
      </w:pPr>
    </w:p>
    <w:p w14:paraId="7A5A657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Factor Linked Server Advantage</w:t>
      </w:r>
    </w:p>
    <w:p w14:paraId="1E056C94">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Project Scope</w:t>
      </w:r>
      <w:r>
        <w:rPr>
          <w:rFonts w:hint="default" w:ascii="Times New Roman" w:hAnsi="Times New Roman" w:cs="Times New Roman"/>
          <w:sz w:val="24"/>
          <w:szCs w:val="24"/>
          <w:lang w:val="en-US"/>
        </w:rPr>
        <w:t xml:space="preserve"> Directly addresses core requirement of querying remote data</w:t>
      </w:r>
    </w:p>
    <w:p w14:paraId="70F45C73">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Complexity</w:t>
      </w:r>
      <w:r>
        <w:rPr>
          <w:rFonts w:hint="default" w:ascii="Times New Roman" w:hAnsi="Times New Roman" w:cs="Times New Roman"/>
          <w:sz w:val="24"/>
          <w:szCs w:val="24"/>
          <w:lang w:val="en-US"/>
        </w:rPr>
        <w:t xml:space="preserve"> Simpler configuration than multi-agent replication setup</w:t>
      </w:r>
    </w:p>
    <w:p w14:paraId="689785C0">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Resource Needs</w:t>
      </w:r>
      <w:r>
        <w:rPr>
          <w:rFonts w:hint="default" w:ascii="Times New Roman" w:hAnsi="Times New Roman" w:cs="Times New Roman"/>
          <w:sz w:val="24"/>
          <w:szCs w:val="24"/>
          <w:lang w:val="en-US"/>
        </w:rPr>
        <w:t xml:space="preserve"> Lower overhead on student hardware resources</w:t>
      </w:r>
    </w:p>
    <w:p w14:paraId="505B795C">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Implementation Time</w:t>
      </w:r>
      <w:r>
        <w:rPr>
          <w:rFonts w:hint="default" w:ascii="Times New Roman" w:hAnsi="Times New Roman" w:cs="Times New Roman"/>
          <w:sz w:val="24"/>
          <w:szCs w:val="24"/>
          <w:lang w:val="en-US"/>
        </w:rPr>
        <w:t xml:space="preserve"> Configuration achievable within project timeline</w:t>
      </w:r>
    </w:p>
    <w:p w14:paraId="6FB21755">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Learning Value</w:t>
      </w:r>
      <w:r>
        <w:rPr>
          <w:rFonts w:hint="default" w:ascii="Times New Roman" w:hAnsi="Times New Roman" w:cs="Times New Roman"/>
          <w:sz w:val="24"/>
          <w:szCs w:val="24"/>
          <w:lang w:val="en-US"/>
        </w:rPr>
        <w:t xml:space="preserve"> Teaches fundamental distributed database concepts</w:t>
      </w:r>
    </w:p>
    <w:p w14:paraId="25E13E31">
      <w:pPr>
        <w:jc w:val="both"/>
        <w:rPr>
          <w:rFonts w:hint="default" w:ascii="Times New Roman" w:hAnsi="Times New Roman" w:cs="Times New Roman"/>
          <w:sz w:val="24"/>
          <w:szCs w:val="24"/>
          <w:lang w:val="en-US"/>
        </w:rPr>
      </w:pPr>
    </w:p>
    <w:p w14:paraId="6ECA848A">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1.3 Network Flexibility Design</w:t>
      </w:r>
    </w:p>
    <w:p w14:paraId="02D1248D">
      <w:pPr>
        <w:jc w:val="both"/>
        <w:rPr>
          <w:rFonts w:hint="default" w:ascii="Times New Roman" w:hAnsi="Times New Roman" w:cs="Times New Roman"/>
          <w:sz w:val="24"/>
          <w:szCs w:val="24"/>
          <w:lang w:val="en-US"/>
        </w:rPr>
      </w:pPr>
    </w:p>
    <w:p w14:paraId="767A9B8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key innovation of this implementation is dual-network compatibility:</w:t>
      </w:r>
    </w:p>
    <w:p w14:paraId="587F472F">
      <w:pPr>
        <w:jc w:val="both"/>
        <w:rPr>
          <w:rFonts w:hint="default" w:ascii="Times New Roman" w:hAnsi="Times New Roman" w:cs="Times New Roman"/>
          <w:sz w:val="24"/>
          <w:szCs w:val="24"/>
          <w:lang w:val="en-US"/>
        </w:rPr>
      </w:pPr>
    </w:p>
    <w:p w14:paraId="463EBBB8">
      <w:pPr>
        <w:numPr>
          <w:ilvl w:val="0"/>
          <w:numId w:val="9"/>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Traditional Router Configuration</w:t>
      </w:r>
      <w:r>
        <w:rPr>
          <w:rFonts w:hint="default" w:ascii="Times New Roman" w:hAnsi="Times New Roman" w:cs="Times New Roman"/>
          <w:sz w:val="24"/>
          <w:szCs w:val="24"/>
          <w:lang w:val="en-US"/>
        </w:rPr>
        <w:t>: Standard LAN setup with static IP assignment</w:t>
      </w:r>
    </w:p>
    <w:p w14:paraId="7342DA46">
      <w:pPr>
        <w:numPr>
          <w:ilvl w:val="0"/>
          <w:numId w:val="9"/>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Mobile Hotspot Configuration</w:t>
      </w:r>
      <w:r>
        <w:rPr>
          <w:rFonts w:hint="default" w:ascii="Times New Roman" w:hAnsi="Times New Roman" w:cs="Times New Roman"/>
          <w:sz w:val="24"/>
          <w:szCs w:val="24"/>
          <w:lang w:val="en-US"/>
        </w:rPr>
        <w:t>: Portable ad-hoc networking using Android smartphone</w:t>
      </w:r>
    </w:p>
    <w:p w14:paraId="44A6800A">
      <w:pPr>
        <w:jc w:val="both"/>
        <w:rPr>
          <w:rFonts w:hint="default" w:ascii="Times New Roman" w:hAnsi="Times New Roman" w:cs="Times New Roman"/>
          <w:sz w:val="24"/>
          <w:szCs w:val="24"/>
          <w:lang w:val="en-US"/>
        </w:rPr>
      </w:pPr>
    </w:p>
    <w:p w14:paraId="483A936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dual approach demonstrates adaptability to real-world constraints where network infrastructure varies.</w:t>
      </w:r>
    </w:p>
    <w:p w14:paraId="31DAF3EC">
      <w:pPr>
        <w:jc w:val="both"/>
        <w:rPr>
          <w:rFonts w:hint="default" w:ascii="Times New Roman" w:hAnsi="Times New Roman" w:cs="Times New Roman"/>
          <w:sz w:val="24"/>
          <w:szCs w:val="24"/>
          <w:lang w:val="en-US"/>
        </w:rPr>
      </w:pPr>
    </w:p>
    <w:p w14:paraId="1832016C">
      <w:pPr>
        <w:jc w:val="both"/>
        <w:rPr>
          <w:rFonts w:hint="default" w:ascii="Times New Roman" w:hAnsi="Times New Roman" w:cs="Times New Roman"/>
          <w:sz w:val="24"/>
          <w:szCs w:val="24"/>
          <w:lang w:val="en-US"/>
        </w:rPr>
      </w:pPr>
    </w:p>
    <w:p w14:paraId="5A75848A">
      <w:pPr>
        <w:pStyle w:val="4"/>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2. System Architecture</w:t>
      </w:r>
    </w:p>
    <w:p w14:paraId="73DDDFD8">
      <w:pPr>
        <w:jc w:val="both"/>
        <w:rPr>
          <w:rFonts w:hint="default" w:ascii="Times New Roman" w:hAnsi="Times New Roman" w:cs="Times New Roman"/>
          <w:sz w:val="24"/>
          <w:szCs w:val="24"/>
          <w:lang w:val="en-US"/>
        </w:rPr>
      </w:pPr>
    </w:p>
    <w:p w14:paraId="7815ECFB">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2.1 Hardware Specifications</w:t>
      </w:r>
    </w:p>
    <w:p w14:paraId="626E557B">
      <w:pPr>
        <w:jc w:val="both"/>
        <w:rPr>
          <w:rFonts w:hint="default" w:ascii="Times New Roman" w:hAnsi="Times New Roman" w:cs="Times New Roman"/>
          <w:sz w:val="24"/>
          <w:szCs w:val="24"/>
          <w:lang w:val="en-US"/>
        </w:rPr>
      </w:pPr>
    </w:p>
    <w:tbl>
      <w:tblPr>
        <w:tblStyle w:val="18"/>
        <w:tblW w:w="9188" w:type="dxa"/>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3588"/>
        <w:gridCol w:w="3482"/>
      </w:tblGrid>
      <w:tr w14:paraId="62F0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0BD0316A">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 xml:space="preserve">Component </w:t>
            </w:r>
          </w:p>
        </w:tc>
        <w:tc>
          <w:tcPr>
            <w:tcW w:w="3588" w:type="dxa"/>
          </w:tcPr>
          <w:p w14:paraId="3C54EE08">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 xml:space="preserve">Specifications </w:t>
            </w:r>
          </w:p>
        </w:tc>
        <w:tc>
          <w:tcPr>
            <w:tcW w:w="3482" w:type="dxa"/>
          </w:tcPr>
          <w:p w14:paraId="23198B08">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Role</w:t>
            </w:r>
          </w:p>
        </w:tc>
      </w:tr>
      <w:tr w14:paraId="7949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4DA656E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Host Server</w:t>
            </w:r>
          </w:p>
        </w:tc>
        <w:tc>
          <w:tcPr>
            <w:tcW w:w="3588" w:type="dxa"/>
          </w:tcPr>
          <w:p w14:paraId="005D319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HP EliteBook 840 G8, Windows 11, SQL Server 2025</w:t>
            </w:r>
          </w:p>
        </w:tc>
        <w:tc>
          <w:tcPr>
            <w:tcW w:w="3482" w:type="dxa"/>
          </w:tcPr>
          <w:p w14:paraId="5791699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Primary database server with CourseManagementDB</w:t>
            </w:r>
          </w:p>
        </w:tc>
      </w:tr>
      <w:tr w14:paraId="41B1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70077F6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Client Machine</w:t>
            </w:r>
          </w:p>
        </w:tc>
        <w:tc>
          <w:tcPr>
            <w:tcW w:w="3588" w:type="dxa"/>
          </w:tcPr>
          <w:p w14:paraId="13F975A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Secondary PC, Windows 11, SQL Server 2019</w:t>
            </w:r>
          </w:p>
        </w:tc>
        <w:tc>
          <w:tcPr>
            <w:tcW w:w="3482" w:type="dxa"/>
          </w:tcPr>
          <w:p w14:paraId="0BE96FD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Distributed query initiator</w:t>
            </w:r>
          </w:p>
        </w:tc>
      </w:tr>
      <w:tr w14:paraId="40CB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4980C9B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Network Option A</w:t>
            </w:r>
          </w:p>
        </w:tc>
        <w:tc>
          <w:tcPr>
            <w:tcW w:w="3588" w:type="dxa"/>
          </w:tcPr>
          <w:p w14:paraId="11EB8B7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Huawei E5783 Router</w:t>
            </w:r>
          </w:p>
        </w:tc>
        <w:tc>
          <w:tcPr>
            <w:tcW w:w="3482" w:type="dxa"/>
          </w:tcPr>
          <w:p w14:paraId="3050544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Traditional wireless LAN</w:t>
            </w:r>
          </w:p>
        </w:tc>
      </w:tr>
      <w:tr w14:paraId="773F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3809D69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Network Option B </w:t>
            </w:r>
          </w:p>
        </w:tc>
        <w:tc>
          <w:tcPr>
            <w:tcW w:w="3588" w:type="dxa"/>
          </w:tcPr>
          <w:p w14:paraId="7C8A77F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Samsung Galaxy A23 </w:t>
            </w:r>
          </w:p>
        </w:tc>
        <w:tc>
          <w:tcPr>
            <w:tcW w:w="3482" w:type="dxa"/>
          </w:tcPr>
          <w:p w14:paraId="0AD0AFB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Hotspot Mobile ad-hoc network</w:t>
            </w:r>
          </w:p>
        </w:tc>
      </w:tr>
    </w:tbl>
    <w:p w14:paraId="54990DE7">
      <w:pPr>
        <w:jc w:val="both"/>
        <w:rPr>
          <w:rFonts w:hint="default" w:ascii="Times New Roman" w:hAnsi="Times New Roman" w:cs="Times New Roman"/>
          <w:sz w:val="24"/>
          <w:szCs w:val="24"/>
          <w:lang w:val="en-US"/>
        </w:rPr>
      </w:pPr>
    </w:p>
    <w:p w14:paraId="5FDA107F">
      <w:pPr>
        <w:jc w:val="both"/>
        <w:rPr>
          <w:rFonts w:hint="default" w:ascii="Times New Roman" w:hAnsi="Times New Roman" w:cs="Times New Roman"/>
          <w:sz w:val="24"/>
          <w:szCs w:val="24"/>
          <w:lang w:val="en-US"/>
        </w:rPr>
      </w:pPr>
    </w:p>
    <w:p w14:paraId="16066B01">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2.2 Software Environment</w:t>
      </w:r>
    </w:p>
    <w:p w14:paraId="22C940B2">
      <w:pPr>
        <w:jc w:val="both"/>
        <w:rPr>
          <w:rFonts w:hint="default" w:ascii="Times New Roman" w:hAnsi="Times New Roman" w:cs="Times New Roman"/>
          <w:sz w:val="24"/>
          <w:szCs w:val="24"/>
          <w:lang w:val="en-US"/>
        </w:rPr>
      </w:pPr>
    </w:p>
    <w:p w14:paraId="6EC0D76B">
      <w:pPr>
        <w:numPr>
          <w:ilvl w:val="0"/>
          <w:numId w:val="10"/>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Database Engine:</w:t>
      </w:r>
      <w:r>
        <w:rPr>
          <w:rFonts w:hint="default" w:ascii="Times New Roman" w:hAnsi="Times New Roman" w:cs="Times New Roman"/>
          <w:sz w:val="24"/>
          <w:szCs w:val="24"/>
          <w:lang w:val="en-US"/>
        </w:rPr>
        <w:t xml:space="preserve"> Microsoft SQL Server 2019 &amp; 2025</w:t>
      </w:r>
    </w:p>
    <w:p w14:paraId="2300EEFE">
      <w:pPr>
        <w:numPr>
          <w:ilvl w:val="0"/>
          <w:numId w:val="10"/>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Management Tools:</w:t>
      </w:r>
      <w:r>
        <w:rPr>
          <w:rFonts w:hint="default" w:ascii="Times New Roman" w:hAnsi="Times New Roman" w:cs="Times New Roman"/>
          <w:sz w:val="24"/>
          <w:szCs w:val="24"/>
          <w:lang w:val="en-US"/>
        </w:rPr>
        <w:t xml:space="preserve"> sqlcmd command-line utility (primary), SQL Server Configuration Manager</w:t>
      </w:r>
    </w:p>
    <w:p w14:paraId="63414696">
      <w:pPr>
        <w:numPr>
          <w:ilvl w:val="0"/>
          <w:numId w:val="10"/>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Authentication: </w:t>
      </w:r>
      <w:r>
        <w:rPr>
          <w:rFonts w:hint="default" w:ascii="Times New Roman" w:hAnsi="Times New Roman" w:cs="Times New Roman"/>
          <w:sz w:val="24"/>
          <w:szCs w:val="24"/>
          <w:lang w:val="en-US"/>
        </w:rPr>
        <w:t>Mixed Mode (SQL Server + Windows Authentication)</w:t>
      </w:r>
    </w:p>
    <w:p w14:paraId="1C63F6DF">
      <w:pPr>
        <w:numPr>
          <w:ilvl w:val="0"/>
          <w:numId w:val="10"/>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Network Protocol: </w:t>
      </w:r>
      <w:r>
        <w:rPr>
          <w:rFonts w:hint="default" w:ascii="Times New Roman" w:hAnsi="Times New Roman" w:cs="Times New Roman"/>
          <w:sz w:val="24"/>
          <w:szCs w:val="24"/>
          <w:lang w:val="en-US"/>
        </w:rPr>
        <w:t>TCP/IP exclusively on port 1433</w:t>
      </w:r>
    </w:p>
    <w:p w14:paraId="27398138">
      <w:pPr>
        <w:numPr>
          <w:ilvl w:val="0"/>
          <w:numId w:val="10"/>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Security Model:</w:t>
      </w:r>
      <w:r>
        <w:rPr>
          <w:rFonts w:hint="default" w:ascii="Times New Roman" w:hAnsi="Times New Roman" w:cs="Times New Roman"/>
          <w:sz w:val="24"/>
          <w:szCs w:val="24"/>
          <w:lang w:val="en-US"/>
        </w:rPr>
        <w:t xml:space="preserve"> Principle of least privilege with dedicated authentication</w:t>
      </w:r>
    </w:p>
    <w:p w14:paraId="576D997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A77B490">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2.3 Architectural Diagrams</w:t>
      </w:r>
    </w:p>
    <w:p w14:paraId="4A8826E0">
      <w:pPr>
        <w:jc w:val="both"/>
        <w:rPr>
          <w:rFonts w:hint="default" w:ascii="Times New Roman" w:hAnsi="Times New Roman" w:cs="Times New Roman"/>
          <w:sz w:val="24"/>
          <w:szCs w:val="24"/>
          <w:lang w:val="en-US"/>
        </w:rPr>
      </w:pPr>
    </w:p>
    <w:p w14:paraId="342517C3">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Router-Based Architecture:</w:t>
      </w:r>
    </w:p>
    <w:p w14:paraId="2AD89B2F">
      <w:pPr>
        <w:jc w:val="both"/>
        <w:rPr>
          <w:rFonts w:hint="default" w:ascii="Times New Roman" w:hAnsi="Times New Roman" w:cs="Times New Roman"/>
          <w:sz w:val="24"/>
          <w:szCs w:val="24"/>
          <w:lang w:val="en-US"/>
        </w:rPr>
      </w:pPr>
    </w:p>
    <w:p w14:paraId="44CFE69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1736090"/>
            <wp:effectExtent l="0" t="0" r="0" b="0"/>
            <wp:docPr id="2" name="Picture 2" descr="router-b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outer-based"/>
                    <pic:cNvPicPr>
                      <a:picLocks noChangeAspect="1"/>
                    </pic:cNvPicPr>
                  </pic:nvPicPr>
                  <pic:blipFill>
                    <a:blip r:embed="rId5"/>
                    <a:stretch>
                      <a:fillRect/>
                    </a:stretch>
                  </pic:blipFill>
                  <pic:spPr>
                    <a:xfrm>
                      <a:off x="0" y="0"/>
                      <a:ext cx="5269230" cy="1736090"/>
                    </a:xfrm>
                    <a:prstGeom prst="rect">
                      <a:avLst/>
                    </a:prstGeom>
                  </pic:spPr>
                </pic:pic>
              </a:graphicData>
            </a:graphic>
          </wp:inline>
        </w:drawing>
      </w:r>
    </w:p>
    <w:p w14:paraId="6320A738">
      <w:pPr>
        <w:jc w:val="both"/>
        <w:rPr>
          <w:rFonts w:hint="default" w:ascii="Times New Roman" w:hAnsi="Times New Roman" w:cs="Times New Roman"/>
          <w:sz w:val="24"/>
          <w:szCs w:val="24"/>
          <w:lang w:val="en-US"/>
        </w:rPr>
      </w:pPr>
    </w:p>
    <w:p w14:paraId="5CCC236E">
      <w:pPr>
        <w:jc w:val="both"/>
        <w:rPr>
          <w:rFonts w:hint="default" w:ascii="Times New Roman" w:hAnsi="Times New Roman" w:cs="Times New Roman"/>
          <w:b/>
          <w:bCs/>
          <w:sz w:val="24"/>
          <w:szCs w:val="24"/>
          <w:lang w:val="en-US"/>
        </w:rPr>
      </w:pPr>
    </w:p>
    <w:p w14:paraId="382FDE25">
      <w:pPr>
        <w:jc w:val="both"/>
        <w:rPr>
          <w:rFonts w:hint="default" w:ascii="Times New Roman" w:hAnsi="Times New Roman" w:cs="Times New Roman"/>
          <w:b/>
          <w:bCs/>
          <w:sz w:val="24"/>
          <w:szCs w:val="24"/>
          <w:lang w:val="en-US"/>
        </w:rPr>
      </w:pPr>
    </w:p>
    <w:p w14:paraId="0BCAE096">
      <w:pPr>
        <w:jc w:val="both"/>
        <w:rPr>
          <w:rFonts w:hint="default" w:ascii="Times New Roman" w:hAnsi="Times New Roman" w:cs="Times New Roman"/>
          <w:b/>
          <w:bCs/>
          <w:sz w:val="24"/>
          <w:szCs w:val="24"/>
          <w:lang w:val="en-US"/>
        </w:rPr>
      </w:pPr>
    </w:p>
    <w:p w14:paraId="75C02A9A">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Hotspot-Based Architecture:</w:t>
      </w:r>
    </w:p>
    <w:p w14:paraId="7FD1025D">
      <w:pPr>
        <w:jc w:val="both"/>
        <w:rPr>
          <w:rFonts w:hint="default" w:ascii="Times New Roman" w:hAnsi="Times New Roman" w:cs="Times New Roman"/>
          <w:sz w:val="24"/>
          <w:szCs w:val="24"/>
          <w:lang w:val="en-US"/>
        </w:rPr>
      </w:pPr>
    </w:p>
    <w:p w14:paraId="3B6B43D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2386330"/>
            <wp:effectExtent l="0" t="0" r="0" b="0"/>
            <wp:docPr id="3" name="Picture 3" descr="hotspot-b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tspot-based"/>
                    <pic:cNvPicPr>
                      <a:picLocks noChangeAspect="1"/>
                    </pic:cNvPicPr>
                  </pic:nvPicPr>
                  <pic:blipFill>
                    <a:blip r:embed="rId6"/>
                    <a:stretch>
                      <a:fillRect/>
                    </a:stretch>
                  </pic:blipFill>
                  <pic:spPr>
                    <a:xfrm>
                      <a:off x="0" y="0"/>
                      <a:ext cx="5269230" cy="2386330"/>
                    </a:xfrm>
                    <a:prstGeom prst="rect">
                      <a:avLst/>
                    </a:prstGeom>
                  </pic:spPr>
                </pic:pic>
              </a:graphicData>
            </a:graphic>
          </wp:inline>
        </w:drawing>
      </w:r>
    </w:p>
    <w:p w14:paraId="2726E0EB">
      <w:pPr>
        <w:jc w:val="both"/>
        <w:rPr>
          <w:rFonts w:hint="default" w:ascii="Times New Roman" w:hAnsi="Times New Roman" w:cs="Times New Roman"/>
          <w:sz w:val="24"/>
          <w:szCs w:val="24"/>
          <w:lang w:val="en-US"/>
        </w:rPr>
      </w:pPr>
    </w:p>
    <w:p w14:paraId="3B461B7B">
      <w:pPr>
        <w:pStyle w:val="4"/>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 Implementation Methodology</w:t>
      </w:r>
    </w:p>
    <w:p w14:paraId="31F90255">
      <w:pPr>
        <w:jc w:val="both"/>
        <w:rPr>
          <w:rFonts w:hint="default" w:ascii="Times New Roman" w:hAnsi="Times New Roman" w:cs="Times New Roman"/>
          <w:sz w:val="24"/>
          <w:szCs w:val="24"/>
          <w:lang w:val="en-US"/>
        </w:rPr>
      </w:pPr>
    </w:p>
    <w:p w14:paraId="631FEAF6">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3.1 Core Principles</w:t>
      </w:r>
    </w:p>
    <w:p w14:paraId="5E935973">
      <w:pPr>
        <w:jc w:val="both"/>
        <w:rPr>
          <w:rFonts w:hint="default" w:ascii="Times New Roman" w:hAnsi="Times New Roman" w:cs="Times New Roman"/>
          <w:sz w:val="24"/>
          <w:szCs w:val="24"/>
          <w:lang w:val="en-US"/>
        </w:rPr>
      </w:pPr>
    </w:p>
    <w:p w14:paraId="5AC2B2A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following configuration steps remain identical regardless of network type:</w:t>
      </w:r>
    </w:p>
    <w:p w14:paraId="19044EE2">
      <w:pPr>
        <w:jc w:val="both"/>
        <w:rPr>
          <w:rFonts w:hint="default" w:ascii="Times New Roman" w:hAnsi="Times New Roman" w:cs="Times New Roman"/>
          <w:sz w:val="24"/>
          <w:szCs w:val="24"/>
          <w:lang w:val="en-US"/>
        </w:rPr>
      </w:pPr>
    </w:p>
    <w:p w14:paraId="387DDC1E">
      <w:pPr>
        <w:pStyle w:val="6"/>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3.1.1 Host Server SQL Configuration</w:t>
      </w:r>
    </w:p>
    <w:p w14:paraId="633DB8CE">
      <w:pPr>
        <w:jc w:val="both"/>
        <w:rPr>
          <w:rFonts w:hint="default" w:ascii="Times New Roman" w:hAnsi="Times New Roman" w:cs="Times New Roman"/>
          <w:sz w:val="24"/>
          <w:szCs w:val="24"/>
          <w:lang w:val="en-US"/>
        </w:rPr>
      </w:pPr>
    </w:p>
    <w:p w14:paraId="2EB927D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-- 1. Create dedicated remote login (security best practice)</w:t>
      </w:r>
    </w:p>
    <w:p w14:paraId="37D7721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[master];</w:t>
      </w:r>
    </w:p>
    <w:p w14:paraId="6F114CF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LOGIN [RemoteLinkUser] WITH PASSWORD = 'SecurePass123!',</w:t>
      </w:r>
    </w:p>
    <w:p w14:paraId="7BA4067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DEFAULT_DATABASE=[master], CHECK_EXPIRATION=OFF, CHECK_POLICY=OFF;</w:t>
      </w:r>
    </w:p>
    <w:p w14:paraId="1F67E960">
      <w:pPr>
        <w:jc w:val="both"/>
        <w:rPr>
          <w:rFonts w:hint="default" w:ascii="Times New Roman" w:hAnsi="Times New Roman" w:cs="Times New Roman"/>
          <w:sz w:val="24"/>
          <w:szCs w:val="24"/>
          <w:lang w:val="en-US"/>
        </w:rPr>
      </w:pPr>
    </w:p>
    <w:p w14:paraId="3E94CDB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-- 2. Grant necessary server permissions</w:t>
      </w:r>
    </w:p>
    <w:p w14:paraId="715CF39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GRANT CONNECT SQL TO [RemoteLinkUser];</w:t>
      </w:r>
    </w:p>
    <w:p w14:paraId="2DC3390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GRANT VIEW ANY DATABASE TO [RemoteLinkUser];</w:t>
      </w:r>
    </w:p>
    <w:p w14:paraId="23EDB697">
      <w:pPr>
        <w:jc w:val="both"/>
        <w:rPr>
          <w:rFonts w:hint="default" w:ascii="Times New Roman" w:hAnsi="Times New Roman" w:cs="Times New Roman"/>
          <w:sz w:val="24"/>
          <w:szCs w:val="24"/>
          <w:lang w:val="en-US"/>
        </w:rPr>
      </w:pPr>
    </w:p>
    <w:p w14:paraId="5B449CF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-- 3. Map to application database</w:t>
      </w:r>
    </w:p>
    <w:p w14:paraId="608526C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[CourseManagementDB];</w:t>
      </w:r>
    </w:p>
    <w:p w14:paraId="4F9BB82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USER [RemoteLinkUser] FOR LOGIN [RemoteLinkUser];</w:t>
      </w:r>
    </w:p>
    <w:p w14:paraId="0E1DA6C6">
      <w:pPr>
        <w:jc w:val="both"/>
        <w:rPr>
          <w:rFonts w:hint="default" w:ascii="Times New Roman" w:hAnsi="Times New Roman" w:cs="Times New Roman"/>
          <w:sz w:val="24"/>
          <w:szCs w:val="24"/>
          <w:lang w:val="en-US"/>
        </w:rPr>
      </w:pPr>
    </w:p>
    <w:p w14:paraId="01D9CBD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-- 4. Grant minimal required permissions</w:t>
      </w:r>
    </w:p>
    <w:p w14:paraId="7BBEF33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GRANT SELECT ON [dbo].[STUDENT] TO [RemoteLinkUser];</w:t>
      </w:r>
    </w:p>
    <w:p w14:paraId="0218EFBE">
      <w:pPr>
        <w:jc w:val="both"/>
        <w:rPr>
          <w:rFonts w:hint="default" w:ascii="Times New Roman" w:hAnsi="Times New Roman" w:cs="Times New Roman"/>
          <w:sz w:val="24"/>
          <w:szCs w:val="24"/>
          <w:lang w:val="en-US"/>
        </w:rPr>
      </w:pPr>
    </w:p>
    <w:p w14:paraId="6AD46980">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Security Rationale:</w:t>
      </w:r>
      <w:r>
        <w:rPr>
          <w:rFonts w:hint="default" w:ascii="Times New Roman" w:hAnsi="Times New Roman" w:cs="Times New Roman"/>
          <w:sz w:val="24"/>
          <w:szCs w:val="24"/>
          <w:lang w:val="en-US"/>
        </w:rPr>
        <w:t xml:space="preserve"> Avoids using sa account, follows principle of least privilege, enables audit trail through dedicated login.</w:t>
      </w:r>
    </w:p>
    <w:p w14:paraId="661CD351">
      <w:pPr>
        <w:jc w:val="both"/>
        <w:rPr>
          <w:rFonts w:hint="default" w:ascii="Times New Roman" w:hAnsi="Times New Roman" w:cs="Times New Roman"/>
          <w:sz w:val="24"/>
          <w:szCs w:val="24"/>
          <w:lang w:val="en-US"/>
        </w:rPr>
      </w:pPr>
    </w:p>
    <w:p w14:paraId="53AAF90E">
      <w:pPr>
        <w:pStyle w:val="6"/>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3.1.2 SQL Server Network Configuration</w:t>
      </w:r>
    </w:p>
    <w:p w14:paraId="075A971C">
      <w:pPr>
        <w:jc w:val="both"/>
        <w:rPr>
          <w:rFonts w:hint="default" w:ascii="Times New Roman" w:hAnsi="Times New Roman" w:cs="Times New Roman"/>
          <w:sz w:val="24"/>
          <w:szCs w:val="24"/>
          <w:lang w:val="en-US"/>
        </w:rPr>
      </w:pPr>
    </w:p>
    <w:p w14:paraId="7BC9A7A3">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 Enable TCP/IP Protocol:</w:t>
      </w:r>
      <w:r>
        <w:rPr>
          <w:rFonts w:hint="default" w:ascii="Times New Roman" w:hAnsi="Times New Roman" w:cs="Times New Roman"/>
          <w:sz w:val="24"/>
          <w:szCs w:val="24"/>
          <w:lang w:val="en-US"/>
        </w:rPr>
        <w:t xml:space="preserve"> Via SQL Server Configuration Manager</w:t>
      </w:r>
    </w:p>
    <w:p w14:paraId="3F301F5F">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2. Set Static Port:</w:t>
      </w:r>
      <w:r>
        <w:rPr>
          <w:rFonts w:hint="default" w:ascii="Times New Roman" w:hAnsi="Times New Roman" w:cs="Times New Roman"/>
          <w:sz w:val="24"/>
          <w:szCs w:val="24"/>
          <w:lang w:val="en-US"/>
        </w:rPr>
        <w:t xml:space="preserve"> Configured to use port 1433 in TCP/IP properties</w:t>
      </w:r>
    </w:p>
    <w:p w14:paraId="058021CA">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3. Service Restart:</w:t>
      </w:r>
      <w:r>
        <w:rPr>
          <w:rFonts w:hint="default" w:ascii="Times New Roman" w:hAnsi="Times New Roman" w:cs="Times New Roman"/>
          <w:sz w:val="24"/>
          <w:szCs w:val="24"/>
          <w:lang w:val="en-US"/>
        </w:rPr>
        <w:t xml:space="preserve"> Essential for protocol changes to take effect</w:t>
      </w:r>
    </w:p>
    <w:p w14:paraId="1482DF18">
      <w:pPr>
        <w:jc w:val="both"/>
        <w:rPr>
          <w:rFonts w:hint="default" w:ascii="Times New Roman" w:hAnsi="Times New Roman" w:cs="Times New Roman"/>
          <w:sz w:val="24"/>
          <w:szCs w:val="24"/>
          <w:lang w:val="en-US"/>
        </w:rPr>
      </w:pPr>
    </w:p>
    <w:p w14:paraId="1F7A88A0">
      <w:pPr>
        <w:pStyle w:val="6"/>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3.1.3 Windows Firewall Configuration</w:t>
      </w:r>
    </w:p>
    <w:p w14:paraId="5BA1A1A8">
      <w:pPr>
        <w:jc w:val="both"/>
        <w:rPr>
          <w:rFonts w:hint="default" w:ascii="Times New Roman" w:hAnsi="Times New Roman" w:cs="Times New Roman"/>
          <w:sz w:val="24"/>
          <w:szCs w:val="24"/>
          <w:lang w:val="en-US"/>
        </w:rPr>
      </w:pPr>
    </w:p>
    <w:p w14:paraId="1067F369">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cmd</w:t>
      </w:r>
    </w:p>
    <w:p w14:paraId="0CFB678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netsh advfirewall firewall add rule name="SQL Server 1433" dir=in action=allow protocol=TCP localport=1433</w:t>
      </w:r>
    </w:p>
    <w:p w14:paraId="5CF900BA">
      <w:pPr>
        <w:jc w:val="both"/>
        <w:rPr>
          <w:rFonts w:hint="default" w:ascii="Times New Roman" w:hAnsi="Times New Roman" w:cs="Times New Roman"/>
          <w:sz w:val="24"/>
          <w:szCs w:val="24"/>
          <w:lang w:val="en-US"/>
        </w:rPr>
      </w:pPr>
    </w:p>
    <w:p w14:paraId="29B85C30">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3.2 Network-Specific Variations</w:t>
      </w:r>
    </w:p>
    <w:p w14:paraId="3F59AEB1">
      <w:pPr>
        <w:jc w:val="both"/>
        <w:rPr>
          <w:rFonts w:hint="default" w:ascii="Times New Roman" w:hAnsi="Times New Roman" w:cs="Times New Roman"/>
          <w:sz w:val="24"/>
          <w:szCs w:val="24"/>
          <w:lang w:val="en-US"/>
        </w:rPr>
      </w:pPr>
    </w:p>
    <w:p w14:paraId="0F2F66BF">
      <w:pPr>
        <w:pStyle w:val="6"/>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3.2.1 Router-Based Network Setup</w:t>
      </w:r>
    </w:p>
    <w:p w14:paraId="114FEC28">
      <w:pPr>
        <w:jc w:val="both"/>
        <w:rPr>
          <w:rFonts w:hint="default" w:ascii="Times New Roman" w:hAnsi="Times New Roman" w:cs="Times New Roman"/>
          <w:sz w:val="24"/>
          <w:szCs w:val="24"/>
          <w:lang w:val="en-US"/>
        </w:rPr>
      </w:pPr>
    </w:p>
    <w:tbl>
      <w:tblPr>
        <w:tblStyle w:val="18"/>
        <w:tblW w:w="960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3863"/>
        <w:gridCol w:w="3904"/>
      </w:tblGrid>
      <w:tr w14:paraId="59BF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0FF22C">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 xml:space="preserve">Step </w:t>
            </w:r>
          </w:p>
        </w:tc>
        <w:tc>
          <w:tcPr>
            <w:tcW w:w="3863" w:type="dxa"/>
          </w:tcPr>
          <w:p w14:paraId="52FAD186">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 xml:space="preserve">Action </w:t>
            </w:r>
          </w:p>
        </w:tc>
        <w:tc>
          <w:tcPr>
            <w:tcW w:w="3904" w:type="dxa"/>
          </w:tcPr>
          <w:p w14:paraId="7DFB8968">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Details</w:t>
            </w:r>
          </w:p>
        </w:tc>
      </w:tr>
      <w:tr w14:paraId="31F6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407B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IP Discovery</w:t>
            </w:r>
          </w:p>
        </w:tc>
        <w:tc>
          <w:tcPr>
            <w:tcW w:w="3863" w:type="dxa"/>
          </w:tcPr>
          <w:p w14:paraId="56AC96F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Use ipconfig on host machine</w:t>
            </w:r>
          </w:p>
        </w:tc>
        <w:tc>
          <w:tcPr>
            <w:tcW w:w="3904" w:type="dxa"/>
          </w:tcPr>
          <w:p w14:paraId="572DB2A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Typically gets IP from router DHCP (e.g., 192.168.1.xxx)</w:t>
            </w:r>
          </w:p>
          <w:p w14:paraId="7D7CB56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p>
        </w:tc>
      </w:tr>
      <w:tr w14:paraId="6B7D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82ABE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Connectivity Test</w:t>
            </w:r>
          </w:p>
        </w:tc>
        <w:tc>
          <w:tcPr>
            <w:tcW w:w="3863" w:type="dxa"/>
          </w:tcPr>
          <w:p w14:paraId="1533272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ping &lt;host_ip&gt;   from client </w:t>
            </w:r>
          </w:p>
        </w:tc>
        <w:tc>
          <w:tcPr>
            <w:tcW w:w="3904" w:type="dxa"/>
          </w:tcPr>
          <w:p w14:paraId="7E038CC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Verify basic network connectivity</w:t>
            </w:r>
          </w:p>
          <w:p w14:paraId="3292AF1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p>
        </w:tc>
      </w:tr>
      <w:tr w14:paraId="5E8A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735CA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Configuration </w:t>
            </w:r>
          </w:p>
        </w:tc>
        <w:tc>
          <w:tcPr>
            <w:tcW w:w="3863" w:type="dxa"/>
          </w:tcPr>
          <w:p w14:paraId="13D62EF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Use router-assigned IP in linked server</w:t>
            </w:r>
          </w:p>
        </w:tc>
        <w:tc>
          <w:tcPr>
            <w:tcW w:w="3904" w:type="dxa"/>
          </w:tcPr>
          <w:p w14:paraId="06EDD88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@datasrc = N'192.168.1.105,1433'</w:t>
            </w:r>
          </w:p>
        </w:tc>
      </w:tr>
    </w:tbl>
    <w:p w14:paraId="1E9DEDD8">
      <w:pPr>
        <w:jc w:val="both"/>
        <w:rPr>
          <w:rFonts w:hint="default" w:ascii="Times New Roman" w:hAnsi="Times New Roman" w:cs="Times New Roman"/>
          <w:sz w:val="24"/>
          <w:szCs w:val="24"/>
          <w:lang w:val="en-US"/>
        </w:rPr>
      </w:pPr>
    </w:p>
    <w:p w14:paraId="097C631F">
      <w:pPr>
        <w:jc w:val="both"/>
        <w:rPr>
          <w:rFonts w:hint="default" w:ascii="Times New Roman" w:hAnsi="Times New Roman" w:cs="Times New Roman"/>
          <w:sz w:val="24"/>
          <w:szCs w:val="24"/>
          <w:lang w:val="en-US"/>
        </w:rPr>
      </w:pPr>
    </w:p>
    <w:p w14:paraId="776E628D">
      <w:pPr>
        <w:pStyle w:val="6"/>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3.2.2 Hotspot-Based Network Setup</w:t>
      </w:r>
    </w:p>
    <w:p w14:paraId="3B2C08BC">
      <w:pPr>
        <w:jc w:val="both"/>
        <w:rPr>
          <w:rFonts w:hint="default" w:ascii="Times New Roman" w:hAnsi="Times New Roman" w:cs="Times New Roman"/>
          <w:sz w:val="24"/>
          <w:szCs w:val="24"/>
          <w:lang w:val="en-US"/>
        </w:rPr>
      </w:pPr>
    </w:p>
    <w:tbl>
      <w:tblPr>
        <w:tblStyle w:val="18"/>
        <w:tblW w:w="960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3600"/>
        <w:gridCol w:w="3904"/>
      </w:tblGrid>
      <w:tr w14:paraId="2068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0BADF22F">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 xml:space="preserve">Step </w:t>
            </w:r>
          </w:p>
        </w:tc>
        <w:tc>
          <w:tcPr>
            <w:tcW w:w="3600" w:type="dxa"/>
          </w:tcPr>
          <w:p w14:paraId="67AF1B3F">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 xml:space="preserve">Action </w:t>
            </w:r>
          </w:p>
        </w:tc>
        <w:tc>
          <w:tcPr>
            <w:tcW w:w="3904" w:type="dxa"/>
          </w:tcPr>
          <w:p w14:paraId="7BDF0A3D">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Details</w:t>
            </w:r>
          </w:p>
        </w:tc>
      </w:tr>
      <w:tr w14:paraId="29FB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4E0F2694">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Hotspot Activation</w:t>
            </w:r>
          </w:p>
        </w:tc>
        <w:tc>
          <w:tcPr>
            <w:tcW w:w="3600" w:type="dxa"/>
          </w:tcPr>
          <w:p w14:paraId="55A282DA">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Enable Mobile Hotspot on phone</w:t>
            </w:r>
          </w:p>
        </w:tc>
        <w:tc>
          <w:tcPr>
            <w:tcW w:w="3904" w:type="dxa"/>
          </w:tcPr>
          <w:p w14:paraId="5755B75D">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Configure SSID and password</w:t>
            </w:r>
          </w:p>
        </w:tc>
      </w:tr>
      <w:tr w14:paraId="324D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63E4325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IP Discovery</w:t>
            </w:r>
          </w:p>
        </w:tc>
        <w:tc>
          <w:tcPr>
            <w:tcW w:w="3600" w:type="dxa"/>
          </w:tcPr>
          <w:p w14:paraId="2F5E223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Use ipconfig on host machine</w:t>
            </w:r>
          </w:p>
        </w:tc>
        <w:tc>
          <w:tcPr>
            <w:tcW w:w="3904" w:type="dxa"/>
          </w:tcPr>
          <w:p w14:paraId="7C4091F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Typically 192.168.43.xxx or 192.168.173.xxx range</w:t>
            </w:r>
          </w:p>
        </w:tc>
      </w:tr>
      <w:tr w14:paraId="3A5A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6FA5739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Critical Check</w:t>
            </w:r>
          </w:p>
        </w:tc>
        <w:tc>
          <w:tcPr>
            <w:tcW w:w="3600" w:type="dxa"/>
          </w:tcPr>
          <w:p w14:paraId="17F6212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Disable client isolation on phone </w:t>
            </w:r>
          </w:p>
        </w:tc>
        <w:tc>
          <w:tcPr>
            <w:tcW w:w="3904" w:type="dxa"/>
          </w:tcPr>
          <w:p w14:paraId="4C6E8C8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Allows inter-client communication on hotspot</w:t>
            </w:r>
          </w:p>
        </w:tc>
      </w:tr>
      <w:tr w14:paraId="1027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5B469D7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Configuration </w:t>
            </w:r>
          </w:p>
        </w:tc>
        <w:tc>
          <w:tcPr>
            <w:tcW w:w="3600" w:type="dxa"/>
          </w:tcPr>
          <w:p w14:paraId="245D3E7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Use hotspot-assigned IP</w:t>
            </w:r>
          </w:p>
        </w:tc>
        <w:tc>
          <w:tcPr>
            <w:tcW w:w="3904" w:type="dxa"/>
          </w:tcPr>
          <w:p w14:paraId="4B61484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@datasrc = N'192.168.43.100,1433'</w:t>
            </w:r>
          </w:p>
        </w:tc>
      </w:tr>
    </w:tbl>
    <w:p w14:paraId="7ACDA0B3">
      <w:pPr>
        <w:jc w:val="both"/>
        <w:rPr>
          <w:rFonts w:hint="default" w:ascii="Times New Roman" w:hAnsi="Times New Roman" w:cs="Times New Roman"/>
          <w:sz w:val="24"/>
          <w:szCs w:val="24"/>
          <w:lang w:val="en-US"/>
        </w:rPr>
      </w:pPr>
    </w:p>
    <w:p w14:paraId="7A04C5F5">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3.3 Linked Server Creation (Client-Side)</w:t>
      </w:r>
    </w:p>
    <w:p w14:paraId="4E7E6DB7">
      <w:pPr>
        <w:jc w:val="both"/>
        <w:rPr>
          <w:rFonts w:hint="default" w:ascii="Times New Roman" w:hAnsi="Times New Roman" w:cs="Times New Roman"/>
          <w:sz w:val="24"/>
          <w:szCs w:val="24"/>
          <w:lang w:val="en-US"/>
        </w:rPr>
      </w:pPr>
    </w:p>
    <w:p w14:paraId="397474D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linked server configuration script incorporates network-specific IP but maintains consistent security and protocol settings:</w:t>
      </w:r>
    </w:p>
    <w:p w14:paraId="7A4B458A">
      <w:pPr>
        <w:jc w:val="both"/>
        <w:rPr>
          <w:rFonts w:hint="default" w:ascii="Times New Roman" w:hAnsi="Times New Roman" w:cs="Times New Roman"/>
          <w:sz w:val="24"/>
          <w:szCs w:val="24"/>
          <w:lang w:val="en-US"/>
        </w:rPr>
      </w:pPr>
    </w:p>
    <w:p w14:paraId="74B2B81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ONLY the @datasrc parameter changes between network types</w:t>
      </w:r>
    </w:p>
    <w:p w14:paraId="1016698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EXEC master.dbo.sp_addlinkedserver</w:t>
      </w:r>
    </w:p>
    <w:p w14:paraId="6AFF54F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@server = N'HP_LINKED_SERVER',         -- Logical name</w:t>
      </w:r>
    </w:p>
    <w:p w14:paraId="7E11AD1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@srvproduct = N'',                      -- Empty for SQL Server</w:t>
      </w:r>
    </w:p>
    <w:p w14:paraId="5CC7726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@provider = N'SQLNCLI11',              -- SQL Native Client</w:t>
      </w:r>
    </w:p>
    <w:p w14:paraId="64C5AD3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@datasrc = N'[NETWORK_IP],1433',      -- NETWORK-SPECIFIC: Router or Hotspot IP</w:t>
      </w:r>
    </w:p>
    <w:p w14:paraId="2D2CBB7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@provstr = N'Network=DBMSSOCN;',       -- Force TCP/IP protocol</w:t>
      </w:r>
    </w:p>
    <w:p w14:paraId="24CA657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@catalog = N'CourseManagementDB';      -- Default database</w:t>
      </w:r>
    </w:p>
    <w:p w14:paraId="684EE5A9">
      <w:pPr>
        <w:jc w:val="both"/>
        <w:rPr>
          <w:rFonts w:hint="default" w:ascii="Times New Roman" w:hAnsi="Times New Roman" w:cs="Times New Roman"/>
          <w:sz w:val="24"/>
          <w:szCs w:val="24"/>
          <w:lang w:val="en-US"/>
        </w:rPr>
      </w:pPr>
    </w:p>
    <w:p w14:paraId="6AF3285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Security configuration (identical for both networks)</w:t>
      </w:r>
    </w:p>
    <w:p w14:paraId="5297235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EXEC master.dbo.sp_addlinkedsrvlogin</w:t>
      </w:r>
    </w:p>
    <w:p w14:paraId="7B2D729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@rmtsrvname = N'HP_LINKED_SERVER',</w:t>
      </w:r>
    </w:p>
    <w:p w14:paraId="4C1625D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@useself = N'False',                   -- Use explicit credentials</w:t>
      </w:r>
    </w:p>
    <w:p w14:paraId="23EF01F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@locallogin = NULL,                    -- Apply to all local logins</w:t>
      </w:r>
    </w:p>
    <w:p w14:paraId="215B2C7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@rmtuser = N'RemoteLinkUser',</w:t>
      </w:r>
    </w:p>
    <w:p w14:paraId="0425802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@rmtpassword = N'SecurePass123!';</w:t>
      </w:r>
    </w:p>
    <w:p w14:paraId="6742E5EB">
      <w:pPr>
        <w:jc w:val="both"/>
        <w:rPr>
          <w:rFonts w:hint="default" w:ascii="Times New Roman" w:hAnsi="Times New Roman" w:cs="Times New Roman"/>
          <w:sz w:val="24"/>
          <w:szCs w:val="24"/>
          <w:lang w:val="en-US"/>
        </w:rPr>
      </w:pPr>
    </w:p>
    <w:p w14:paraId="0FFE7D80">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Protocol Enforcement:</w:t>
      </w:r>
      <w:r>
        <w:rPr>
          <w:rFonts w:hint="default" w:ascii="Times New Roman" w:hAnsi="Times New Roman" w:cs="Times New Roman"/>
          <w:sz w:val="24"/>
          <w:szCs w:val="24"/>
          <w:lang w:val="en-US"/>
        </w:rPr>
        <w:t xml:space="preserve"> The @provstr = N'Network=DBMSSOCN;' parameter is critical it forces TCP/IP protocol, avoiding Named Pipes issues common in Windows 11 environments.</w:t>
      </w:r>
    </w:p>
    <w:p w14:paraId="5E0D555D">
      <w:pPr>
        <w:jc w:val="both"/>
        <w:rPr>
          <w:rFonts w:hint="default" w:ascii="Times New Roman" w:hAnsi="Times New Roman" w:cs="Times New Roman"/>
          <w:sz w:val="24"/>
          <w:szCs w:val="24"/>
          <w:lang w:val="en-US"/>
        </w:rPr>
      </w:pPr>
    </w:p>
    <w:p w14:paraId="14F091E7">
      <w:pPr>
        <w:jc w:val="both"/>
        <w:rPr>
          <w:rFonts w:hint="default" w:ascii="Times New Roman" w:hAnsi="Times New Roman" w:cs="Times New Roman"/>
          <w:sz w:val="24"/>
          <w:szCs w:val="24"/>
          <w:lang w:val="en-US"/>
        </w:rPr>
      </w:pPr>
    </w:p>
    <w:p w14:paraId="452CE036">
      <w:pPr>
        <w:pStyle w:val="4"/>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4. Testing &amp; Validation Framework</w:t>
      </w:r>
    </w:p>
    <w:p w14:paraId="0F47CFAF">
      <w:pPr>
        <w:jc w:val="both"/>
        <w:rPr>
          <w:rFonts w:hint="default" w:ascii="Times New Roman" w:hAnsi="Times New Roman" w:cs="Times New Roman"/>
          <w:sz w:val="24"/>
          <w:szCs w:val="24"/>
          <w:lang w:val="en-US"/>
        </w:rPr>
      </w:pPr>
    </w:p>
    <w:p w14:paraId="6046981A">
      <w:pPr>
        <w:pStyle w:val="5"/>
        <w:bidi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4.1 Multi-Stage Verification Process</w:t>
      </w:r>
    </w:p>
    <w:p w14:paraId="2F5FF8CB">
      <w:pPr>
        <w:jc w:val="both"/>
        <w:rPr>
          <w:rFonts w:hint="default" w:ascii="Times New Roman" w:hAnsi="Times New Roman" w:cs="Times New Roman"/>
          <w:sz w:val="24"/>
          <w:szCs w:val="24"/>
          <w:lang w:val="en-US"/>
        </w:rPr>
      </w:pPr>
    </w:p>
    <w:p w14:paraId="693225DC">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Stage 1: Network Connectivity (Pre-SQL Validation)</w:t>
      </w:r>
    </w:p>
    <w:p w14:paraId="6557F386">
      <w:pPr>
        <w:jc w:val="both"/>
        <w:rPr>
          <w:rFonts w:hint="default" w:ascii="Times New Roman" w:hAnsi="Times New Roman" w:cs="Times New Roman"/>
          <w:sz w:val="24"/>
          <w:szCs w:val="24"/>
          <w:lang w:val="en-US"/>
        </w:rPr>
      </w:pPr>
    </w:p>
    <w:p w14:paraId="1461ABD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ping [HOST_IP]                     :: Should receive replies</w:t>
      </w:r>
    </w:p>
    <w:p w14:paraId="3564C0E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telnet [HOST_IP] 1433              :: Blank screen indicates port access</w:t>
      </w:r>
    </w:p>
    <w:p w14:paraId="0488D7F9">
      <w:pPr>
        <w:jc w:val="both"/>
        <w:rPr>
          <w:rFonts w:hint="default" w:ascii="Times New Roman" w:hAnsi="Times New Roman" w:cs="Times New Roman"/>
          <w:sz w:val="24"/>
          <w:szCs w:val="24"/>
          <w:lang w:val="en-US"/>
        </w:rPr>
      </w:pPr>
    </w:p>
    <w:p w14:paraId="4284295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Stage 2: Linked Server Object Creation</w:t>
      </w:r>
    </w:p>
    <w:p w14:paraId="7F3C53E9">
      <w:pPr>
        <w:jc w:val="both"/>
        <w:rPr>
          <w:rFonts w:hint="default" w:ascii="Times New Roman" w:hAnsi="Times New Roman" w:cs="Times New Roman"/>
          <w:sz w:val="24"/>
          <w:szCs w:val="24"/>
          <w:lang w:val="en-US"/>
        </w:rPr>
      </w:pPr>
    </w:p>
    <w:p w14:paraId="31D8235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Verify linked server appears in system catalog</w:t>
      </w:r>
    </w:p>
    <w:p w14:paraId="380E2C9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EXEC sp_linkedservers;</w:t>
      </w:r>
    </w:p>
    <w:p w14:paraId="2139C10A">
      <w:pPr>
        <w:jc w:val="both"/>
        <w:rPr>
          <w:rFonts w:hint="default" w:ascii="Times New Roman" w:hAnsi="Times New Roman" w:cs="Times New Roman"/>
          <w:sz w:val="24"/>
          <w:szCs w:val="24"/>
          <w:lang w:val="en-US"/>
        </w:rPr>
      </w:pPr>
    </w:p>
    <w:p w14:paraId="15E6D48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Expected Result: HP_LINKED_SERVER listed with correct IP and catalog.</w:t>
      </w:r>
    </w:p>
    <w:p w14:paraId="038068F1">
      <w:pPr>
        <w:jc w:val="both"/>
        <w:rPr>
          <w:rFonts w:hint="default" w:ascii="Times New Roman" w:hAnsi="Times New Roman" w:cs="Times New Roman"/>
          <w:sz w:val="24"/>
          <w:szCs w:val="24"/>
          <w:lang w:val="en-US"/>
        </w:rPr>
      </w:pPr>
    </w:p>
    <w:p w14:paraId="46F7EF65">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Stage 3: Authentication &amp; Connection Test</w:t>
      </w:r>
    </w:p>
    <w:p w14:paraId="256E839A">
      <w:pPr>
        <w:jc w:val="both"/>
        <w:rPr>
          <w:rFonts w:hint="default" w:ascii="Times New Roman" w:hAnsi="Times New Roman" w:cs="Times New Roman"/>
          <w:sz w:val="24"/>
          <w:szCs w:val="24"/>
          <w:lang w:val="en-US"/>
        </w:rPr>
      </w:pPr>
    </w:p>
    <w:p w14:paraId="5A911AA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Test credentials and network connection</w:t>
      </w:r>
    </w:p>
    <w:p w14:paraId="7637F4E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OPENQUERY(HP_LINKED_SERVER,</w:t>
      </w:r>
    </w:p>
    <w:p w14:paraId="3B2142E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@@SERVERNAME AS ServerName, CURRENT_USER AS ConnectedUser;');</w:t>
      </w:r>
    </w:p>
    <w:p w14:paraId="3B56A3C0">
      <w:pPr>
        <w:jc w:val="both"/>
        <w:rPr>
          <w:rFonts w:hint="default" w:ascii="Times New Roman" w:hAnsi="Times New Roman" w:cs="Times New Roman"/>
          <w:sz w:val="24"/>
          <w:szCs w:val="24"/>
          <w:lang w:val="en-US"/>
        </w:rPr>
      </w:pPr>
    </w:p>
    <w:p w14:paraId="0387655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Success Indicator: Returns host server name and RemoteLinkUser.</w:t>
      </w:r>
    </w:p>
    <w:p w14:paraId="4345519A">
      <w:pPr>
        <w:jc w:val="both"/>
        <w:rPr>
          <w:rFonts w:hint="default" w:ascii="Times New Roman" w:hAnsi="Times New Roman" w:cs="Times New Roman"/>
          <w:sz w:val="24"/>
          <w:szCs w:val="24"/>
          <w:lang w:val="en-US"/>
        </w:rPr>
      </w:pPr>
    </w:p>
    <w:p w14:paraId="559E5CEF">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Stage 4: Core Requirement - Remote Data Access</w:t>
      </w:r>
    </w:p>
    <w:p w14:paraId="6F0C559A">
      <w:pPr>
        <w:jc w:val="both"/>
        <w:rPr>
          <w:rFonts w:hint="default" w:ascii="Times New Roman" w:hAnsi="Times New Roman" w:cs="Times New Roman"/>
          <w:sz w:val="24"/>
          <w:szCs w:val="24"/>
          <w:lang w:val="en-US"/>
        </w:rPr>
      </w:pPr>
    </w:p>
    <w:p w14:paraId="460ABF9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Primary project requirement: query remote data</w:t>
      </w:r>
    </w:p>
    <w:p w14:paraId="0AD4F58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SELECT student_id, first_name, last_name, email </w:t>
      </w:r>
    </w:p>
    <w:p w14:paraId="0FF927B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HP_LINKED_SERVER.CourseManagementDB.dbo.STUDENT;</w:t>
      </w:r>
    </w:p>
    <w:p w14:paraId="4C0102B4">
      <w:pPr>
        <w:jc w:val="both"/>
        <w:rPr>
          <w:rFonts w:hint="default" w:ascii="Times New Roman" w:hAnsi="Times New Roman" w:cs="Times New Roman"/>
          <w:sz w:val="24"/>
          <w:szCs w:val="24"/>
          <w:lang w:val="en-US"/>
        </w:rPr>
      </w:pPr>
    </w:p>
    <w:p w14:paraId="3D5598D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Success Metric: Returns 13 student records from Woldia University database.</w:t>
      </w:r>
    </w:p>
    <w:p w14:paraId="5A7AF699">
      <w:pPr>
        <w:jc w:val="both"/>
        <w:rPr>
          <w:rFonts w:hint="default" w:ascii="Times New Roman" w:hAnsi="Times New Roman" w:cs="Times New Roman"/>
          <w:sz w:val="24"/>
          <w:szCs w:val="24"/>
          <w:lang w:val="en-US"/>
        </w:rPr>
      </w:pPr>
    </w:p>
    <w:p w14:paraId="6B25B15B">
      <w:pPr>
        <w:pStyle w:val="3"/>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Phase 2.8: Testing &amp; Validation</w:t>
      </w:r>
      <w:bookmarkEnd w:id="13"/>
    </w:p>
    <w:p w14:paraId="655CA493">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The purpose of Phase 2.8 is to validate the correctness, reliability, and security of the implemented database features in CourseManagementDB. This phase ensures that constraints, triggers, transactions, and access controls behave as expected under different scenarios.</w:t>
      </w:r>
    </w:p>
    <w:p w14:paraId="3CB58643">
      <w:pPr>
        <w:pStyle w:val="16"/>
        <w:keepNext w:val="0"/>
        <w:keepLines w:val="0"/>
        <w:widowControl/>
        <w:suppressLineNumbers w:val="0"/>
        <w:jc w:val="center"/>
        <w:rPr>
          <w:rFonts w:hint="default" w:ascii="Times New Roman" w:hAnsi="Times New Roman" w:cs="Times New Roman"/>
          <w:b/>
          <w:bCs/>
          <w:lang w:val="en-US"/>
        </w:rPr>
      </w:pPr>
      <w:r>
        <w:rPr>
          <w:rFonts w:hint="default" w:ascii="Times New Roman" w:hAnsi="Times New Roman" w:cs="Times New Roman"/>
          <w:b/>
          <w:bCs/>
          <w:lang w:val="en-US"/>
        </w:rPr>
        <w:t>Test Cases and Results</w:t>
      </w:r>
    </w:p>
    <w:p w14:paraId="111F87F3">
      <w:pPr>
        <w:pStyle w:val="4"/>
        <w:numPr>
          <w:ilvl w:val="0"/>
          <w:numId w:val="11"/>
        </w:numPr>
        <w:bidi w:val="0"/>
        <w:rPr>
          <w:rFonts w:hint="default" w:ascii="Times New Roman" w:hAnsi="Times New Roman" w:cs="Times New Roman"/>
          <w:lang w:val="en-US"/>
        </w:rPr>
      </w:pPr>
      <w:r>
        <w:rPr>
          <w:rFonts w:hint="default" w:ascii="Times New Roman" w:hAnsi="Times New Roman" w:cs="Times New Roman"/>
          <w:lang w:val="en-US"/>
        </w:rPr>
        <w:t>Referential Integrity Testing</w:t>
      </w:r>
    </w:p>
    <w:p w14:paraId="7F848B73">
      <w:pPr>
        <w:pStyle w:val="16"/>
        <w:keepNext w:val="0"/>
        <w:keepLines w:val="0"/>
        <w:widowControl/>
        <w:numPr>
          <w:ilvl w:val="0"/>
          <w:numId w:val="0"/>
        </w:numPr>
        <w:suppressLineNumbers w:val="0"/>
        <w:ind w:right="0" w:rightChars="0"/>
        <w:jc w:val="both"/>
        <w:rPr>
          <w:rFonts w:hint="default" w:ascii="Times New Roman" w:hAnsi="Times New Roman" w:cs="Times New Roman"/>
          <w:lang w:val="en-US"/>
        </w:rPr>
      </w:pPr>
    </w:p>
    <w:tbl>
      <w:tblPr>
        <w:tblStyle w:val="18"/>
        <w:tblW w:w="101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2282"/>
        <w:gridCol w:w="2223"/>
        <w:gridCol w:w="2023"/>
        <w:gridCol w:w="2136"/>
      </w:tblGrid>
      <w:tr w14:paraId="0F0E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14:paraId="6FA4B4E4">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Case ID</w:t>
            </w:r>
          </w:p>
        </w:tc>
        <w:tc>
          <w:tcPr>
            <w:tcW w:w="2282" w:type="dxa"/>
            <w:shd w:val="clear" w:color="auto" w:fill="auto"/>
            <w:vAlign w:val="center"/>
          </w:tcPr>
          <w:p w14:paraId="691C17C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Description</w:t>
            </w:r>
          </w:p>
        </w:tc>
        <w:tc>
          <w:tcPr>
            <w:tcW w:w="2223" w:type="dxa"/>
            <w:shd w:val="clear" w:color="auto" w:fill="auto"/>
            <w:vAlign w:val="center"/>
          </w:tcPr>
          <w:p w14:paraId="16059C87">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Query</w:t>
            </w:r>
          </w:p>
        </w:tc>
        <w:tc>
          <w:tcPr>
            <w:tcW w:w="2023" w:type="dxa"/>
            <w:shd w:val="clear" w:color="auto" w:fill="auto"/>
            <w:vAlign w:val="center"/>
          </w:tcPr>
          <w:p w14:paraId="66CDD3BF">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Expected Result</w:t>
            </w:r>
          </w:p>
        </w:tc>
        <w:tc>
          <w:tcPr>
            <w:tcW w:w="2136" w:type="dxa"/>
            <w:shd w:val="clear" w:color="auto" w:fill="auto"/>
            <w:vAlign w:val="center"/>
          </w:tcPr>
          <w:p w14:paraId="28526C83">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Actual Result</w:t>
            </w:r>
          </w:p>
        </w:tc>
      </w:tr>
      <w:tr w14:paraId="30F8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14:paraId="56CDECC3">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RI-01</w:t>
            </w:r>
          </w:p>
        </w:tc>
        <w:tc>
          <w:tcPr>
            <w:tcW w:w="2282" w:type="dxa"/>
            <w:shd w:val="clear" w:color="auto" w:fill="auto"/>
            <w:vAlign w:val="center"/>
          </w:tcPr>
          <w:p w14:paraId="7449FD35">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enrollment with non-existing student</w:t>
            </w:r>
          </w:p>
        </w:tc>
        <w:tc>
          <w:tcPr>
            <w:tcW w:w="2223" w:type="dxa"/>
            <w:shd w:val="clear" w:color="auto" w:fill="auto"/>
            <w:vAlign w:val="center"/>
          </w:tcPr>
          <w:p w14:paraId="030C97A4">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INTO ENROLLMENT (student_id, course_id) VALUES (999, 1);</w:t>
            </w:r>
          </w:p>
        </w:tc>
        <w:tc>
          <w:tcPr>
            <w:tcW w:w="2023" w:type="dxa"/>
            <w:shd w:val="clear" w:color="auto" w:fill="auto"/>
            <w:vAlign w:val="center"/>
          </w:tcPr>
          <w:p w14:paraId="282526AF">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rejected due to FK constraint</w:t>
            </w:r>
          </w:p>
        </w:tc>
        <w:tc>
          <w:tcPr>
            <w:tcW w:w="2136" w:type="dxa"/>
            <w:shd w:val="clear" w:color="auto" w:fill="auto"/>
            <w:vAlign w:val="center"/>
          </w:tcPr>
          <w:p w14:paraId="5ED9C676">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failed (FK violation)</w:t>
            </w:r>
          </w:p>
        </w:tc>
      </w:tr>
      <w:tr w14:paraId="192E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14:paraId="2755DA07">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RI-02</w:t>
            </w:r>
          </w:p>
        </w:tc>
        <w:tc>
          <w:tcPr>
            <w:tcW w:w="2282" w:type="dxa"/>
            <w:shd w:val="clear" w:color="auto" w:fill="auto"/>
            <w:vAlign w:val="center"/>
          </w:tcPr>
          <w:p w14:paraId="693B7AAC">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enrollment with non-existing course</w:t>
            </w:r>
          </w:p>
        </w:tc>
        <w:tc>
          <w:tcPr>
            <w:tcW w:w="2223" w:type="dxa"/>
            <w:shd w:val="clear" w:color="auto" w:fill="auto"/>
            <w:vAlign w:val="center"/>
          </w:tcPr>
          <w:p w14:paraId="6823B5BA">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INTO ENROLLMENT (student_id, course_id) VALUES (1, 999);</w:t>
            </w:r>
          </w:p>
        </w:tc>
        <w:tc>
          <w:tcPr>
            <w:tcW w:w="2023" w:type="dxa"/>
            <w:shd w:val="clear" w:color="auto" w:fill="auto"/>
            <w:vAlign w:val="center"/>
          </w:tcPr>
          <w:p w14:paraId="62D934A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rejected due to FK constraint</w:t>
            </w:r>
          </w:p>
        </w:tc>
        <w:tc>
          <w:tcPr>
            <w:tcW w:w="2136" w:type="dxa"/>
            <w:shd w:val="clear" w:color="auto" w:fill="auto"/>
            <w:vAlign w:val="center"/>
          </w:tcPr>
          <w:p w14:paraId="648DE7DE">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failed (FK violation)</w:t>
            </w:r>
          </w:p>
        </w:tc>
      </w:tr>
    </w:tbl>
    <w:p w14:paraId="6E36505F">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b/>
          <w:bCs/>
          <w:lang w:val="en-US"/>
        </w:rPr>
        <w:t>Result</w:t>
      </w:r>
      <w:r>
        <w:rPr>
          <w:rFonts w:hint="default" w:ascii="Times New Roman" w:hAnsi="Times New Roman" w:cs="Times New Roman"/>
          <w:lang w:val="en-US"/>
        </w:rPr>
        <w:t>: Referential integrity constraints correctly prevent invalid data insertion.</w:t>
      </w:r>
    </w:p>
    <w:p w14:paraId="014C0D1D">
      <w:pPr>
        <w:pStyle w:val="16"/>
        <w:keepNext w:val="0"/>
        <w:keepLines w:val="0"/>
        <w:widowControl/>
        <w:suppressLineNumbers w:val="0"/>
        <w:jc w:val="both"/>
        <w:rPr>
          <w:rFonts w:hint="default" w:ascii="Times New Roman" w:hAnsi="Times New Roman" w:cs="Times New Roman"/>
          <w:lang w:val="en-US"/>
        </w:rPr>
      </w:pPr>
    </w:p>
    <w:p w14:paraId="734EAACC">
      <w:pPr>
        <w:pStyle w:val="4"/>
        <w:numPr>
          <w:ilvl w:val="0"/>
          <w:numId w:val="11"/>
        </w:numPr>
        <w:bidi w:val="0"/>
        <w:rPr>
          <w:rFonts w:hint="default" w:ascii="Times New Roman" w:hAnsi="Times New Roman" w:cs="Times New Roman"/>
          <w:lang w:val="en-US"/>
        </w:rPr>
      </w:pPr>
      <w:r>
        <w:rPr>
          <w:rFonts w:hint="default" w:ascii="Times New Roman" w:hAnsi="Times New Roman" w:cs="Times New Roman"/>
          <w:lang w:val="en-US"/>
        </w:rPr>
        <w:t>Trigger Behavior Testing</w:t>
      </w:r>
    </w:p>
    <w:tbl>
      <w:tblPr>
        <w:tblStyle w:val="18"/>
        <w:tblW w:w="10193" w:type="dxa"/>
        <w:tblInd w:w="-8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2255"/>
        <w:gridCol w:w="2227"/>
        <w:gridCol w:w="1940"/>
        <w:gridCol w:w="2228"/>
      </w:tblGrid>
      <w:tr w14:paraId="1EA3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shd w:val="clear" w:color="auto" w:fill="auto"/>
            <w:vAlign w:val="center"/>
          </w:tcPr>
          <w:p w14:paraId="0B354155">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Case ID</w:t>
            </w:r>
          </w:p>
        </w:tc>
        <w:tc>
          <w:tcPr>
            <w:tcW w:w="2255" w:type="dxa"/>
            <w:shd w:val="clear" w:color="auto" w:fill="auto"/>
            <w:vAlign w:val="center"/>
          </w:tcPr>
          <w:p w14:paraId="5DBB33E5">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Description</w:t>
            </w:r>
          </w:p>
        </w:tc>
        <w:tc>
          <w:tcPr>
            <w:tcW w:w="2227" w:type="dxa"/>
            <w:shd w:val="clear" w:color="auto" w:fill="auto"/>
            <w:vAlign w:val="center"/>
          </w:tcPr>
          <w:p w14:paraId="0F916351">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Action</w:t>
            </w:r>
          </w:p>
        </w:tc>
        <w:tc>
          <w:tcPr>
            <w:tcW w:w="1940" w:type="dxa"/>
            <w:shd w:val="clear" w:color="auto" w:fill="auto"/>
            <w:vAlign w:val="center"/>
          </w:tcPr>
          <w:p w14:paraId="356DFEB0">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Expected Result</w:t>
            </w:r>
          </w:p>
        </w:tc>
        <w:tc>
          <w:tcPr>
            <w:tcW w:w="2228" w:type="dxa"/>
            <w:shd w:val="clear" w:color="auto" w:fill="auto"/>
            <w:vAlign w:val="center"/>
          </w:tcPr>
          <w:p w14:paraId="5800054B">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Actual Result</w:t>
            </w:r>
          </w:p>
        </w:tc>
      </w:tr>
      <w:tr w14:paraId="637DE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shd w:val="clear" w:color="auto" w:fill="auto"/>
            <w:vAlign w:val="center"/>
          </w:tcPr>
          <w:p w14:paraId="20D52B01">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TR-01</w:t>
            </w:r>
          </w:p>
        </w:tc>
        <w:tc>
          <w:tcPr>
            <w:tcW w:w="2255" w:type="dxa"/>
            <w:shd w:val="clear" w:color="auto" w:fill="auto"/>
            <w:vAlign w:val="center"/>
          </w:tcPr>
          <w:p w14:paraId="3057AC56">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data into monitored table</w:t>
            </w:r>
          </w:p>
        </w:tc>
        <w:tc>
          <w:tcPr>
            <w:tcW w:w="2227" w:type="dxa"/>
            <w:shd w:val="clear" w:color="auto" w:fill="auto"/>
            <w:vAlign w:val="center"/>
          </w:tcPr>
          <w:p w14:paraId="07C8F0C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record into ENROLLMENT</w:t>
            </w:r>
          </w:p>
        </w:tc>
        <w:tc>
          <w:tcPr>
            <w:tcW w:w="1940" w:type="dxa"/>
            <w:shd w:val="clear" w:color="auto" w:fill="auto"/>
            <w:vAlign w:val="center"/>
          </w:tcPr>
          <w:p w14:paraId="1A428A8C">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Audit record created</w:t>
            </w:r>
          </w:p>
        </w:tc>
        <w:tc>
          <w:tcPr>
            <w:tcW w:w="2228" w:type="dxa"/>
            <w:shd w:val="clear" w:color="auto" w:fill="auto"/>
            <w:vAlign w:val="center"/>
          </w:tcPr>
          <w:p w14:paraId="213DD71C">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Audit record logged</w:t>
            </w:r>
          </w:p>
        </w:tc>
      </w:tr>
      <w:tr w14:paraId="7D0F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shd w:val="clear" w:color="auto" w:fill="auto"/>
            <w:vAlign w:val="center"/>
          </w:tcPr>
          <w:p w14:paraId="127AE521">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TR-02</w:t>
            </w:r>
          </w:p>
        </w:tc>
        <w:tc>
          <w:tcPr>
            <w:tcW w:w="2255" w:type="dxa"/>
            <w:shd w:val="clear" w:color="auto" w:fill="auto"/>
            <w:vAlign w:val="center"/>
          </w:tcPr>
          <w:p w14:paraId="3C200B0C">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Delete data from monitored table</w:t>
            </w:r>
          </w:p>
        </w:tc>
        <w:tc>
          <w:tcPr>
            <w:tcW w:w="2227" w:type="dxa"/>
            <w:shd w:val="clear" w:color="auto" w:fill="auto"/>
            <w:vAlign w:val="center"/>
          </w:tcPr>
          <w:p w14:paraId="04298413">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Delete enrollment record</w:t>
            </w:r>
          </w:p>
        </w:tc>
        <w:tc>
          <w:tcPr>
            <w:tcW w:w="1940" w:type="dxa"/>
            <w:shd w:val="clear" w:color="auto" w:fill="auto"/>
            <w:vAlign w:val="center"/>
          </w:tcPr>
          <w:p w14:paraId="78D9DFD5">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Audit record created</w:t>
            </w:r>
          </w:p>
        </w:tc>
        <w:tc>
          <w:tcPr>
            <w:tcW w:w="2228" w:type="dxa"/>
            <w:shd w:val="clear" w:color="auto" w:fill="auto"/>
            <w:vAlign w:val="center"/>
          </w:tcPr>
          <w:p w14:paraId="7ACA211A">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Audit record logged</w:t>
            </w:r>
          </w:p>
        </w:tc>
      </w:tr>
    </w:tbl>
    <w:p w14:paraId="1C307145">
      <w:pPr>
        <w:pStyle w:val="1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lang w:val="en-US"/>
        </w:rPr>
      </w:pPr>
    </w:p>
    <w:p w14:paraId="22C30801">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b/>
          <w:bCs/>
          <w:lang w:val="en-US"/>
        </w:rPr>
        <w:t>Result</w:t>
      </w:r>
      <w:r>
        <w:rPr>
          <w:rFonts w:hint="default" w:ascii="Times New Roman" w:hAnsi="Times New Roman" w:cs="Times New Roman"/>
          <w:lang w:val="en-US"/>
        </w:rPr>
        <w:t>: Triggers fired automatically and audit logs were successfully recorded.</w:t>
      </w:r>
    </w:p>
    <w:p w14:paraId="510BC361">
      <w:pPr>
        <w:pStyle w:val="16"/>
        <w:keepNext w:val="0"/>
        <w:keepLines w:val="0"/>
        <w:widowControl/>
        <w:suppressLineNumbers w:val="0"/>
        <w:jc w:val="both"/>
        <w:rPr>
          <w:rFonts w:hint="default" w:ascii="Times New Roman" w:hAnsi="Times New Roman" w:cs="Times New Roman"/>
          <w:lang w:val="en-US"/>
        </w:rPr>
      </w:pPr>
    </w:p>
    <w:p w14:paraId="55BC1CBB">
      <w:pPr>
        <w:pStyle w:val="4"/>
        <w:numPr>
          <w:ilvl w:val="0"/>
          <w:numId w:val="11"/>
        </w:numPr>
        <w:bidi w:val="0"/>
        <w:rPr>
          <w:rFonts w:hint="default" w:ascii="Times New Roman" w:hAnsi="Times New Roman" w:cs="Times New Roman"/>
          <w:lang w:val="en-US"/>
        </w:rPr>
      </w:pPr>
      <w:r>
        <w:rPr>
          <w:rFonts w:hint="default" w:ascii="Times New Roman" w:hAnsi="Times New Roman" w:cs="Times New Roman"/>
          <w:lang w:val="en-US"/>
        </w:rPr>
        <w:t>Transaction Rollback &amp; Recovery Testing</w:t>
      </w:r>
    </w:p>
    <w:p w14:paraId="38E2DF2B">
      <w:pPr>
        <w:numPr>
          <w:ilvl w:val="0"/>
          <w:numId w:val="0"/>
        </w:numPr>
        <w:bidi w:val="0"/>
        <w:jc w:val="both"/>
        <w:rPr>
          <w:rFonts w:hint="default" w:ascii="Times New Roman" w:hAnsi="Times New Roman" w:cs="Times New Roman"/>
          <w:sz w:val="22"/>
          <w:szCs w:val="22"/>
          <w:lang w:val="en-US"/>
        </w:rPr>
      </w:pPr>
    </w:p>
    <w:tbl>
      <w:tblPr>
        <w:tblStyle w:val="18"/>
        <w:tblW w:w="10154" w:type="dxa"/>
        <w:tblInd w:w="-8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2083"/>
        <w:gridCol w:w="2901"/>
        <w:gridCol w:w="1715"/>
        <w:gridCol w:w="1925"/>
      </w:tblGrid>
      <w:tr w14:paraId="358E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shd w:val="clear" w:color="auto" w:fill="auto"/>
            <w:vAlign w:val="center"/>
          </w:tcPr>
          <w:p w14:paraId="30B39A43">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Case ID</w:t>
            </w:r>
          </w:p>
        </w:tc>
        <w:tc>
          <w:tcPr>
            <w:tcW w:w="2083" w:type="dxa"/>
            <w:shd w:val="clear" w:color="auto" w:fill="auto"/>
            <w:vAlign w:val="center"/>
          </w:tcPr>
          <w:p w14:paraId="3184A72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Description</w:t>
            </w:r>
          </w:p>
        </w:tc>
        <w:tc>
          <w:tcPr>
            <w:tcW w:w="2901" w:type="dxa"/>
            <w:shd w:val="clear" w:color="auto" w:fill="auto"/>
            <w:vAlign w:val="center"/>
          </w:tcPr>
          <w:p w14:paraId="4E868CEB">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Steps</w:t>
            </w:r>
          </w:p>
        </w:tc>
        <w:tc>
          <w:tcPr>
            <w:tcW w:w="1715" w:type="dxa"/>
            <w:shd w:val="clear" w:color="auto" w:fill="auto"/>
            <w:vAlign w:val="center"/>
          </w:tcPr>
          <w:p w14:paraId="1A5390B8">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Expected Result</w:t>
            </w:r>
          </w:p>
        </w:tc>
        <w:tc>
          <w:tcPr>
            <w:tcW w:w="1925" w:type="dxa"/>
            <w:shd w:val="clear" w:color="auto" w:fill="auto"/>
            <w:vAlign w:val="center"/>
          </w:tcPr>
          <w:p w14:paraId="037A46ED">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Actual Result</w:t>
            </w:r>
          </w:p>
        </w:tc>
      </w:tr>
      <w:tr w14:paraId="1D29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shd w:val="clear" w:color="auto" w:fill="auto"/>
            <w:vAlign w:val="center"/>
          </w:tcPr>
          <w:p w14:paraId="17CE75A5">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TX-01</w:t>
            </w:r>
          </w:p>
        </w:tc>
        <w:tc>
          <w:tcPr>
            <w:tcW w:w="2083" w:type="dxa"/>
            <w:shd w:val="clear" w:color="auto" w:fill="auto"/>
            <w:vAlign w:val="center"/>
          </w:tcPr>
          <w:p w14:paraId="03E19B0A">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Rollback after partial failure</w:t>
            </w:r>
          </w:p>
        </w:tc>
        <w:tc>
          <w:tcPr>
            <w:tcW w:w="2901" w:type="dxa"/>
            <w:shd w:val="clear" w:color="auto" w:fill="auto"/>
            <w:vAlign w:val="center"/>
          </w:tcPr>
          <w:p w14:paraId="11CBCCC0">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Begin transaction → valid insert → invalid insert → ROLLBACK</w:t>
            </w:r>
          </w:p>
        </w:tc>
        <w:tc>
          <w:tcPr>
            <w:tcW w:w="1715" w:type="dxa"/>
            <w:shd w:val="clear" w:color="auto" w:fill="auto"/>
            <w:vAlign w:val="center"/>
          </w:tcPr>
          <w:p w14:paraId="282F90BA">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No data committed</w:t>
            </w:r>
          </w:p>
        </w:tc>
        <w:tc>
          <w:tcPr>
            <w:tcW w:w="1925" w:type="dxa"/>
            <w:shd w:val="clear" w:color="auto" w:fill="auto"/>
            <w:vAlign w:val="center"/>
          </w:tcPr>
          <w:p w14:paraId="405E49DD">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No data committed</w:t>
            </w:r>
          </w:p>
        </w:tc>
      </w:tr>
      <w:tr w14:paraId="5AA7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shd w:val="clear" w:color="auto" w:fill="auto"/>
            <w:vAlign w:val="center"/>
          </w:tcPr>
          <w:p w14:paraId="7AF58A1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TX-02</w:t>
            </w:r>
          </w:p>
        </w:tc>
        <w:tc>
          <w:tcPr>
            <w:tcW w:w="2083" w:type="dxa"/>
            <w:shd w:val="clear" w:color="auto" w:fill="auto"/>
            <w:vAlign w:val="center"/>
          </w:tcPr>
          <w:p w14:paraId="2BD4CDA6">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Savepoint rollback</w:t>
            </w:r>
          </w:p>
        </w:tc>
        <w:tc>
          <w:tcPr>
            <w:tcW w:w="2901" w:type="dxa"/>
            <w:shd w:val="clear" w:color="auto" w:fill="auto"/>
            <w:vAlign w:val="center"/>
          </w:tcPr>
          <w:p w14:paraId="0E7CBC6E">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Begin transaction → insert → SAVEPOINT → error → rollback to savepoint</w:t>
            </w:r>
          </w:p>
        </w:tc>
        <w:tc>
          <w:tcPr>
            <w:tcW w:w="1715" w:type="dxa"/>
            <w:shd w:val="clear" w:color="auto" w:fill="auto"/>
            <w:vAlign w:val="center"/>
          </w:tcPr>
          <w:p w14:paraId="5A5E336C">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Partial rollback</w:t>
            </w:r>
          </w:p>
        </w:tc>
        <w:tc>
          <w:tcPr>
            <w:tcW w:w="1925" w:type="dxa"/>
            <w:shd w:val="clear" w:color="auto" w:fill="auto"/>
            <w:vAlign w:val="center"/>
          </w:tcPr>
          <w:p w14:paraId="4199ABD5">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Partial rollback successful</w:t>
            </w:r>
          </w:p>
        </w:tc>
      </w:tr>
    </w:tbl>
    <w:p w14:paraId="58EE1E19">
      <w:pPr>
        <w:numPr>
          <w:ilvl w:val="0"/>
          <w:numId w:val="0"/>
        </w:numPr>
        <w:bidi w:val="0"/>
        <w:jc w:val="both"/>
        <w:rPr>
          <w:rFonts w:hint="default" w:ascii="Times New Roman" w:hAnsi="Times New Roman" w:cs="Times New Roman"/>
          <w:sz w:val="22"/>
          <w:szCs w:val="22"/>
          <w:lang w:val="en-US"/>
        </w:rPr>
      </w:pPr>
    </w:p>
    <w:p w14:paraId="791D35E8">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b/>
          <w:bCs/>
          <w:lang w:val="en-US"/>
        </w:rPr>
        <w:t>Result</w:t>
      </w:r>
      <w:r>
        <w:rPr>
          <w:rFonts w:hint="default" w:ascii="Times New Roman" w:hAnsi="Times New Roman" w:cs="Times New Roman"/>
          <w:lang w:val="en-US"/>
        </w:rPr>
        <w:t>: Transaction control ensured atomicity and preserved database consistency.</w:t>
      </w:r>
    </w:p>
    <w:p w14:paraId="59032A54">
      <w:pPr>
        <w:pStyle w:val="16"/>
        <w:keepNext w:val="0"/>
        <w:keepLines w:val="0"/>
        <w:widowControl/>
        <w:suppressLineNumbers w:val="0"/>
        <w:jc w:val="both"/>
        <w:rPr>
          <w:rFonts w:hint="default" w:ascii="Times New Roman" w:hAnsi="Times New Roman" w:cs="Times New Roman"/>
          <w:lang w:val="en-US"/>
        </w:rPr>
      </w:pPr>
    </w:p>
    <w:p w14:paraId="4D9D0FF1">
      <w:pPr>
        <w:pStyle w:val="16"/>
        <w:keepNext w:val="0"/>
        <w:keepLines w:val="0"/>
        <w:widowControl/>
        <w:suppressLineNumbers w:val="0"/>
        <w:jc w:val="both"/>
        <w:rPr>
          <w:rFonts w:hint="default" w:ascii="Times New Roman" w:hAnsi="Times New Roman" w:cs="Times New Roman"/>
          <w:lang w:val="en-US"/>
        </w:rPr>
      </w:pPr>
    </w:p>
    <w:p w14:paraId="1729E3BA">
      <w:pPr>
        <w:pStyle w:val="16"/>
        <w:keepNext w:val="0"/>
        <w:keepLines w:val="0"/>
        <w:widowControl/>
        <w:suppressLineNumbers w:val="0"/>
        <w:jc w:val="both"/>
        <w:rPr>
          <w:rFonts w:hint="default" w:ascii="Times New Roman" w:hAnsi="Times New Roman" w:cs="Times New Roman"/>
          <w:lang w:val="en-US"/>
        </w:rPr>
      </w:pPr>
    </w:p>
    <w:p w14:paraId="5884563A">
      <w:pPr>
        <w:pStyle w:val="5"/>
        <w:numPr>
          <w:ilvl w:val="0"/>
          <w:numId w:val="11"/>
        </w:numPr>
        <w:bidi w:val="0"/>
        <w:rPr>
          <w:rFonts w:hint="default" w:ascii="Times New Roman" w:hAnsi="Times New Roman" w:cs="Times New Roman"/>
          <w:lang w:val="en-US"/>
        </w:rPr>
      </w:pPr>
      <w:r>
        <w:rPr>
          <w:rFonts w:hint="default" w:ascii="Times New Roman" w:hAnsi="Times New Roman" w:cs="Times New Roman"/>
          <w:lang w:val="en-US"/>
        </w:rPr>
        <w:t>Access Control &amp; Permission Testing</w:t>
      </w:r>
    </w:p>
    <w:p w14:paraId="2482D80D">
      <w:pPr>
        <w:numPr>
          <w:ilvl w:val="0"/>
          <w:numId w:val="0"/>
        </w:numPr>
        <w:bidi w:val="0"/>
        <w:ind w:leftChars="0"/>
        <w:jc w:val="both"/>
        <w:rPr>
          <w:rFonts w:hint="default" w:ascii="Times New Roman" w:hAnsi="Times New Roman" w:cs="Times New Roman"/>
          <w:sz w:val="24"/>
          <w:szCs w:val="24"/>
          <w:lang w:val="en-US"/>
        </w:rPr>
      </w:pPr>
    </w:p>
    <w:tbl>
      <w:tblPr>
        <w:tblStyle w:val="18"/>
        <w:tblW w:w="10167" w:type="dxa"/>
        <w:tblInd w:w="-8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2760"/>
        <w:gridCol w:w="1704"/>
        <w:gridCol w:w="2143"/>
        <w:gridCol w:w="2057"/>
      </w:tblGrid>
      <w:tr w14:paraId="0F18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shd w:val="clear" w:color="auto" w:fill="auto"/>
            <w:vAlign w:val="center"/>
          </w:tcPr>
          <w:p w14:paraId="38C7E50F">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Case ID</w:t>
            </w:r>
          </w:p>
        </w:tc>
        <w:tc>
          <w:tcPr>
            <w:tcW w:w="2760" w:type="dxa"/>
            <w:shd w:val="clear" w:color="auto" w:fill="auto"/>
            <w:vAlign w:val="center"/>
          </w:tcPr>
          <w:p w14:paraId="652A2B5E">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Test Description</w:t>
            </w:r>
          </w:p>
        </w:tc>
        <w:tc>
          <w:tcPr>
            <w:tcW w:w="1704" w:type="dxa"/>
            <w:shd w:val="clear" w:color="auto" w:fill="auto"/>
            <w:vAlign w:val="center"/>
          </w:tcPr>
          <w:p w14:paraId="654CC850">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User Role</w:t>
            </w:r>
          </w:p>
        </w:tc>
        <w:tc>
          <w:tcPr>
            <w:tcW w:w="2143" w:type="dxa"/>
            <w:shd w:val="clear" w:color="auto" w:fill="auto"/>
            <w:vAlign w:val="center"/>
          </w:tcPr>
          <w:p w14:paraId="532AE5B2">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Expected Result</w:t>
            </w:r>
          </w:p>
        </w:tc>
        <w:tc>
          <w:tcPr>
            <w:tcW w:w="2057" w:type="dxa"/>
            <w:shd w:val="clear" w:color="auto" w:fill="auto"/>
            <w:vAlign w:val="center"/>
          </w:tcPr>
          <w:p w14:paraId="2AAE5552">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Actual Result</w:t>
            </w:r>
          </w:p>
        </w:tc>
      </w:tr>
      <w:tr w14:paraId="2C66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shd w:val="clear" w:color="auto" w:fill="auto"/>
            <w:vAlign w:val="center"/>
          </w:tcPr>
          <w:p w14:paraId="7441E511">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AC-01</w:t>
            </w:r>
          </w:p>
        </w:tc>
        <w:tc>
          <w:tcPr>
            <w:tcW w:w="2760" w:type="dxa"/>
            <w:shd w:val="clear" w:color="auto" w:fill="auto"/>
            <w:vAlign w:val="center"/>
          </w:tcPr>
          <w:p w14:paraId="416341F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Read-only access</w:t>
            </w:r>
          </w:p>
        </w:tc>
        <w:tc>
          <w:tcPr>
            <w:tcW w:w="1704" w:type="dxa"/>
            <w:shd w:val="clear" w:color="auto" w:fill="auto"/>
            <w:vAlign w:val="center"/>
          </w:tcPr>
          <w:p w14:paraId="29A12190">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Auditor</w:t>
            </w:r>
          </w:p>
        </w:tc>
        <w:tc>
          <w:tcPr>
            <w:tcW w:w="2143" w:type="dxa"/>
            <w:shd w:val="clear" w:color="auto" w:fill="auto"/>
            <w:vAlign w:val="center"/>
          </w:tcPr>
          <w:p w14:paraId="516E68C6">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SELECT allowed</w:t>
            </w:r>
          </w:p>
        </w:tc>
        <w:tc>
          <w:tcPr>
            <w:tcW w:w="2057" w:type="dxa"/>
            <w:shd w:val="clear" w:color="auto" w:fill="auto"/>
            <w:vAlign w:val="center"/>
          </w:tcPr>
          <w:p w14:paraId="0E1A50C1">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SELECT succeeded</w:t>
            </w:r>
          </w:p>
        </w:tc>
      </w:tr>
      <w:tr w14:paraId="255E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shd w:val="clear" w:color="auto" w:fill="auto"/>
            <w:vAlign w:val="center"/>
          </w:tcPr>
          <w:p w14:paraId="3F39DFC2">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AC-02</w:t>
            </w:r>
          </w:p>
        </w:tc>
        <w:tc>
          <w:tcPr>
            <w:tcW w:w="2760" w:type="dxa"/>
            <w:shd w:val="clear" w:color="auto" w:fill="auto"/>
            <w:vAlign w:val="center"/>
          </w:tcPr>
          <w:p w14:paraId="6CBED730">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Unauthorized insert attempt</w:t>
            </w:r>
          </w:p>
        </w:tc>
        <w:tc>
          <w:tcPr>
            <w:tcW w:w="1704" w:type="dxa"/>
            <w:shd w:val="clear" w:color="auto" w:fill="auto"/>
            <w:vAlign w:val="center"/>
          </w:tcPr>
          <w:p w14:paraId="692A864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Auditor</w:t>
            </w:r>
          </w:p>
        </w:tc>
        <w:tc>
          <w:tcPr>
            <w:tcW w:w="2143" w:type="dxa"/>
            <w:shd w:val="clear" w:color="auto" w:fill="auto"/>
            <w:vAlign w:val="center"/>
          </w:tcPr>
          <w:p w14:paraId="3EBA0A4B">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denied</w:t>
            </w:r>
          </w:p>
        </w:tc>
        <w:tc>
          <w:tcPr>
            <w:tcW w:w="2057" w:type="dxa"/>
            <w:shd w:val="clear" w:color="auto" w:fill="auto"/>
            <w:vAlign w:val="center"/>
          </w:tcPr>
          <w:p w14:paraId="5833405E">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Permission denied</w:t>
            </w:r>
          </w:p>
        </w:tc>
      </w:tr>
      <w:tr w14:paraId="7DB2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shd w:val="clear" w:color="auto" w:fill="auto"/>
            <w:vAlign w:val="center"/>
          </w:tcPr>
          <w:p w14:paraId="4994F2B9">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AC-03</w:t>
            </w:r>
          </w:p>
        </w:tc>
        <w:tc>
          <w:tcPr>
            <w:tcW w:w="2760" w:type="dxa"/>
            <w:shd w:val="clear" w:color="auto" w:fill="auto"/>
            <w:vAlign w:val="center"/>
          </w:tcPr>
          <w:p w14:paraId="6D3333BE">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Data modification</w:t>
            </w:r>
          </w:p>
        </w:tc>
        <w:tc>
          <w:tcPr>
            <w:tcW w:w="1704" w:type="dxa"/>
          </w:tcPr>
          <w:p w14:paraId="1C3065DE">
            <w:pPr>
              <w:keepNext w:val="0"/>
              <w:keepLines w:val="0"/>
              <w:widowControl w:val="0"/>
              <w:numPr>
                <w:ilvl w:val="0"/>
                <w:numId w:val="0"/>
              </w:numPr>
              <w:suppressLineNumbers w:val="0"/>
              <w:bidi w:val="0"/>
              <w:spacing w:before="0" w:beforeAutospacing="0" w:after="0" w:afterAutospacing="0"/>
              <w:ind w:left="0" w:right="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clerck</w:t>
            </w:r>
          </w:p>
        </w:tc>
        <w:tc>
          <w:tcPr>
            <w:tcW w:w="2143" w:type="dxa"/>
            <w:shd w:val="clear" w:color="auto" w:fill="auto"/>
            <w:vAlign w:val="center"/>
          </w:tcPr>
          <w:p w14:paraId="665A483C">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allowed</w:t>
            </w:r>
          </w:p>
        </w:tc>
        <w:tc>
          <w:tcPr>
            <w:tcW w:w="2057" w:type="dxa"/>
            <w:shd w:val="clear" w:color="auto" w:fill="auto"/>
            <w:vAlign w:val="center"/>
          </w:tcPr>
          <w:p w14:paraId="6BDDD111">
            <w:pPr>
              <w:pStyle w:val="16"/>
              <w:keepNext w:val="0"/>
              <w:keepLines w:val="0"/>
              <w:widowControl/>
              <w:suppressLineNumbers w:val="0"/>
              <w:ind w:left="0"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lang w:val="en-US" w:eastAsia="zh-CN"/>
              </w:rPr>
              <w:t>INSERT succeeded</w:t>
            </w:r>
          </w:p>
        </w:tc>
      </w:tr>
    </w:tbl>
    <w:p w14:paraId="0974A3F7">
      <w:pPr>
        <w:numPr>
          <w:ilvl w:val="0"/>
          <w:numId w:val="0"/>
        </w:numPr>
        <w:bidi w:val="0"/>
        <w:jc w:val="both"/>
        <w:rPr>
          <w:rFonts w:hint="default" w:ascii="Times New Roman" w:hAnsi="Times New Roman" w:cs="Times New Roman"/>
          <w:sz w:val="24"/>
          <w:szCs w:val="24"/>
          <w:lang w:val="en-US"/>
        </w:rPr>
      </w:pPr>
    </w:p>
    <w:p w14:paraId="036CE22C">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b/>
          <w:bCs/>
          <w:lang w:val="en-US"/>
        </w:rPr>
        <w:t>Result</w:t>
      </w:r>
      <w:r>
        <w:rPr>
          <w:rFonts w:hint="default" w:ascii="Times New Roman" w:hAnsi="Times New Roman" w:cs="Times New Roman"/>
          <w:lang w:val="en-US"/>
        </w:rPr>
        <w:t>: Role-based access control correctly enforced least privilege.</w:t>
      </w:r>
    </w:p>
    <w:p w14:paraId="40483253">
      <w:pPr>
        <w:pStyle w:val="16"/>
        <w:keepNext w:val="0"/>
        <w:keepLines w:val="0"/>
        <w:widowControl/>
        <w:suppressLineNumbers w:val="0"/>
        <w:jc w:val="center"/>
        <w:rPr>
          <w:rFonts w:hint="default" w:ascii="Times New Roman" w:hAnsi="Times New Roman" w:cs="Times New Roman"/>
          <w:b/>
          <w:bCs/>
          <w:lang w:val="en-US"/>
        </w:rPr>
      </w:pPr>
      <w:r>
        <w:rPr>
          <w:rFonts w:hint="default" w:ascii="Times New Roman" w:hAnsi="Times New Roman" w:cs="Times New Roman"/>
          <w:b/>
          <w:bCs/>
          <w:lang w:val="en-US"/>
        </w:rPr>
        <w:t>Validation Summary</w:t>
      </w:r>
    </w:p>
    <w:p w14:paraId="1C9A651F">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All test cases executed successfully and produced expected results. The database system demonstrates:</w:t>
      </w:r>
    </w:p>
    <w:p w14:paraId="449035B5">
      <w:pPr>
        <w:pStyle w:val="16"/>
        <w:keepNext w:val="0"/>
        <w:keepLines w:val="0"/>
        <w:widowControl/>
        <w:numPr>
          <w:ilvl w:val="0"/>
          <w:numId w:val="12"/>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Strong referential integrity</w:t>
      </w:r>
    </w:p>
    <w:p w14:paraId="326F2946">
      <w:pPr>
        <w:pStyle w:val="16"/>
        <w:keepNext w:val="0"/>
        <w:keepLines w:val="0"/>
        <w:widowControl/>
        <w:numPr>
          <w:ilvl w:val="0"/>
          <w:numId w:val="12"/>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Correct trigger execution</w:t>
      </w:r>
    </w:p>
    <w:p w14:paraId="2D738560">
      <w:pPr>
        <w:pStyle w:val="16"/>
        <w:keepNext w:val="0"/>
        <w:keepLines w:val="0"/>
        <w:widowControl/>
        <w:numPr>
          <w:ilvl w:val="0"/>
          <w:numId w:val="12"/>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Reliable transaction rollback and recovery</w:t>
      </w:r>
    </w:p>
    <w:p w14:paraId="0B25FEE3">
      <w:pPr>
        <w:pStyle w:val="16"/>
        <w:keepNext w:val="0"/>
        <w:keepLines w:val="0"/>
        <w:widowControl/>
        <w:numPr>
          <w:ilvl w:val="0"/>
          <w:numId w:val="12"/>
        </w:numPr>
        <w:suppressLineNumbers w:val="0"/>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Secure role-based access control</w:t>
      </w:r>
    </w:p>
    <w:p w14:paraId="5FFE5397">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Phase 2.8 confirms that CourseManagementDB operates correctly under real-world scenarios. The testing process validates the robustness, security, and correctness of the advanced database features implemented throughout Phase 2.</w:t>
      </w:r>
    </w:p>
    <w:p w14:paraId="22905598">
      <w:pPr>
        <w:pStyle w:val="3"/>
        <w:bidi w:val="0"/>
        <w:spacing w:line="240" w:lineRule="auto"/>
        <w:jc w:val="both"/>
        <w:rPr>
          <w:rFonts w:hint="default" w:ascii="Times New Roman" w:hAnsi="Times New Roman" w:cs="Times New Roman"/>
          <w:lang w:val="en-US"/>
        </w:rPr>
      </w:pPr>
      <w:bookmarkStart w:id="14" w:name="_Toc27094"/>
      <w:r>
        <w:rPr>
          <w:rFonts w:hint="default" w:ascii="Times New Roman" w:hAnsi="Times New Roman" w:cs="Times New Roman"/>
          <w:lang w:val="en-US"/>
        </w:rPr>
        <w:t>Optional Enhancements / Recommendations</w:t>
      </w:r>
      <w:bookmarkEnd w:id="14"/>
    </w:p>
    <w:p w14:paraId="4DF9BC0B">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Although the CourseManagementDB system fulfills the functional and advanced database requirements, several enhancements can be implemented to further improve performance, scalability, and usability in a real-world deployment.</w:t>
      </w:r>
    </w:p>
    <w:p w14:paraId="2645F7F0">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One recommended improvement is the use of indexed views for frequently accessed analytical queries, such as student enrollment summaries or course capacity reports. Indexed views can significantly reduce query execution time by storing precomputed results, which is beneficial for dashboards and reporting modules that rely on aggregated data.</w:t>
      </w:r>
    </w:p>
    <w:p w14:paraId="52E4EFDC">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Performance tuning can also be enhanced by analyzing query execution plans provided by SQL Server. By examining execution plans, potential bottlenecks such as table scans, inefficient joins, or missing indexes can be identified and optimized. This approach ensures better resource utilization and improved response time as the database grows.</w:t>
      </w:r>
    </w:p>
    <w:p w14:paraId="0BFDEE8B">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Another important enhancement is the integration of the database with an application frontend, such as a web-based Learning Management System (LMS). Stored procedures and views can be exposed to the application layer to ensure secure and efficient data access. This integration would enable real-time student registration, instructor management, and reporting functionalities.</w:t>
      </w:r>
    </w:p>
    <w:p w14:paraId="0016C7B5">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Additionally, implementing advanced security features such as row-level security and data masking could further protect sensitive information. Automated backup scheduling and monitoring tools could also be introduced to enhance reliability and disaster recovery readiness.</w:t>
      </w:r>
    </w:p>
    <w:p w14:paraId="3D53E6EC">
      <w:pPr>
        <w:pStyle w:val="1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In conclusion, while the current implementation demonstrates strong database design and advanced SQL Server features, the proposed enhancements would transform CourseManagementDB into a more scalable, secure, and production-ready system.</w:t>
      </w:r>
    </w:p>
    <w:sectPr>
      <w:footerReference r:id="rId3"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scadia Code">
    <w:panose1 w:val="020B0609020000020004"/>
    <w:charset w:val="00"/>
    <w:family w:val="auto"/>
    <w:pitch w:val="default"/>
    <w:sig w:usb0="A1002AFF" w:usb1="C200F9FB" w:usb2="00040020" w:usb3="00000000" w:csb0="600001FF" w:csb1="FFFF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1F66F">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DC56D">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60DC56D">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34B47"/>
    <w:multiLevelType w:val="singleLevel"/>
    <w:tmpl w:val="98834B4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C5515FA"/>
    <w:multiLevelType w:val="singleLevel"/>
    <w:tmpl w:val="AC5515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A367660"/>
    <w:multiLevelType w:val="singleLevel"/>
    <w:tmpl w:val="BA367660"/>
    <w:lvl w:ilvl="0" w:tentative="0">
      <w:start w:val="1"/>
      <w:numFmt w:val="decimal"/>
      <w:suff w:val="space"/>
      <w:lvlText w:val="%1."/>
      <w:lvlJc w:val="left"/>
    </w:lvl>
  </w:abstractNum>
  <w:abstractNum w:abstractNumId="3">
    <w:nsid w:val="D07F49E5"/>
    <w:multiLevelType w:val="singleLevel"/>
    <w:tmpl w:val="D07F49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FB9F349F"/>
    <w:multiLevelType w:val="singleLevel"/>
    <w:tmpl w:val="FB9F34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FE9E2D02"/>
    <w:multiLevelType w:val="singleLevel"/>
    <w:tmpl w:val="FE9E2D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0ED7D44"/>
    <w:multiLevelType w:val="singleLevel"/>
    <w:tmpl w:val="20ED7D4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3CEEA2E6"/>
    <w:multiLevelType w:val="singleLevel"/>
    <w:tmpl w:val="3CEEA2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951E35A"/>
    <w:multiLevelType w:val="singleLevel"/>
    <w:tmpl w:val="4951E3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5C3268CD"/>
    <w:multiLevelType w:val="singleLevel"/>
    <w:tmpl w:val="5C3268CD"/>
    <w:lvl w:ilvl="0" w:tentative="0">
      <w:start w:val="1"/>
      <w:numFmt w:val="upperRoman"/>
      <w:lvlText w:val="%1."/>
      <w:lvlJc w:val="left"/>
      <w:pPr>
        <w:tabs>
          <w:tab w:val="left" w:pos="425"/>
        </w:tabs>
        <w:ind w:left="425" w:leftChars="0" w:hanging="425" w:firstLineChars="0"/>
      </w:pPr>
      <w:rPr>
        <w:rFonts w:hint="default"/>
      </w:rPr>
    </w:lvl>
  </w:abstractNum>
  <w:abstractNum w:abstractNumId="10">
    <w:nsid w:val="5E99B74E"/>
    <w:multiLevelType w:val="singleLevel"/>
    <w:tmpl w:val="5E99B74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6415A2BE"/>
    <w:multiLevelType w:val="singleLevel"/>
    <w:tmpl w:val="6415A2BE"/>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6"/>
  </w:num>
  <w:num w:numId="4">
    <w:abstractNumId w:val="3"/>
  </w:num>
  <w:num w:numId="5">
    <w:abstractNumId w:val="8"/>
  </w:num>
  <w:num w:numId="6">
    <w:abstractNumId w:val="11"/>
  </w:num>
  <w:num w:numId="7">
    <w:abstractNumId w:val="10"/>
  </w:num>
  <w:num w:numId="8">
    <w:abstractNumId w:val="7"/>
  </w:num>
  <w:num w:numId="9">
    <w:abstractNumId w:val="9"/>
  </w:num>
  <w:num w:numId="10">
    <w:abstractNumId w:val="5"/>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F0B48"/>
    <w:rsid w:val="018D78D2"/>
    <w:rsid w:val="08240C15"/>
    <w:rsid w:val="08C37623"/>
    <w:rsid w:val="0CAA6B75"/>
    <w:rsid w:val="102B07BC"/>
    <w:rsid w:val="110F2BC2"/>
    <w:rsid w:val="177C0994"/>
    <w:rsid w:val="184B5B6A"/>
    <w:rsid w:val="19ED71FB"/>
    <w:rsid w:val="1A045D7E"/>
    <w:rsid w:val="1A151E2B"/>
    <w:rsid w:val="1C2623CD"/>
    <w:rsid w:val="1CB41D57"/>
    <w:rsid w:val="1EE97C47"/>
    <w:rsid w:val="20A26F98"/>
    <w:rsid w:val="22153890"/>
    <w:rsid w:val="24171AC2"/>
    <w:rsid w:val="257A5782"/>
    <w:rsid w:val="26875682"/>
    <w:rsid w:val="31144B9E"/>
    <w:rsid w:val="312139D4"/>
    <w:rsid w:val="325A7729"/>
    <w:rsid w:val="366D4C9F"/>
    <w:rsid w:val="37903539"/>
    <w:rsid w:val="3A34378D"/>
    <w:rsid w:val="3A79707D"/>
    <w:rsid w:val="3B4969CB"/>
    <w:rsid w:val="3CF60D92"/>
    <w:rsid w:val="49E95DD2"/>
    <w:rsid w:val="4A1D1614"/>
    <w:rsid w:val="58953898"/>
    <w:rsid w:val="5C3D6DC6"/>
    <w:rsid w:val="5C854BC5"/>
    <w:rsid w:val="5C9568C3"/>
    <w:rsid w:val="61D04B09"/>
    <w:rsid w:val="61DC54CD"/>
    <w:rsid w:val="6C0552AC"/>
    <w:rsid w:val="7165689A"/>
    <w:rsid w:val="73A338C6"/>
    <w:rsid w:val="771E177A"/>
    <w:rsid w:val="78737713"/>
    <w:rsid w:val="7BB65505"/>
    <w:rsid w:val="7DAF0B48"/>
    <w:rsid w:val="7E0009C2"/>
    <w:rsid w:val="7F683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FollowedHyperlink"/>
    <w:basedOn w:val="7"/>
    <w:uiPriority w:val="0"/>
    <w:rPr>
      <w:color w:val="800080"/>
      <w:u w:val="single"/>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7"/>
    <w:uiPriority w:val="0"/>
    <w:rPr>
      <w:rFonts w:ascii="Courier New" w:hAnsi="Courier New"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7"/>
    <w:qFormat/>
    <w:uiPriority w:val="0"/>
    <w:rPr>
      <w:b/>
      <w:bCs/>
    </w:rPr>
  </w:style>
  <w:style w:type="table" w:styleId="18">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customStyle="1" w:styleId="22">
    <w:name w:val="WPSOffice手动目录 1"/>
    <w:qFormat/>
    <w:uiPriority w:val="0"/>
    <w:pPr>
      <w:ind w:leftChars="0"/>
    </w:pPr>
    <w:rPr>
      <w:rFonts w:ascii="Times New Roman" w:hAnsi="Times New Roman" w:eastAsia="SimSun" w:cs="Times New Roman"/>
      <w:sz w:val="20"/>
      <w:szCs w:val="20"/>
    </w:rPr>
  </w:style>
  <w:style w:type="paragraph" w:customStyle="1" w:styleId="23">
    <w:name w:val="WPSOffice手动目录 2"/>
    <w:uiPriority w:val="0"/>
    <w:pPr>
      <w:ind w:leftChars="200"/>
    </w:pPr>
    <w:rPr>
      <w:rFonts w:ascii="Times New Roman" w:hAnsi="Times New Roman" w:eastAsia="SimSun" w:cs="Times New Roman"/>
      <w:sz w:val="20"/>
      <w:szCs w:val="20"/>
    </w:rPr>
  </w:style>
  <w:style w:type="paragraph" w:customStyle="1" w:styleId="2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1</Lines>
  <Paragraphs>1</Paragraphs>
  <TotalTime>4</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2025-12-15T18:22:00Z</dcterms:created>
  <dc:creator>YEABTSEGA</dc:creator>
  <cp:lastModifiedBy>Yeabtsega Tesfaye</cp:lastModifiedBy>
  <dcterms:modified xsi:type="dcterms:W3CDTF">2026-01-02T06:58:55Z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40A478DAC3AC485193A7D9BCE710A7B7_11</vt:lpwstr>
  </property>
</Properties>
</file>