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4976"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0"/>
        <w:gridCol w:w="861"/>
        <w:gridCol w:w="2057"/>
        <w:gridCol w:w="535"/>
        <w:gridCol w:w="1064"/>
        <w:gridCol w:w="38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88" w:hRule="atLeast"/>
        </w:trPr>
        <w:tc>
          <w:tcPr>
            <w:tcW w:w="1120" w:type="pct"/>
            <w:gridSpan w:val="2"/>
            <w:vAlign w:val="center"/>
          </w:tcPr>
          <w:p>
            <w:pPr>
              <w:ind w:firstLine="264" w:firstLineChars="110"/>
              <w:rPr>
                <w:rFonts w:ascii="黑体" w:hAnsi="黑体" w:eastAsia="黑体" w:cs="Arial"/>
              </w:rPr>
            </w:pPr>
            <w:r>
              <w:rPr>
                <w:rFonts w:ascii="黑体" w:hAnsi="黑体" w:eastAsia="黑体" w:cs="Arial"/>
              </w:rPr>
              <w:drawing>
                <wp:inline distT="0" distB="0" distL="0" distR="0">
                  <wp:extent cx="1075055" cy="1075055"/>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Pho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78324" cy="1078324"/>
                          </a:xfrm>
                          <a:prstGeom prst="rect">
                            <a:avLst/>
                          </a:prstGeom>
                          <a:noFill/>
                          <a:ln>
                            <a:noFill/>
                          </a:ln>
                        </pic:spPr>
                      </pic:pic>
                    </a:graphicData>
                  </a:graphic>
                </wp:inline>
              </w:drawing>
            </w:r>
          </w:p>
        </w:tc>
        <w:tc>
          <w:tcPr>
            <w:tcW w:w="3880" w:type="pct"/>
            <w:gridSpan w:val="4"/>
            <w:vAlign w:val="center"/>
          </w:tcPr>
          <w:p>
            <w:pPr>
              <w:widowControl/>
              <w:spacing w:line="360" w:lineRule="exact"/>
              <w:rPr>
                <w:rFonts w:ascii="黑体" w:hAnsi="黑体" w:eastAsia="黑体" w:cs="Arial"/>
                <w:b/>
                <w:color w:val="000000" w:themeColor="text1"/>
                <w:kern w:val="0"/>
                <w:sz w:val="34"/>
                <w:szCs w:val="34"/>
                <w14:textFill>
                  <w14:solidFill>
                    <w14:schemeClr w14:val="tx1"/>
                  </w14:solidFill>
                </w14:textFill>
              </w:rPr>
            </w:pPr>
            <w:r>
              <w:rPr>
                <w:rFonts w:hint="eastAsia" w:ascii="黑体" w:hAnsi="黑体" w:eastAsia="黑体" w:cs="Arial"/>
                <w:b/>
                <w:color w:val="000000" w:themeColor="text1"/>
                <w:kern w:val="0"/>
                <w:sz w:val="34"/>
                <w:szCs w:val="34"/>
                <w14:textFill>
                  <w14:solidFill>
                    <w14:schemeClr w14:val="tx1"/>
                  </w14:solidFill>
                </w14:textFill>
              </w:rPr>
              <w:t>刘**刘林邮箱：895228057@qq.com姓名：刘林手机号：13825615845</w:t>
            </w:r>
            <w:bookmarkStart w:id="0" w:name="_GoBack"/>
            <w:bookmarkEnd w:id="0"/>
          </w:p>
          <w:p>
            <w:pPr>
              <w:widowControl/>
              <w:spacing w:line="360" w:lineRule="exact"/>
              <w:rPr>
                <w:rFonts w:ascii="黑体" w:hAnsi="黑体" w:eastAsia="黑体" w:cs="Aria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在职，看看新机会</w:t>
            </w:r>
          </w:p>
          <w:p>
            <w:pPr>
              <w:widowControl/>
              <w:spacing w:line="360" w:lineRule="auto"/>
              <w:rPr>
                <w:rFonts w:ascii="黑体" w:hAnsi="黑体" w:eastAsia="黑体" w:cs="Arial"/>
              </w:rPr>
            </w:pPr>
            <w:r>
              <w:rPr>
                <w:rFonts w:hint="eastAsia" w:ascii="黑体" w:hAnsi="黑体" w:eastAsia="黑体" w:cs="Arial"/>
                <w:color w:val="262626"/>
                <w:kern w:val="0"/>
                <w:sz w:val="21"/>
                <w:szCs w:val="21"/>
              </w:rPr>
              <w:t>男 | 40岁 | 珠海-香洲区 | 本科 | 工作16年 | 当前薪资：25k×14薪</w:t>
            </w:r>
          </w:p>
          <w:p>
            <w:pPr>
              <w:pStyle w:val="11"/>
              <w:spacing w:line="360" w:lineRule="exact"/>
              <w:jc w:val="both"/>
              <w:rPr>
                <w:rFonts w:ascii="黑体" w:hAnsi="黑体" w:eastAsia="黑体" w:cs="Arial"/>
              </w:rPr>
            </w:pPr>
            <w:r>
              <w:rPr>
                <w:rFonts w:ascii="黑体" w:hAnsi="黑体" w:eastAsia="黑体" w:cs="Arial"/>
                <w:color w:val="262626"/>
                <w:sz w:val="21"/>
                <w:szCs w:val="21"/>
              </w:rPr>
              <w:t>分公司副总经理 | 上海采日能源科技有限公司 | 新能源</w:t>
            </w:r>
          </w:p>
          <w:p>
            <w:pPr>
              <w:spacing w:line="360" w:lineRule="exact"/>
              <w:rPr>
                <w:rFonts w:ascii="黑体" w:hAnsi="黑体" w:eastAsia="黑体" w:cs="Arial"/>
                <w:color w:val="252525"/>
                <w:sz w:val="20"/>
                <w:szCs w:val="20"/>
              </w:rPr>
            </w:pPr>
            <w:r>
              <w:rPr>
                <w:rFonts w:ascii="黑体" w:hAnsi="黑体" w:eastAsia="黑体" w:cs="Arial"/>
                <w:color w:val="252525"/>
                <w:sz w:val="20"/>
                <w:szCs w:val="20"/>
              </w:rPr>
              <w:t>邮箱：</w:t>
            </w:r>
          </w:p>
          <w:p>
            <w:pPr>
              <w:spacing w:line="360" w:lineRule="exact"/>
              <w:rPr>
                <w:rFonts w:ascii="黑体" w:hAnsi="黑体" w:eastAsia="黑体" w:cs="Arial"/>
              </w:rPr>
            </w:pPr>
            <w:r>
              <w:rPr>
                <w:rFonts w:ascii="黑体" w:hAnsi="黑体" w:eastAsia="黑体" w:cs="Arial"/>
                <w:color w:val="252525"/>
                <w:sz w:val="20"/>
                <w:szCs w:val="20"/>
              </w:rPr>
              <w:t>手机：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vAlign w:val="center"/>
          </w:tcPr>
          <w:p>
            <w:pPr>
              <w:spacing w:line="360" w:lineRule="exact"/>
              <w:jc w:val="center"/>
              <w:rPr>
                <w:rFonts w:ascii="黑体" w:hAnsi="黑体" w:eastAsia="黑体" w:cs="Arial"/>
                <w:color w:val="252525"/>
                <w:sz w:val="20"/>
                <w:szCs w:val="20"/>
              </w:rPr>
            </w:pPr>
            <w:r>
              <w:fldChar w:fldCharType="begin"/>
            </w:r>
            <w:r>
              <w:instrText xml:space="preserve"> HYPERLINK "https://lpt.liepin.com/resume/common/dispatch?backUrl=https%3A%2F%2Flpt.liepin.com%2Fcvview%2Fshowresumedetail%3FresIdEncode%3D75628cf62dXf0769b2f3a0e%26sfrom%3DR_LOCALRES%26sss%3D13035e4ca3b67d2124ca906972d60a6b%26sScene%3D49382s7WS" \h </w:instrText>
            </w:r>
            <w:r>
              <w:fldChar w:fldCharType="separate"/>
            </w:r>
            <w:r>
              <w:rPr>
                <w:rFonts w:ascii="黑体" w:hAnsi="黑体" w:eastAsia="黑体" w:cs="黑体"/>
                <w:color w:val="0000FF"/>
                <w:sz w:val="20"/>
                <w:u w:val="single"/>
              </w:rPr>
              <w:t>联系TA</w:t>
            </w:r>
            <w:r>
              <w:rPr>
                <w:rFonts w:ascii="黑体" w:hAnsi="黑体" w:eastAsia="黑体" w:cs="黑体"/>
                <w:color w:val="0000FF"/>
                <w:sz w:val="20"/>
                <w:u w:val="single"/>
              </w:rPr>
              <w:fldChar w:fldCharType="end"/>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exact"/>
        </w:trPr>
        <w:tc>
          <w:tcPr>
            <w:tcW w:w="1120" w:type="pct"/>
            <w:gridSpan w:val="2"/>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b/>
                <w:color w:val="4497FF"/>
                <w:sz w:val="27"/>
                <w:szCs w:val="27"/>
              </w:rPr>
              <mc:AlternateContent>
                <mc:Choice Requires="wps">
                  <w:drawing>
                    <wp:anchor distT="0" distB="0" distL="114300" distR="114300" simplePos="0" relativeHeight="251659264" behindDoc="1" locked="0" layoutInCell="1" allowOverlap="1">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pPr>
                                    <w:rPr>
                                      <w:rFonts w:ascii="方正黑体简体" w:eastAsia="方正黑体简体"/>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id="_x0000_s191223" o:spid="_x0000_s1026" o:spt="1" style="position:absolute;left:0pt;margin-left:566.1pt;margin-top:13.85pt;height:30.05pt;width:108.1pt;rotation:-1470092f;z-index:-251657216;mso-width-relative:page;mso-height-relative:page;" filled="f" stroked="f" coordsize="21600,21600" o:gfxdata="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WUyEzZAAAACwEAAA8AAAAAAAAAAQAgAAAAIgAAAGRycy9kb3ducmV2LnhtbFBLAQIUABQA&#10;AAAIAIdO4kBsMg7GKAIAAFYEAAAOAAAAAAAAAAEAIAAAACgBAABkcnMvZTJvRG9jLnhtbFBLBQYA&#10;AAAABgAGAFkBAADCBQAAAAA=&#10;">
                      <v:fill on="f" focussize="0,0"/>
                      <v:stroke on="f"/>
                      <v:imagedata o:title=""/>
                      <o:lock v:ext="edit" aspectratio="t"/>
                      <v:textbox>
                        <w:txbxContent>
                          <w:p>
                            <w:pPr>
                              <w:rPr>
                                <w:rFonts w:ascii="方正黑体简体" w:eastAsia="方正黑体简体"/>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pPr>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vAlign w:val="center"/>
          </w:tcPr>
          <w:p>
            <w:pPr>
              <w:pStyle w:val="11"/>
              <w:spacing w:line="360" w:lineRule="exact"/>
              <w:jc w:val="both"/>
              <w:rPr>
                <w:rFonts w:ascii="黑体" w:hAnsi="黑体" w:eastAsia="黑体" w:cs="Arial"/>
                <w:b/>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b/>
                <w:color w:val="4697FF"/>
                <w:sz w:val="27"/>
                <w:szCs w:val="27"/>
              </w:rPr>
              <w:t>|</w:t>
            </w:r>
            <w:r>
              <w:rPr>
                <w:rFonts w:ascii="黑体" w:hAnsi="黑体" w:eastAsia="黑体" w:cs="Arial"/>
                <w:b/>
                <w:color w:val="4497FF"/>
                <w:sz w:val="27"/>
                <w:szCs w:val="27"/>
              </w:rPr>
              <w:t xml:space="preserve"> </w:t>
            </w:r>
            <w:r>
              <w:rPr>
                <w:rFonts w:hint="eastAsia" w:ascii="黑体" w:hAnsi="黑体" w:eastAsia="黑体" w:cs="Arial"/>
                <w:b/>
                <w:color w:val="000000" w:themeColor="text1"/>
                <w:sz w:val="27"/>
                <w:szCs w:val="27"/>
                <w14:textFill>
                  <w14:solidFill>
                    <w14:schemeClr w14:val="tx1"/>
                  </w14:solidFill>
                </w14:textFill>
              </w:rPr>
              <w:t>求职意向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5000" w:type="pct"/>
            <w:gridSpan w:val="6"/>
            <w:vAlign w:val="center"/>
          </w:tcPr>
          <w:p>
            <w:pPr>
              <w:widowControl/>
              <w:spacing w:line="360" w:lineRule="auto"/>
              <w:ind w:left="264" w:leftChars="110"/>
              <w:rPr>
                <w:rFonts w:ascii="黑体" w:hAnsi="黑体" w:eastAsia="黑体" w:cs="Arial"/>
                <w:b/>
                <w:bCs/>
              </w:rPr>
            </w:pPr>
            <w:r>
              <w:rPr>
                <w:rFonts w:hint="eastAsia" w:ascii="黑体" w:hAnsi="黑体" w:eastAsia="黑体" w:cs="Arial"/>
                <w:b/>
                <w:bCs/>
                <w:color w:val="262626"/>
                <w:kern w:val="0"/>
                <w:sz w:val="21"/>
                <w:szCs w:val="21"/>
              </w:rPr>
              <w:t>销售总监</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广州</w:t>
            </w:r>
            <w:r>
              <w:rPr>
                <w:rFonts w:ascii="黑体" w:hAnsi="黑体" w:eastAsia="黑体" w:cs="Arial"/>
                <w:bCs/>
                <w:color w:val="262626"/>
                <w:kern w:val="0"/>
                <w:sz w:val="21"/>
                <w:szCs w:val="21"/>
              </w:rPr>
              <w:t xml:space="preserve"> | </w:t>
            </w:r>
            <w:r>
              <w:rPr>
                <w:rFonts w:ascii="黑体" w:hAnsi="黑体" w:eastAsia="黑体" w:cs="Arial"/>
                <w:b/>
                <w:bCs/>
                <w:color w:val="262626"/>
                <w:kern w:val="0"/>
                <w:sz w:val="21"/>
                <w:szCs w:val="21"/>
              </w:rPr>
              <w:t xml:space="preserve">23-30k×13薪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5000" w:type="pct"/>
            <w:gridSpan w:val="6"/>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新能源;电力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exact"/>
        </w:trPr>
        <w:tc>
          <w:tcPr>
            <w:tcW w:w="5000" w:type="pct"/>
            <w:gridSpan w:val="6"/>
            <w:tcBorders>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Times New Roman"/>
                <w:b/>
                <w:color w:val="4697FF"/>
                <w:kern w:val="0"/>
                <w:sz w:val="27"/>
                <w:szCs w:val="27"/>
              </w:rPr>
              <w:t xml:space="preserve"> </w:t>
            </w:r>
            <w:r>
              <w:rPr>
                <w:rFonts w:ascii="黑体" w:hAnsi="黑体" w:eastAsia="黑体" w:cs="Arial"/>
                <w:b/>
                <w:color w:val="0D0D0D" w:themeColor="text1" w:themeTint="F2"/>
                <w:kern w:val="0"/>
                <w:sz w:val="28"/>
                <w:szCs w:val="28"/>
                <w14:textFill>
                  <w14:solidFill>
                    <w14:schemeClr w14:val="tx1">
                      <w14:lumMod w14:val="95000"/>
                      <w14:lumOff w14:val="5000"/>
                    </w14:schemeClr>
                  </w14:solidFill>
                </w14:textFill>
              </w:rPr>
              <w:t>工作经历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上海采日能源科技有限公司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2021.09-至今 (8个月)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分公司副总经理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营销中心</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集团公司总经理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7人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广州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25k×14薪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开拓广东用户侧市场，完成珠海地区渠道开发布局，包括石化企业，电路板企业，以及中小企业发展促进会渠道。</w:t>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目前在做江门市渠道开发，以及广州市共享储能渠道开发。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珠海瓦特电力设备有限公司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2021.04-2021.08 (4个月)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储能销售总监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战略业务部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5人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珠海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20k×13薪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在公司主要负责储能业务的市场策划,调研,客</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户群体梳理,并提出策略研究和建议。 后期负责</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团队人员的整体指标落地,考核和大客户的节点</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把握。</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日常工作包括:</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1.团队管理</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2.大客户项目开发和售前支持</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3.制定区域销售策略</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4.培训销售人员</w:t>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5.主要对大能耗工业客户有深入积累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广东航粤电气集团有限公司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2019.03-2020.07 (1年4个月)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区域销售经理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航粤电气营销部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6人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珠海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20k×13薪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航粤电气股份有限公司，国家高新技术企业，致力于研发、制造和销售智能开关柜及配电箱、箱式变电站、母线槽及西门子8PT开关柜等电力设备。</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在该公司主要负责电力安装板块的客户开发，维护和项目跟进。 </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主要合作客户有：</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珠海正方控股有限公司</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珠海九洲开发控股有限公司</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富力地产</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4. 碧桂园地产</w:t>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5. 高栏港汇华集团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广州欧灯电子科技有限公司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2014.04-2019.02 (4年10个月)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销售部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20人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广州</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15k×12薪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工作职责：</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1.依据公司整体战略，组织制定营销战略，组织市场销售推广工作。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2.规划公司销售系统的整体运营，建立、健全各项规章制度，推动公司销售系统管理的规范化。</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3.参与制定公司销售中长期规划，依据公司整体销售目标年度销售计划和方案，年度销售预算、计划方案,监督实施销售全过程，完成销售任务。</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4.负责销售项目的总体规划、部署及资源调配等。</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5.负责销售团队管理和建设，对销售人员进行培训、指导。</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6.参与市场规划、产品管理等工作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成功开发VIVO手机这个客户，进入VIVO的供应商体系，并成为主要供应商。</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珠海恩企电子科技有限公司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2011.02-2014.03 (3年1个月)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销售部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董事长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珠海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15k×12薪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工作职责：</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从0开始建立公司外销团队，人员最多的时候外销人员有7人</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从12年开始监管内销团队</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培育公司的销售团队，包括产品知识和销售知识。</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将客户的需求反馈给公司，协助工程部开发新产品，最终达到试产的目标</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4. 建立公司的B2B销售平台，优化平台的实用效果</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5. 负责公司展会。包括展会的选择，展位搭建布置，参展人员培训，参展计划以及行程安排。</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工作业绩：</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从一无所有到有7个外销业务员，将公司的外销团队建立起来，并且可以独立运作。外贸部年销售额超过1000万人民币。</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协助管理内销部门，实现每年营业收入增长。</w:t>
            </w:r>
            <w:r>
              <w:rPr>
                <w:rFonts w:ascii="黑体" w:hAnsi="黑体" w:eastAsia="黑体" w:cs="Arial"/>
                <w:color w:val="0D0D0D" w:themeColor="text1" w:themeTint="F2"/>
                <w:sz w:val="20"/>
                <w:szCs w:val="20"/>
                <w14:textFill>
                  <w14:solidFill>
                    <w14:schemeClr w14:val="tx1">
                      <w14:lumMod w14:val="95000"/>
                      <w14:lumOff w14:val="5000"/>
                    </w14:schemeClr>
                  </w14:solidFill>
                </w14:textFill>
              </w:rPr>
              <w:cr/>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中山市合佳电业制品有限公司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2007.11-2010.12 (3年1个月)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销售经理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销售部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董事长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10人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中山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10k×12薪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职责描述：</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负责公司外贸部门的团队建设和维护，国外客户的开发和维护，B2B平台的管理及任务分配，负责国外展会的选择和参展准备</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负责外贸团队建设和维护。安排新进人员进行培训，包括基本职业技能和产品知识培训。定制业务员的业绩，辅导业务员达成目标。</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负责重要客户的商业谈判与后期跟进。在客户和公司之间进行有效沟通，促使双方在互利的条件下达成合作。</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负责了解行业内的同行信息，并筛选对公司有帮助的国内外展会。参与展会的布展，参展计划和参展产品安排。</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工作业绩和效果：</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在本人任职的4年间，成功的帮公司开发到线材行业内的3个大客户（VIVANCO AG, HAMA AG, MONOPRICE LLC）,年度成交总额超过2000万人民币。</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成功组建公司的外销团队，从最初的2人发展到10人以上。外贸部销售额连续两年翻倍。</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成功策划公司的国内外展会</w:t>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4. 连续三年获得公司优秀员工称号。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auto"/>
              <w:ind w:left="264" w:leftChars="110"/>
              <w:jc w:val="left"/>
              <w:rPr>
                <w:rFonts w:ascii="黑体" w:hAnsi="黑体" w:eastAsia="黑体" w:cs="Arial"/>
                <w:color w:val="262626"/>
                <w:sz w:val="22"/>
                <w:szCs w:val="22"/>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中山圣马丁电子元件有限公司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color w:val="262626"/>
                <w:sz w:val="22"/>
                <w:szCs w:val="22"/>
              </w:rPr>
              <w:t xml:space="preserve">       </w:t>
            </w:r>
          </w:p>
        </w:tc>
        <w:tc>
          <w:tcPr>
            <w:tcW w:w="2543" w:type="pct"/>
            <w:gridSpan w:val="2"/>
            <w:tcBorders>
              <w:top w:val="nil"/>
              <w:bottom w:val="nil"/>
            </w:tcBorders>
            <w:vAlign w:val="center"/>
          </w:tcPr>
          <w:p>
            <w:pPr>
              <w:widowControl/>
              <w:spacing w:line="360" w:lineRule="auto"/>
              <w:ind w:left="264" w:leftChars="110"/>
              <w:jc w:val="right"/>
              <w:rPr>
                <w:rFonts w:ascii="黑体" w:hAnsi="黑体" w:eastAsia="黑体" w:cs="Arial"/>
                <w:color w:val="262626"/>
                <w:sz w:val="22"/>
                <w:szCs w:val="22"/>
              </w:rPr>
            </w:pPr>
            <w:r>
              <w:rPr>
                <w:rFonts w:ascii="黑体" w:hAnsi="黑体" w:eastAsia="黑体" w:cs="Arial"/>
                <w:color w:val="262626"/>
                <w:sz w:val="22"/>
                <w:szCs w:val="22"/>
              </w:rPr>
              <w:t>2005.10-2007.10 (2年)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5000" w:type="pct"/>
            <w:gridSpan w:val="6"/>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大客户专员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tabs>
                <w:tab w:val="left" w:pos="4253"/>
              </w:tabs>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所在部门：</w:t>
            </w:r>
          </w:p>
        </w:tc>
        <w:tc>
          <w:tcPr>
            <w:tcW w:w="1505" w:type="pct"/>
            <w:gridSpan w:val="2"/>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外销部</w:t>
            </w:r>
          </w:p>
        </w:tc>
        <w:tc>
          <w:tcPr>
            <w:tcW w:w="825" w:type="pct"/>
            <w:gridSpan w:val="2"/>
            <w:tcBorders>
              <w:top w:val="nil"/>
              <w:bottom w:val="nil"/>
            </w:tcBorders>
            <w:vAlign w:val="center"/>
          </w:tcPr>
          <w:p>
            <w:pPr>
              <w:widowControl/>
              <w:tabs>
                <w:tab w:val="left" w:pos="4253"/>
              </w:tabs>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汇报对象：</w:t>
            </w:r>
          </w:p>
        </w:tc>
        <w:tc>
          <w:tcPr>
            <w:tcW w:w="1994" w:type="pct"/>
            <w:tcBorders>
              <w:top w:val="nil"/>
              <w:bottom w:val="nil"/>
            </w:tcBorders>
            <w:vAlign w:val="center"/>
          </w:tcPr>
          <w:p>
            <w:pPr>
              <w:widowControl/>
              <w:tabs>
                <w:tab w:val="left" w:pos="4253"/>
              </w:tabs>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下属人数：</w:t>
            </w:r>
          </w:p>
        </w:tc>
        <w:tc>
          <w:tcPr>
            <w:tcW w:w="1505" w:type="pct"/>
            <w:gridSpan w:val="2"/>
            <w:tcBorders>
              <w:top w:val="nil"/>
              <w:bottom w:val="nil"/>
            </w:tcBorders>
            <w:vAlign w:val="center"/>
          </w:tcPr>
          <w:p>
            <w:pPr>
              <w:widowControl/>
              <w:spacing w:line="360" w:lineRule="exact"/>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2人</w:t>
            </w:r>
          </w:p>
        </w:tc>
        <w:tc>
          <w:tcPr>
            <w:tcW w:w="825" w:type="pct"/>
            <w:gridSpan w:val="2"/>
            <w:tcBorders>
              <w:top w:val="nil"/>
              <w:bottom w:val="nil"/>
            </w:tcBorders>
            <w:vAlign w:val="center"/>
          </w:tcPr>
          <w:p>
            <w:pPr>
              <w:widowControl/>
              <w:spacing w:line="360" w:lineRule="exact"/>
              <w:ind w:firstLine="300" w:firstLineChars="150"/>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工作地点</w:t>
            </w:r>
            <w:r>
              <w:rPr>
                <w:rFonts w:ascii="黑体" w:hAnsi="黑体" w:eastAsia="黑体" w:cs="Arial"/>
                <w:color w:val="0D0D0D" w:themeColor="text1" w:themeTint="F2"/>
                <w:kern w:val="0"/>
                <w:sz w:val="20"/>
                <w:szCs w:val="20"/>
                <w14:textFill>
                  <w14:solidFill>
                    <w14:schemeClr w14:val="tx1">
                      <w14:lumMod w14:val="95000"/>
                      <w14:lumOff w14:val="5000"/>
                    </w14:schemeClr>
                  </w14:solidFill>
                </w14:textFill>
              </w:rPr>
              <w:t>：</w:t>
            </w:r>
          </w:p>
        </w:tc>
        <w:tc>
          <w:tcPr>
            <w:tcW w:w="1994" w:type="pct"/>
            <w:tcBorders>
              <w:top w:val="nil"/>
              <w:bottom w:val="nil"/>
            </w:tcBorders>
            <w:vAlign w:val="center"/>
          </w:tcPr>
          <w:p>
            <w:pPr>
              <w:widowControl/>
              <w:spacing w:line="360" w:lineRule="exact"/>
              <w:rPr>
                <w:rFonts w:ascii="黑体" w:hAnsi="黑体" w:eastAsia="黑体" w:cs="Arial"/>
                <w:color w:val="0D0D0D" w:themeColor="text1" w:themeTint="F2"/>
                <w:spacing w:val="6"/>
                <w:kern w:val="0"/>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kern w:val="0"/>
                <w:sz w:val="20"/>
                <w:szCs w:val="20"/>
                <w14:textFill>
                  <w14:solidFill>
                    <w14:schemeClr w14:val="tx1">
                      <w14:lumMod w14:val="95000"/>
                      <w14:lumOff w14:val="5000"/>
                    </w14:schemeClr>
                  </w14:solidFill>
                </w14:textFill>
              </w:rPr>
              <w:t>珠海-香洲区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widowControl/>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月    薪：</w:t>
            </w:r>
          </w:p>
        </w:tc>
        <w:tc>
          <w:tcPr>
            <w:tcW w:w="4324" w:type="pct"/>
            <w:gridSpan w:val="5"/>
            <w:tcBorders>
              <w:top w:val="nil"/>
              <w:bottom w:val="nil"/>
            </w:tcBorders>
            <w:vAlign w:val="center"/>
          </w:tcPr>
          <w:p>
            <w:pPr>
              <w:widowControl/>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5k×12薪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职责业绩：</w:t>
            </w:r>
          </w:p>
        </w:tc>
        <w:tc>
          <w:tcPr>
            <w:tcW w:w="4324" w:type="pct"/>
            <w:gridSpan w:val="5"/>
            <w:tcBorders>
              <w:top w:val="nil"/>
              <w:bottom w:val="nil"/>
            </w:tcBorders>
            <w:vAlign w:val="center"/>
          </w:tcPr>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负责德国区域的大客户跟进：</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现有产品的订单，生产和出货</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新项目的立项，审核，报价，打样和试产</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负责客户与工程部之间的沟通，将双方的意愿准确无误的转达给对方，并负责跟进双方的反馈</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负责德国区域的大客户开发</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1. 参加春季和秋季香港电子展，负责德国区域的客户开发</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 参加IFA 和ANGA CABLE展会，负责德国区域客户开发</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3. 不定期去德国拜访客户，维护客户关系</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工作业绩及成果：</w:t>
            </w:r>
          </w:p>
          <w:p>
            <w:pPr>
              <w:pStyle w:val="11"/>
              <w:spacing w:line="360" w:lineRule="exact"/>
              <w:rPr>
                <w:rFonts w:hint="eastAsia" w:ascii="黑体" w:hAnsi="黑体" w:eastAsia="黑体" w:cs="Arial"/>
                <w:color w:val="0D0D0D" w:themeColor="text1" w:themeTint="F2"/>
                <w:sz w:val="20"/>
                <w:szCs w:val="20"/>
                <w:lang w:eastAsia="zh-CN"/>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良好的维护了公司的大客户，成交额逐年递增</w:t>
            </w:r>
          </w:p>
          <w:p>
            <w:pPr>
              <w:pStyle w:val="11"/>
              <w:spacing w:line="360" w:lineRule="exact"/>
              <w:rPr>
                <w:rFonts w:ascii="黑体" w:hAnsi="黑体" w:eastAsia="黑体" w:cs="Arial"/>
                <w:color w:val="0D0D0D"/>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工作期间服务的客户有：hama,axing,strong,comag,setone,FTA等业界知名企业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rPr>
                <w:rFonts w:ascii="黑体" w:hAnsi="黑体" w:eastAsia="黑体" w:cs="Arial"/>
                <w:b/>
                <w:color w:val="4697FF"/>
                <w:kern w:val="0"/>
                <w:sz w:val="28"/>
                <w:szCs w:val="28"/>
              </w:rPr>
            </w:pPr>
            <w:r>
              <w:rPr>
                <w:rFonts w:hint="eastAsia" w:ascii="黑体" w:hAnsi="黑体" w:eastAsia="黑体" w:cs="Times New Roman"/>
                <w:b/>
                <w:color w:val="4697FF"/>
                <w:kern w:val="0"/>
                <w:sz w:val="27"/>
                <w:szCs w:val="27"/>
              </w:rPr>
              <w:t>|</w:t>
            </w:r>
            <w:r>
              <w:rPr>
                <w:rFonts w:ascii="黑体" w:hAnsi="黑体" w:eastAsia="黑体" w:cs="Arial"/>
                <w:b/>
                <w:color w:val="4697FF"/>
                <w:kern w:val="0"/>
                <w:sz w:val="28"/>
                <w:szCs w:val="28"/>
              </w:rPr>
              <w:t xml:space="preserve"> </w:t>
            </w:r>
            <w:r>
              <w:rPr>
                <w:rFonts w:ascii="黑体" w:hAnsi="黑体" w:eastAsia="黑体" w:cs="Arial"/>
                <w:b/>
                <w:color w:val="000000" w:themeColor="text1"/>
                <w:kern w:val="0"/>
                <w:sz w:val="28"/>
                <w:szCs w:val="28"/>
                <w14:textFill>
                  <w14:solidFill>
                    <w14:schemeClr w14:val="tx1"/>
                  </w14:solidFill>
                </w14:textFill>
              </w:rPr>
              <w:t>项目经历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
                <w:color w:val="0D0D0D" w:themeColor="text1" w:themeTint="F2"/>
                <w14:textFill>
                  <w14:solidFill>
                    <w14:schemeClr w14:val="tx1">
                      <w14:lumMod w14:val="95000"/>
                      <w14:lumOff w14:val="5000"/>
                    </w14:schemeClr>
                  </w14:solidFill>
                </w14:textFill>
              </w:rPr>
              <w:t>手机专卖店展示器材项目</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b/>
                <w:color w:val="0D0D0D" w:themeColor="text1" w:themeTint="F2"/>
                <w:sz w:val="22"/>
                <w:szCs w:val="22"/>
                <w14:textFill>
                  <w14:solidFill>
                    <w14:schemeClr w14:val="tx1">
                      <w14:lumMod w14:val="95000"/>
                      <w14:lumOff w14:val="5000"/>
                    </w14:schemeClr>
                  </w14:solidFill>
                </w14:textFill>
              </w:rPr>
            </w:pPr>
            <w:r>
              <w:rPr>
                <w:rFonts w:ascii="黑体" w:hAnsi="黑体" w:eastAsia="黑体" w:cs="Arial"/>
                <w:bCs/>
                <w:color w:val="0D0D0D" w:themeColor="text1" w:themeTint="F2"/>
                <w:sz w:val="22"/>
                <w:szCs w:val="22"/>
                <w14:textFill>
                  <w14:solidFill>
                    <w14:schemeClr w14:val="tx1">
                      <w14:lumMod w14:val="95000"/>
                      <w14:lumOff w14:val="5000"/>
                    </w14:schemeClr>
                  </w14:solidFill>
                </w14:textFill>
              </w:rPr>
              <w:t>2014.07-2018.08 (4年1个月)</w:t>
            </w:r>
            <w:r>
              <w:rPr>
                <w:rFonts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sz w:val="22"/>
                <w:szCs w:val="22"/>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项目职务：</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营销总监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676" w:type="pct"/>
            <w:tcBorders>
              <w:top w:val="nil"/>
              <w:bottom w:val="nil"/>
            </w:tcBorders>
            <w:vAlign w:val="center"/>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所在公司：</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广州欧灯电子科技有限公司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项目描述：</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成功开发VIVO/OPPO两个手机客户，将公司导入到客户的供应商体系，成为VIVO/OPPO的展示器材灯光供应商，年销售额达到3000万人民币。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项目职责：</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专门对接此客户，从最初的得到项目信息，到项目公关，并参与初期送样和测试，最终导入量产。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676" w:type="pct"/>
            <w:tcBorders>
              <w:top w:val="nil"/>
              <w:bottom w:val="nil"/>
            </w:tcBorders>
          </w:tcPr>
          <w:p>
            <w:pPr>
              <w:pStyle w:val="11"/>
              <w:spacing w:line="360" w:lineRule="exact"/>
              <w:ind w:left="264" w:leftChars="110"/>
              <w:jc w:val="both"/>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项目业绩：</w:t>
            </w:r>
          </w:p>
        </w:tc>
        <w:tc>
          <w:tcPr>
            <w:tcW w:w="4324" w:type="pct"/>
            <w:gridSpan w:val="5"/>
            <w:tcBorders>
              <w:top w:val="nil"/>
              <w:bottom w:val="nil"/>
            </w:tcBorders>
            <w:vAlign w:val="center"/>
          </w:tcPr>
          <w:p>
            <w:pPr>
              <w:pStyle w:val="11"/>
              <w:spacing w:line="360" w:lineRule="exact"/>
              <w:rPr>
                <w:rFonts w:ascii="黑体" w:hAnsi="黑体" w:eastAsia="黑体" w:cs="Arial"/>
                <w:color w:val="0D0D0D" w:themeColor="text1" w:themeTint="F2"/>
                <w:sz w:val="20"/>
                <w:szCs w:val="20"/>
                <w14:textFill>
                  <w14:solidFill>
                    <w14:schemeClr w14:val="tx1">
                      <w14:lumMod w14:val="95000"/>
                      <w14:lumOff w14:val="5000"/>
                    </w14:schemeClr>
                  </w14:solidFill>
                </w14:textFill>
              </w:rPr>
            </w:pP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年销售额3000万人民币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8"/>
                <w:szCs w:val="28"/>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教育经历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2457" w:type="pct"/>
            <w:gridSpan w:val="4"/>
            <w:tcBorders>
              <w:top w:val="nil"/>
              <w:bottom w:val="nil"/>
            </w:tcBorders>
            <w:vAlign w:val="center"/>
          </w:tcPr>
          <w:p>
            <w:pPr>
              <w:widowControl/>
              <w:spacing w:line="360" w:lineRule="exact"/>
              <w:ind w:left="264" w:leftChars="110"/>
              <w:jc w:val="left"/>
              <w:rPr>
                <w:rFonts w:ascii="黑体" w:hAnsi="黑体" w:eastAsia="黑体" w:cs="Arial"/>
                <w:color w:val="262626"/>
                <w:sz w:val="20"/>
                <w:szCs w:val="20"/>
              </w:rPr>
            </w:pPr>
            <w:r>
              <w:rPr>
                <w:rFonts w:hint="eastAsia" w:ascii="黑体" w:hAnsi="黑体" w:eastAsia="黑体" w:cs="Arial"/>
                <w:b/>
                <w:color w:val="0D0D0D" w:themeColor="text1" w:themeTint="F2"/>
                <w14:textFill>
                  <w14:solidFill>
                    <w14:schemeClr w14:val="tx1">
                      <w14:lumMod w14:val="95000"/>
                      <w14:lumOff w14:val="5000"/>
                    </w14:schemeClr>
                  </w14:solidFill>
                </w14:textFill>
              </w:rPr>
              <w:t>中山圣马丁电子元件有限公司</w:t>
            </w:r>
            <w:r>
              <w:rPr>
                <w:rFonts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2"/>
                <w:szCs w:val="22"/>
                <w14:textFill>
                  <w14:solidFill>
                    <w14:schemeClr w14:val="tx1">
                      <w14:lumMod w14:val="95000"/>
                      <w14:lumOff w14:val="5000"/>
                    </w14:schemeClr>
                  </w14:solidFill>
                </w14:textFill>
              </w:rPr>
              <w:t xml:space="preserve"> </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昆明理工</w:t>
            </w:r>
            <w:r>
              <w:rPr>
                <w:rFonts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hint="eastAsia" w:ascii="黑体" w:hAnsi="黑体" w:eastAsia="黑体" w:cs="Arial"/>
                <w:color w:val="0D0D0D" w:themeColor="text1" w:themeTint="F2"/>
                <w:sz w:val="20"/>
                <w:szCs w:val="20"/>
                <w14:textFill>
                  <w14:solidFill>
                    <w14:schemeClr w14:val="tx1">
                      <w14:lumMod w14:val="95000"/>
                      <w14:lumOff w14:val="5000"/>
                    </w14:schemeClr>
                  </w14:solidFill>
                </w14:textFill>
              </w:rPr>
              <w:t>英语·本科·统招</w:t>
            </w:r>
          </w:p>
        </w:tc>
        <w:tc>
          <w:tcPr>
            <w:tcW w:w="2543" w:type="pct"/>
            <w:gridSpan w:val="2"/>
            <w:tcBorders>
              <w:top w:val="nil"/>
              <w:bottom w:val="nil"/>
            </w:tcBorders>
            <w:vAlign w:val="center"/>
          </w:tcPr>
          <w:p>
            <w:pPr>
              <w:widowControl/>
              <w:spacing w:line="360" w:lineRule="exact"/>
              <w:ind w:left="264" w:leftChars="110"/>
              <w:jc w:val="right"/>
              <w:rPr>
                <w:rFonts w:ascii="黑体" w:hAnsi="黑体" w:eastAsia="黑体" w:cs="Arial"/>
                <w:color w:val="262626"/>
                <w:sz w:val="20"/>
                <w:szCs w:val="20"/>
              </w:rPr>
            </w:pPr>
            <w:r>
              <w:rPr>
                <w:rFonts w:ascii="黑体" w:hAnsi="黑体" w:eastAsia="黑体" w:cs="Arial"/>
                <w:color w:val="0D0D0D" w:themeColor="text1" w:themeTint="F2"/>
                <w:sz w:val="20"/>
                <w:szCs w:val="20"/>
                <w14:textFill>
                  <w14:solidFill>
                    <w14:schemeClr w14:val="tx1">
                      <w14:lumMod w14:val="95000"/>
                      <w14:lumOff w14:val="5000"/>
                    </w14:schemeClr>
                  </w14:solidFill>
                </w14:textFill>
              </w:rPr>
              <w:t>2001.09-2005.07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语言能力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spacing w:line="360" w:lineRule="exact"/>
              <w:ind w:left="264" w:leftChars="110"/>
              <w:jc w:val="left"/>
              <w:rPr>
                <w:rFonts w:ascii="黑体" w:hAnsi="黑体" w:eastAsia="黑体" w:cs="Arial"/>
                <w:color w:val="262626"/>
                <w:sz w:val="20"/>
                <w:szCs w:val="20"/>
              </w:rPr>
            </w:pPr>
            <w:r>
              <w:rPr>
                <w:rFonts w:ascii="黑体" w:hAnsi="黑体" w:eastAsia="黑体" w:cs="黑体"/>
                <w:b/>
                <w:color w:val="0D0D0D"/>
                <w:sz w:val="20"/>
              </w:rPr>
              <w:t>英语</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rPr>
              <w:t>普通话</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r>
              <w:rPr>
                <w:rFonts w:ascii="黑体" w:hAnsi="黑体" w:eastAsia="黑体" w:cs="黑体"/>
                <w:b/>
                <w:color w:val="0D0D0D"/>
                <w:sz w:val="20"/>
              </w:rPr>
              <w:t>粤语</w:t>
            </w:r>
            <w:r>
              <w:rPr>
                <w:rFonts w:hint="eastAsia" w:ascii="黑体" w:hAnsi="黑体" w:eastAsia="黑体" w:cs="Arial"/>
                <w:b/>
                <w:color w:val="0D0D0D" w:themeColor="text1" w:themeTint="F2"/>
                <w:kern w:val="0"/>
                <w:sz w:val="20"/>
                <w:szCs w:val="20"/>
                <w14:textFill>
                  <w14:solidFill>
                    <w14:schemeClr w14:val="tx1">
                      <w14:lumMod w14:val="95000"/>
                      <w14:lumOff w14:val="5000"/>
                    </w14:schemeClr>
                  </w14:solidFill>
                </w14:textFill>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tcBorders>
              <w:top w:val="single" w:color="E7E6E6"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技能标签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4" w:hRule="atLeast"/>
        </w:trPr>
        <w:tc>
          <w:tcPr>
            <w:tcW w:w="5000" w:type="pct"/>
            <w:gridSpan w:val="6"/>
            <w:tcBorders>
              <w:top w:val="nil"/>
              <w:bottom w:val="nil"/>
            </w:tcBorders>
            <w:vAlign w:val="center"/>
          </w:tcPr>
          <w:p>
            <w:pPr>
              <w:pStyle w:val="11"/>
              <w:spacing w:line="360" w:lineRule="exact"/>
              <w:ind w:left="264" w:leftChars="110"/>
              <w:rPr>
                <w:rFonts w:ascii="黑体" w:hAnsi="黑体" w:eastAsia="黑体" w:cs="Arial"/>
                <w:color w:val="262626"/>
                <w:sz w:val="20"/>
                <w:szCs w:val="20"/>
              </w:rPr>
            </w:pPr>
            <w:r>
              <w:rPr>
                <w:rFonts w:ascii="黑体" w:hAnsi="黑体" w:eastAsia="黑体" w:cs="Arial"/>
                <w:color w:val="0D0D0D" w:themeColor="text1" w:themeTint="F2"/>
                <w:kern w:val="2"/>
                <w:sz w:val="20"/>
                <w:szCs w:val="20"/>
                <w14:textFill>
                  <w14:solidFill>
                    <w14:schemeClr w14:val="tx1">
                      <w14:lumMod w14:val="95000"/>
                      <w14:lumOff w14:val="5000"/>
                    </w14:schemeClr>
                  </w14:solidFill>
                </w14:textFill>
              </w:rPr>
              <w:t>建立管理销售团队、国际贸易、境外参展、大客户销售、海外市场、海外工作经验</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themeColor="background2"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single" w:color="E7E6E6" w:themeColor="background2" w:sz="4" w:space="0"/>
              <w:bottom w:val="nil"/>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5000" w:type="pct"/>
            <w:gridSpan w:val="6"/>
            <w:tcBorders>
              <w:top w:val="nil"/>
              <w:bottom w:val="nil"/>
            </w:tcBorders>
            <w:vAlign w:val="center"/>
          </w:tcPr>
          <w:p>
            <w:pPr>
              <w:widowControl/>
              <w:spacing w:line="360" w:lineRule="exact"/>
              <w:jc w:val="left"/>
              <w:rPr>
                <w:rFonts w:ascii="黑体" w:hAnsi="黑体" w:eastAsia="黑体" w:cs="Arial"/>
                <w:color w:val="262626"/>
                <w:sz w:val="21"/>
                <w:szCs w:val="21"/>
              </w:rPr>
            </w:pPr>
            <w:r>
              <w:rPr>
                <w:rFonts w:hint="eastAsia" w:ascii="黑体" w:hAnsi="黑体" w:eastAsia="黑体" w:cs="Times New Roman"/>
                <w:b/>
                <w:color w:val="4697FF"/>
                <w:kern w:val="0"/>
                <w:sz w:val="27"/>
                <w:szCs w:val="27"/>
              </w:rPr>
              <w:t>|</w:t>
            </w:r>
            <w:r>
              <w:rPr>
                <w:rFonts w:ascii="黑体" w:hAnsi="黑体" w:eastAsia="黑体" w:cs="Arial"/>
                <w:b/>
                <w:color w:val="000000" w:themeColor="text1"/>
                <w:kern w:val="0"/>
                <w:sz w:val="28"/>
                <w:szCs w:val="28"/>
                <w14:textFill>
                  <w14:solidFill>
                    <w14:schemeClr w14:val="tx1"/>
                  </w14:solidFill>
                </w14:textFill>
              </w:rPr>
              <w:t xml:space="preserve"> 自我评价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trPr>
        <w:tc>
          <w:tcPr>
            <w:tcW w:w="5000" w:type="pct"/>
            <w:gridSpan w:val="6"/>
            <w:tcBorders>
              <w:top w:val="nil"/>
              <w:bottom w:val="nil"/>
            </w:tcBorders>
            <w:vAlign w:val="center"/>
          </w:tcPr>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2年外企上市制造业公司，加上13年民营企业从业经历，熟悉各类规模制造型企业的运营模式，了解供应商管理体系。</w:t>
            </w:r>
          </w:p>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熟悉现代企业管理，理论与实践，并具备丰富的公司运营经验，熟悉制造生产，采购运营，具有全流程经验。</w:t>
            </w:r>
          </w:p>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本人善于进行大客户开发及维护。</w:t>
            </w:r>
          </w:p>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系统的跨国公司培养成的管理经验，具备娴熟的商务谈判技巧和沟通能力，执行力和团队领导力。</w:t>
            </w:r>
          </w:p>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结果导向型，具备敏锐的观察力，善于思考分析，抓住问题的核心。</w:t>
            </w:r>
          </w:p>
          <w:p>
            <w:pPr>
              <w:pStyle w:val="11"/>
              <w:tabs>
                <w:tab w:val="left" w:pos="397"/>
              </w:tabs>
              <w:spacing w:line="360" w:lineRule="exact"/>
              <w:ind w:left="264" w:leftChars="110"/>
              <w:rPr>
                <w:rFonts w:hint="eastAsia" w:ascii="黑体" w:hAnsi="黑体" w:eastAsia="黑体" w:cs="Arial"/>
                <w:color w:val="0D0D0D" w:themeColor="text1" w:themeTint="F2"/>
                <w:kern w:val="2"/>
                <w:sz w:val="20"/>
                <w:szCs w:val="20"/>
                <w:lang w:eastAsia="zh-CN"/>
                <w14:textFill>
                  <w14:solidFill>
                    <w14:schemeClr w14:val="tx1">
                      <w14:lumMod w14:val="95000"/>
                      <w14:lumOff w14:val="5000"/>
                    </w14:schemeClr>
                  </w14:solidFill>
                </w14:textFill>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执着敬业，职业素养高。</w:t>
            </w:r>
          </w:p>
          <w:p>
            <w:pPr>
              <w:pStyle w:val="11"/>
              <w:tabs>
                <w:tab w:val="left" w:pos="397"/>
              </w:tabs>
              <w:spacing w:line="360" w:lineRule="exact"/>
              <w:ind w:left="264" w:leftChars="110"/>
              <w:rPr>
                <w:rFonts w:ascii="黑体" w:hAnsi="黑体" w:eastAsia="黑体" w:cs="Arial"/>
                <w:color w:val="262626"/>
                <w:sz w:val="21"/>
                <w:szCs w:val="21"/>
              </w:rPr>
            </w:pPr>
            <w:r>
              <w:rPr>
                <w:rFonts w:hint="eastAsia" w:ascii="黑体" w:hAnsi="黑体" w:eastAsia="黑体" w:cs="Arial"/>
                <w:color w:val="0D0D0D" w:themeColor="text1" w:themeTint="F2"/>
                <w:kern w:val="2"/>
                <w:sz w:val="20"/>
                <w:szCs w:val="20"/>
                <w14:textFill>
                  <w14:solidFill>
                    <w14:schemeClr w14:val="tx1">
                      <w14:lumMod w14:val="95000"/>
                      <w14:lumOff w14:val="5000"/>
                    </w14:schemeClr>
                  </w14:solidFill>
                </w14:textFill>
              </w:rPr>
              <w:t>为人诚实可靠，品行端正。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exact"/>
        </w:trPr>
        <w:tc>
          <w:tcPr>
            <w:tcW w:w="5000" w:type="pct"/>
            <w:gridSpan w:val="6"/>
            <w:tcBorders>
              <w:top w:val="nil"/>
              <w:bottom w:val="single" w:color="E7E6E6" w:sz="4" w:space="0"/>
            </w:tcBorders>
            <w:vAlign w:val="center"/>
          </w:tcPr>
          <w:p>
            <w:pPr>
              <w:pStyle w:val="11"/>
              <w:spacing w:line="360" w:lineRule="exact"/>
              <w:jc w:val="both"/>
              <w:rPr>
                <w:rFonts w:ascii="黑体" w:hAnsi="黑体" w:eastAsia="黑体" w:cs="Arial"/>
                <w:color w:val="262626"/>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exact"/>
        </w:trPr>
        <w:tc>
          <w:tcPr>
            <w:tcW w:w="5000" w:type="pct"/>
            <w:gridSpan w:val="6"/>
            <w:vAlign w:val="center"/>
          </w:tcPr>
          <w:p>
            <w:pPr>
              <w:pStyle w:val="11"/>
              <w:spacing w:line="360" w:lineRule="exact"/>
              <w:jc w:val="both"/>
              <w:rPr>
                <w:rFonts w:ascii="黑体" w:hAnsi="黑体" w:eastAsia="黑体" w:cs="Arial"/>
                <w:color w:val="262626"/>
                <w:sz w:val="21"/>
                <w:szCs w:val="21"/>
              </w:rPr>
            </w:pPr>
          </w:p>
        </w:tc>
      </w:tr>
    </w:tbl>
    <w:p>
      <w:pPr>
        <w:ind w:firstLine="97" w:firstLineChars="61"/>
        <w:jc w:val="cente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pP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pPr>
        <w:jc w:val="center"/>
        <w:rPr>
          <w:rFonts w:ascii="黑体" w:hAnsi="黑体" w:eastAsia="黑体"/>
          <w:color w:val="595959" w:themeColor="text1" w:themeTint="A6"/>
          <w14:textFill>
            <w14:solidFill>
              <w14:schemeClr w14:val="tx1">
                <w14:lumMod w14:val="65000"/>
                <w14:lumOff w14:val="35000"/>
              </w14:schemeClr>
            </w14:solidFill>
          </w14:textFill>
        </w:rPr>
      </w:pP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操作时间：</w:t>
      </w:r>
      <w:r>
        <w:rPr>
          <w:rFonts w:hint="eastAsia"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2022.05.20 13:41:01</w:t>
      </w:r>
      <w:r>
        <w:rPr>
          <w:rFonts w:ascii="黑体" w:hAnsi="黑体" w:eastAsia="黑体" w:cs="Times New Roman"/>
          <w:color w:val="595959" w:themeColor="text1" w:themeTint="A6"/>
          <w:kern w:val="0"/>
          <w:sz w:val="16"/>
          <w:szCs w:val="16"/>
          <w14:textFill>
            <w14:solidFill>
              <w14:schemeClr w14:val="tx1">
                <w14:lumMod w14:val="65000"/>
                <w14:lumOff w14:val="35000"/>
              </w14:schemeClr>
            </w14:solidFill>
          </w14:textFill>
        </w:rPr>
        <w:t xml:space="preserve">  操作人：</w:t>
      </w:r>
      <w:r>
        <w:rPr>
          <w:rFonts w:ascii="黑体" w:hAnsi="黑体" w:eastAsia="黑体" w:cs="Arial"/>
          <w:color w:val="595959" w:themeColor="text1" w:themeTint="A6"/>
          <w:kern w:val="0"/>
          <w:sz w:val="16"/>
          <w:szCs w:val="16"/>
          <w14:textFill>
            <w14:solidFill>
              <w14:schemeClr w14:val="tx1">
                <w14:lumMod w14:val="65000"/>
                <w14:lumOff w14:val="35000"/>
              </w14:schemeClr>
            </w14:solidFill>
          </w14:textFill>
        </w:rPr>
        <w:t>92873853</w:t>
      </w:r>
    </w:p>
    <w:p>
      <w:pPr>
        <w:jc w:val="center"/>
        <w:rPr>
          <w:rFonts w:ascii="黑体" w:hAnsi="黑体" w:eastAsia="黑体"/>
          <w:color w:val="7F7F7F" w:themeColor="background1" w:themeShade="8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DIN Alternate">
    <w:altName w:val="Segoe Print"/>
    <w:panose1 w:val="00000000000000000000"/>
    <w:charset w:val="00"/>
    <w:family w:val="swiss"/>
    <w:pitch w:val="default"/>
    <w:sig w:usb0="00000000" w:usb1="00000000" w:usb2="00000000" w:usb3="00000000" w:csb0="00000111" w:csb1="00000000"/>
  </w:font>
  <w:font w:name="Segoe Print">
    <w:panose1 w:val="02000600000000000000"/>
    <w:charset w:val="00"/>
    <w:family w:val="auto"/>
    <w:pitch w:val="default"/>
    <w:sig w:usb0="0000028F" w:usb1="00000000" w:usb2="00000000" w:usb3="00000000" w:csb0="2000009F" w:csb1="47010000"/>
  </w:font>
  <w:font w:name="PingFang SC">
    <w:altName w:val="微软雅黑"/>
    <w:panose1 w:val="00000000000000000000"/>
    <w:charset w:val="86"/>
    <w:family w:val="swiss"/>
    <w:pitch w:val="default"/>
    <w:sig w:usb0="00000000" w:usb1="00000000" w:usb2="00000017" w:usb3="00000000" w:csb0="00040001" w:csb1="00000000"/>
  </w:font>
  <w:font w:name="微软雅黑">
    <w:panose1 w:val="020B0503020204020204"/>
    <w:charset w:val="86"/>
    <w:family w:val="auto"/>
    <w:pitch w:val="default"/>
    <w:sig w:usb0="80000287" w:usb1="2ACF3C50" w:usb2="00000016" w:usb3="00000000" w:csb0="0004001F" w:csb1="00000000"/>
  </w:font>
  <w:font w:name="方正黑体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MzYjkzMzEzZjEzNTdjMzJlOWVkMmIwMGY1ZGM1OTgifQ=="/>
  </w:docVars>
  <w:rsids>
    <w:rsidRoot w:val="0079312F"/>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12C08"/>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DF58A3"/>
    <w:rsid w:val="00E10010"/>
    <w:rsid w:val="00E43699"/>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30A36184"/>
    <w:rsid w:val="765D7604"/>
    <w:rsid w:val="7DFE73FD"/>
    <w:rsid w:val="BFFFC9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0"/>
    <w:pPr>
      <w:spacing w:line="360" w:lineRule="auto"/>
      <w:jc w:val="center"/>
      <w:outlineLvl w:val="0"/>
    </w:pPr>
    <w:rPr>
      <w:rFonts w:ascii="Times New Roman" w:hAnsi="Times New Roman" w:eastAsia="幼圆"/>
      <w:b/>
      <w:color w:val="3B409C"/>
      <w:kern w:val="44"/>
      <w:sz w:val="44"/>
    </w:rPr>
  </w:style>
  <w:style w:type="paragraph" w:styleId="3">
    <w:name w:val="heading 2"/>
    <w:basedOn w:val="1"/>
    <w:next w:val="1"/>
    <w:unhideWhenUsed/>
    <w:qFormat/>
    <w:uiPriority w:val="0"/>
    <w:pPr>
      <w:spacing w:line="360" w:lineRule="auto"/>
      <w:jc w:val="center"/>
      <w:outlineLvl w:val="1"/>
    </w:pPr>
    <w:rPr>
      <w:rFonts w:ascii="Times New Roman" w:hAnsi="Times New Roman" w:eastAsia="幼圆"/>
      <w:b/>
      <w:color w:val="3B409C"/>
      <w:sz w:val="32"/>
    </w:rPr>
  </w:style>
  <w:style w:type="paragraph" w:styleId="4">
    <w:name w:val="heading 3"/>
    <w:basedOn w:val="1"/>
    <w:next w:val="1"/>
    <w:unhideWhenUsed/>
    <w:qFormat/>
    <w:uiPriority w:val="0"/>
    <w:pPr>
      <w:spacing w:line="360" w:lineRule="auto"/>
      <w:jc w:val="center"/>
      <w:outlineLvl w:val="2"/>
    </w:pPr>
    <w:rPr>
      <w:rFonts w:eastAsia="幼圆"/>
      <w:b/>
      <w:color w:val="3B409C"/>
      <w:sz w:val="28"/>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paragraph" w:customStyle="1" w:styleId="11">
    <w:name w:val="p1"/>
    <w:basedOn w:val="1"/>
    <w:qFormat/>
    <w:uiPriority w:val="0"/>
    <w:pPr>
      <w:widowControl/>
      <w:jc w:val="left"/>
    </w:pPr>
    <w:rPr>
      <w:rFonts w:ascii="DIN Alternate" w:hAnsi="DIN Alternate" w:cs="Times New Roman"/>
      <w:color w:val="878787"/>
      <w:kern w:val="0"/>
      <w:sz w:val="18"/>
      <w:szCs w:val="18"/>
    </w:rPr>
  </w:style>
  <w:style w:type="character" w:customStyle="1" w:styleId="12">
    <w:name w:val="s1"/>
    <w:basedOn w:val="9"/>
    <w:qFormat/>
    <w:uiPriority w:val="0"/>
    <w:rPr>
      <w:rFonts w:hint="eastAsia" w:ascii="PingFang SC" w:hAnsi="PingFang SC" w:eastAsia="PingFang SC"/>
      <w:sz w:val="18"/>
      <w:szCs w:val="18"/>
    </w:rPr>
  </w:style>
  <w:style w:type="character" w:customStyle="1" w:styleId="13">
    <w:name w:val="s2"/>
    <w:basedOn w:val="9"/>
    <w:qFormat/>
    <w:uiPriority w:val="0"/>
  </w:style>
  <w:style w:type="character" w:customStyle="1" w:styleId="14">
    <w:name w:val="未处理的提及1"/>
    <w:basedOn w:val="9"/>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85512F-1979-483F-99DC-0F9CFEAE7F88}">
  <ds:schemaRefs/>
</ds:datastoreItem>
</file>

<file path=docProps/app.xml><?xml version="1.0" encoding="utf-8"?>
<Properties xmlns="http://schemas.openxmlformats.org/officeDocument/2006/extended-properties" xmlns:vt="http://schemas.openxmlformats.org/officeDocument/2006/docPropsVTypes">
  <Template>Normal.dotm</Template>
  <Pages>5</Pages>
  <Words>595</Words>
  <Characters>3395</Characters>
  <Lines>28</Lines>
  <Paragraphs>7</Paragraphs>
  <TotalTime>49</TotalTime>
  <ScaleCrop>false</ScaleCrop>
  <LinksUpToDate>false</LinksUpToDate>
  <CharactersWithSpaces>3983</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2021-12-31T20:05:00Z</dcterms:created>
  <dc:creator>LinboZhang</dc:creator>
  <cp:lastModifiedBy>1</cp:lastModifiedBy>
  <cp:lastPrinted>2021-12-31T21:46:00Z</cp:lastPrinted>
  <dcterms:modified xsi:type="dcterms:W3CDTF">2022-05-23T08:58:37Z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9B5D9A79322E4A74A4268A7B335CAE97</vt:lpwstr>
  </property>
</Properties>
</file>