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B1F18" w14:textId="77777777" w:rsidR="00F23EE9" w:rsidRPr="006C5399" w:rsidRDefault="00F23EE9" w:rsidP="00F23EE9">
      <w:pPr>
        <w:adjustRightInd w:val="0"/>
        <w:snapToGrid w:val="0"/>
        <w:spacing w:beforeLines="50" w:before="156" w:afterLines="50" w:after="156" w:line="300" w:lineRule="exact"/>
        <w:jc w:val="center"/>
        <w:rPr>
          <w:rFonts w:ascii="微软雅黑" w:eastAsia="微软雅黑" w:hAnsi="微软雅黑" w:cs="Arial"/>
          <w:b/>
          <w:sz w:val="20"/>
          <w:szCs w:val="20"/>
        </w:rPr>
      </w:pPr>
      <w:r w:rsidRPr="006C5399">
        <w:rPr>
          <w:rFonts w:ascii="微软雅黑" w:eastAsia="微软雅黑" w:hAnsi="微软雅黑" w:cs="Arial" w:hint="eastAsia"/>
          <w:b/>
          <w:sz w:val="20"/>
          <w:szCs w:val="20"/>
        </w:rPr>
        <w:t>访谈记录</w:t>
      </w:r>
    </w:p>
    <w:p w14:paraId="5244D09B" w14:textId="433FFDC7" w:rsidR="00F23EE9" w:rsidRDefault="00F23EE9" w:rsidP="00F23EE9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  <w:shd w:val="clear" w:color="auto" w:fill="FFFFFF"/>
        </w:rPr>
        <w:t>日期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="00DD58E1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7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/06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/20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22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   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时间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1</w:t>
      </w:r>
      <w:r w:rsidR="00DD58E1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5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-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1</w:t>
      </w:r>
      <w:r w:rsidR="00DD58E1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6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地点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北京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 </w:t>
      </w:r>
    </w:p>
    <w:p w14:paraId="3503B1EF" w14:textId="7BE7BA18" w:rsidR="00F23EE9" w:rsidRPr="006C5399" w:rsidRDefault="00F23EE9" w:rsidP="00F23EE9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访谈人:</w:t>
      </w:r>
      <w:r w:rsidRPr="006C5399"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</w:rPr>
        <w:t xml:space="preserve"> </w:t>
      </w:r>
      <w:r w:rsidRPr="00CF07E6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M2</w:t>
      </w:r>
      <w:r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– </w:t>
      </w:r>
      <w:r w:rsidR="00897942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修总</w:t>
      </w:r>
      <w:r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，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王淼，颜搏，蔡萌</w:t>
      </w:r>
    </w:p>
    <w:p w14:paraId="06659435" w14:textId="467D8836" w:rsidR="001946A8" w:rsidRDefault="001946A8" w:rsidP="001946A8">
      <w:pPr>
        <w:adjustRightInd w:val="0"/>
        <w:snapToGrid w:val="0"/>
        <w:spacing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目标企业：</w:t>
      </w:r>
    </w:p>
    <w:p w14:paraId="10AECE77" w14:textId="564A88EE" w:rsidR="001946A8" w:rsidRPr="001946A8" w:rsidRDefault="003F5483" w:rsidP="001946A8">
      <w:pPr>
        <w:pStyle w:val="a7"/>
        <w:numPr>
          <w:ilvl w:val="0"/>
          <w:numId w:val="5"/>
        </w:numPr>
        <w:adjustRightInd w:val="0"/>
        <w:snapToGrid w:val="0"/>
        <w:spacing w:line="276" w:lineRule="auto"/>
        <w:ind w:firstLineChars="0"/>
        <w:rPr>
          <w:rFonts w:ascii="微软雅黑" w:eastAsia="微软雅黑" w:hAnsi="微软雅黑" w:cs="微软雅黑"/>
          <w:bCs/>
          <w:color w:val="595959" w:themeColor="text1" w:themeTint="A6"/>
          <w:sz w:val="20"/>
          <w:szCs w:val="20"/>
          <w:u w:val="single"/>
        </w:rPr>
      </w:pPr>
      <w:r w:rsidRPr="003F5483">
        <w:rPr>
          <w:rFonts w:ascii="华文楷体" w:eastAsia="华文楷体" w:hAnsi="华文楷体" w:hint="eastAsia"/>
          <w:b/>
          <w:bCs/>
        </w:rPr>
        <w:t>广州智光储能科技有限公司</w:t>
      </w:r>
    </w:p>
    <w:p w14:paraId="5A20A6BF" w14:textId="77777777" w:rsidR="001946A8" w:rsidRPr="001946A8" w:rsidRDefault="001946A8" w:rsidP="001946A8">
      <w:pPr>
        <w:adjustRightInd w:val="0"/>
        <w:snapToGrid w:val="0"/>
        <w:spacing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专家背景：</w:t>
      </w:r>
    </w:p>
    <w:p w14:paraId="65662965" w14:textId="36DA0A45" w:rsidR="001946A8" w:rsidRPr="001946A8" w:rsidRDefault="00DD58E1" w:rsidP="001946A8">
      <w:pPr>
        <w:pStyle w:val="a7"/>
        <w:numPr>
          <w:ilvl w:val="0"/>
          <w:numId w:val="5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hint="eastAsia"/>
          <w:b/>
          <w:bCs/>
        </w:rPr>
        <w:t>曾</w:t>
      </w:r>
      <w:r w:rsidR="003F5483">
        <w:rPr>
          <w:rFonts w:ascii="华文楷体" w:eastAsia="华文楷体" w:hAnsi="华文楷体" w:hint="eastAsia"/>
          <w:b/>
          <w:bCs/>
        </w:rPr>
        <w:t>总</w:t>
      </w:r>
    </w:p>
    <w:p w14:paraId="6D1B2C02" w14:textId="0A070E48" w:rsidR="00EB7BEF" w:rsidRPr="001946A8" w:rsidRDefault="001946A8" w:rsidP="00EB7BEF">
      <w:pPr>
        <w:pStyle w:val="a7"/>
        <w:numPr>
          <w:ilvl w:val="0"/>
          <w:numId w:val="5"/>
        </w:numPr>
        <w:adjustRightInd w:val="0"/>
        <w:snapToGrid w:val="0"/>
        <w:spacing w:beforeLines="50" w:before="156"/>
        <w:ind w:firstLineChars="0"/>
        <w:rPr>
          <w:rFonts w:ascii="微软雅黑" w:eastAsia="微软雅黑" w:hAnsi="微软雅黑" w:cs="微软雅黑"/>
          <w:color w:val="595959" w:themeColor="text1" w:themeTint="A6"/>
          <w:sz w:val="20"/>
          <w:szCs w:val="20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</w:t>
      </w:r>
      <w:r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记录整理</w:t>
      </w:r>
      <w:r>
        <w:rPr>
          <w:rFonts w:ascii="微软雅黑" w:eastAsia="微软雅黑" w:hAnsi="微软雅黑" w:cs="Arial" w:hint="eastAsia"/>
          <w:b/>
          <w:color w:val="595959" w:themeColor="text1" w:themeTint="A6"/>
          <w:sz w:val="20"/>
          <w:szCs w:val="20"/>
          <w:u w:val="single"/>
        </w:rPr>
        <w:t>：</w:t>
      </w:r>
    </w:p>
    <w:p w14:paraId="3F7D3372" w14:textId="08A7E172" w:rsidR="00DD58E1" w:rsidRPr="00897942" w:rsidRDefault="002F525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Q1：</w:t>
      </w:r>
      <w:r w:rsidR="00DD58E1" w:rsidRPr="00897942">
        <w:rPr>
          <w:rFonts w:ascii="华文楷体" w:eastAsia="华文楷体" w:hAnsi="华文楷体" w:cs="Tahoma" w:hint="eastAsia"/>
          <w:szCs w:val="21"/>
        </w:rPr>
        <w:t>表前还是表后项目为主？</w:t>
      </w:r>
      <w:r w:rsidR="00AE03ED" w:rsidRPr="00897942">
        <w:rPr>
          <w:rFonts w:ascii="华文楷体" w:eastAsia="华文楷体" w:hAnsi="华文楷体" w:cs="Tahoma" w:hint="eastAsia"/>
          <w:szCs w:val="21"/>
        </w:rPr>
        <w:t>2</w:t>
      </w:r>
      <w:r w:rsidR="00AE03ED" w:rsidRPr="00897942">
        <w:rPr>
          <w:rFonts w:ascii="华文楷体" w:eastAsia="华文楷体" w:hAnsi="华文楷体" w:cs="Tahoma"/>
          <w:szCs w:val="21"/>
        </w:rPr>
        <w:t>1</w:t>
      </w:r>
      <w:r w:rsidR="00AE03ED" w:rsidRPr="00897942">
        <w:rPr>
          <w:rFonts w:ascii="华文楷体" w:eastAsia="华文楷体" w:hAnsi="华文楷体" w:cs="Tahoma" w:hint="eastAsia"/>
          <w:szCs w:val="21"/>
        </w:rPr>
        <w:t>年</w:t>
      </w:r>
      <w:r w:rsidR="00DD58E1" w:rsidRPr="00897942">
        <w:rPr>
          <w:rFonts w:ascii="华文楷体" w:eastAsia="华文楷体" w:hAnsi="华文楷体" w:cs="Tahoma" w:hint="eastAsia"/>
          <w:szCs w:val="21"/>
        </w:rPr>
        <w:t>总储能装机量？</w:t>
      </w:r>
    </w:p>
    <w:p w14:paraId="7C381C19" w14:textId="1CCE321F" w:rsidR="00DD58E1" w:rsidRDefault="00DD58E1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A：智光1</w:t>
      </w:r>
      <w:r w:rsidRPr="00897942">
        <w:rPr>
          <w:rFonts w:ascii="华文楷体" w:eastAsia="华文楷体" w:hAnsi="华文楷体" w:cs="Tahoma"/>
          <w:szCs w:val="21"/>
        </w:rPr>
        <w:t>8</w:t>
      </w:r>
      <w:r w:rsidRPr="00897942">
        <w:rPr>
          <w:rFonts w:ascii="华文楷体" w:eastAsia="华文楷体" w:hAnsi="华文楷体" w:cs="Tahoma" w:hint="eastAsia"/>
          <w:szCs w:val="21"/>
        </w:rPr>
        <w:t>年开始做储能</w:t>
      </w:r>
      <w:r w:rsidR="0037125F">
        <w:rPr>
          <w:rFonts w:ascii="华文楷体" w:eastAsia="华文楷体" w:hAnsi="华文楷体" w:cs="Tahoma" w:hint="eastAsia"/>
          <w:szCs w:val="21"/>
        </w:rPr>
        <w:t>，</w:t>
      </w:r>
      <w:r w:rsidRPr="00897942">
        <w:rPr>
          <w:rFonts w:ascii="华文楷体" w:eastAsia="华文楷体" w:hAnsi="华文楷体" w:cs="Tahoma" w:hint="eastAsia"/>
          <w:szCs w:val="21"/>
        </w:rPr>
        <w:t>2</w:t>
      </w:r>
      <w:r w:rsidRPr="00897942">
        <w:rPr>
          <w:rFonts w:ascii="华文楷体" w:eastAsia="华文楷体" w:hAnsi="华文楷体" w:cs="Tahoma"/>
          <w:szCs w:val="21"/>
        </w:rPr>
        <w:t>021</w:t>
      </w:r>
      <w:r w:rsidRPr="00897942">
        <w:rPr>
          <w:rFonts w:ascii="华文楷体" w:eastAsia="华文楷体" w:hAnsi="华文楷体" w:cs="Tahoma" w:hint="eastAsia"/>
          <w:szCs w:val="21"/>
        </w:rPr>
        <w:t>年总装机量</w:t>
      </w:r>
      <w:r w:rsidR="00AE03ED" w:rsidRPr="00897942">
        <w:rPr>
          <w:rFonts w:ascii="华文楷体" w:eastAsia="华文楷体" w:hAnsi="华文楷体" w:cs="Tahoma" w:hint="eastAsia"/>
          <w:szCs w:val="21"/>
        </w:rPr>
        <w:t>~</w:t>
      </w:r>
      <w:r w:rsidRPr="00897942">
        <w:rPr>
          <w:rFonts w:ascii="华文楷体" w:eastAsia="华文楷体" w:hAnsi="华文楷体" w:cs="Tahoma" w:hint="eastAsia"/>
          <w:szCs w:val="21"/>
        </w:rPr>
        <w:t>8</w:t>
      </w:r>
      <w:r w:rsidRPr="00897942">
        <w:rPr>
          <w:rFonts w:ascii="华文楷体" w:eastAsia="华文楷体" w:hAnsi="华文楷体" w:cs="Tahoma"/>
          <w:szCs w:val="21"/>
        </w:rPr>
        <w:t>0</w:t>
      </w:r>
      <w:r w:rsidRPr="00897942">
        <w:rPr>
          <w:rFonts w:ascii="华文楷体" w:eastAsia="华文楷体" w:hAnsi="华文楷体" w:cs="Tahoma" w:hint="eastAsia"/>
          <w:szCs w:val="21"/>
        </w:rPr>
        <w:t>兆瓦，</w:t>
      </w:r>
      <w:r w:rsidR="00AA5B3E" w:rsidRPr="00897942">
        <w:rPr>
          <w:rFonts w:ascii="华文楷体" w:eastAsia="华文楷体" w:hAnsi="华文楷体" w:cs="Tahoma" w:hint="eastAsia"/>
          <w:szCs w:val="21"/>
        </w:rPr>
        <w:t>用户侧</w:t>
      </w:r>
      <w:r w:rsidR="00AE03ED" w:rsidRPr="00897942">
        <w:rPr>
          <w:rFonts w:ascii="华文楷体" w:eastAsia="华文楷体" w:hAnsi="华文楷体" w:cs="Tahoma" w:hint="eastAsia"/>
          <w:szCs w:val="21"/>
        </w:rPr>
        <w:t>~</w:t>
      </w:r>
      <w:r w:rsidR="00AA5B3E" w:rsidRPr="00897942">
        <w:rPr>
          <w:rFonts w:ascii="华文楷体" w:eastAsia="华文楷体" w:hAnsi="华文楷体" w:cs="Tahoma" w:hint="eastAsia"/>
          <w:szCs w:val="21"/>
        </w:rPr>
        <w:t>1</w:t>
      </w:r>
      <w:r w:rsidR="00AA5B3E" w:rsidRPr="00897942">
        <w:rPr>
          <w:rFonts w:ascii="华文楷体" w:eastAsia="华文楷体" w:hAnsi="华文楷体" w:cs="Tahoma"/>
          <w:szCs w:val="21"/>
        </w:rPr>
        <w:t>5</w:t>
      </w:r>
      <w:r w:rsidR="00AE03ED" w:rsidRPr="00897942">
        <w:rPr>
          <w:rFonts w:ascii="华文楷体" w:eastAsia="华文楷体" w:hAnsi="华文楷体" w:cs="Tahoma" w:hint="eastAsia"/>
          <w:szCs w:val="21"/>
        </w:rPr>
        <w:t>兆瓦</w:t>
      </w:r>
      <w:r w:rsidR="00086531" w:rsidRPr="00897942">
        <w:rPr>
          <w:rFonts w:ascii="华文楷体" w:eastAsia="华文楷体" w:hAnsi="华文楷体" w:cs="Tahoma" w:hint="eastAsia"/>
          <w:szCs w:val="21"/>
        </w:rPr>
        <w:t>（</w:t>
      </w:r>
      <w:r w:rsidR="00086531" w:rsidRPr="00897942">
        <w:rPr>
          <w:rFonts w:ascii="华文楷体" w:eastAsia="华文楷体" w:hAnsi="华文楷体" w:cs="Tahoma" w:hint="eastAsia"/>
          <w:szCs w:val="21"/>
        </w:rPr>
        <w:t>目前1c为主</w:t>
      </w:r>
      <w:r w:rsidR="00086531" w:rsidRPr="00897942">
        <w:rPr>
          <w:rFonts w:ascii="华文楷体" w:eastAsia="华文楷体" w:hAnsi="华文楷体" w:cs="Tahoma" w:hint="eastAsia"/>
          <w:szCs w:val="21"/>
        </w:rPr>
        <w:t>）</w:t>
      </w:r>
      <w:r w:rsidR="006D7B55">
        <w:rPr>
          <w:rFonts w:ascii="华文楷体" w:eastAsia="华文楷体" w:hAnsi="华文楷体" w:cs="Tahoma" w:hint="eastAsia"/>
          <w:szCs w:val="21"/>
        </w:rPr>
        <w:t>。</w:t>
      </w:r>
      <w:r w:rsidRPr="00897942">
        <w:rPr>
          <w:rFonts w:ascii="华文楷体" w:eastAsia="华文楷体" w:hAnsi="华文楷体" w:cs="Tahoma" w:hint="eastAsia"/>
          <w:szCs w:val="21"/>
        </w:rPr>
        <w:t>用户侧较少</w:t>
      </w:r>
      <w:r w:rsidR="00AA5B3E" w:rsidRPr="00897942">
        <w:rPr>
          <w:rFonts w:ascii="华文楷体" w:eastAsia="华文楷体" w:hAnsi="华文楷体" w:cs="Tahoma" w:hint="eastAsia"/>
          <w:szCs w:val="21"/>
        </w:rPr>
        <w:t>，目前订单不超过1</w:t>
      </w:r>
      <w:r w:rsidR="00AA5B3E" w:rsidRPr="00897942">
        <w:rPr>
          <w:rFonts w:ascii="华文楷体" w:eastAsia="华文楷体" w:hAnsi="华文楷体" w:cs="Tahoma"/>
          <w:szCs w:val="21"/>
        </w:rPr>
        <w:t>00</w:t>
      </w:r>
      <w:r w:rsidR="00AA5B3E" w:rsidRPr="00897942">
        <w:rPr>
          <w:rFonts w:ascii="华文楷体" w:eastAsia="华文楷体" w:hAnsi="华文楷体" w:cs="Tahoma" w:hint="eastAsia"/>
          <w:szCs w:val="21"/>
        </w:rPr>
        <w:t>兆瓦</w:t>
      </w:r>
      <w:r w:rsidR="0037125F">
        <w:rPr>
          <w:rFonts w:ascii="华文楷体" w:eastAsia="华文楷体" w:hAnsi="华文楷体" w:cs="Tahoma" w:hint="eastAsia"/>
          <w:szCs w:val="21"/>
        </w:rPr>
        <w:t>。</w:t>
      </w:r>
    </w:p>
    <w:p w14:paraId="2D658A4F" w14:textId="35A90832" w:rsidR="00827D6A" w:rsidRDefault="00827D6A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用户侧~</w:t>
      </w:r>
      <w:r>
        <w:rPr>
          <w:rFonts w:ascii="华文楷体" w:eastAsia="华文楷体" w:hAnsi="华文楷体" w:cs="Tahoma"/>
          <w:szCs w:val="21"/>
        </w:rPr>
        <w:t>15</w:t>
      </w:r>
      <w:r>
        <w:rPr>
          <w:rFonts w:ascii="华文楷体" w:eastAsia="华文楷体" w:hAnsi="华文楷体" w:cs="Tahoma" w:hint="eastAsia"/>
          <w:szCs w:val="21"/>
        </w:rPr>
        <w:t>兆瓦中，7</w:t>
      </w:r>
      <w:r>
        <w:rPr>
          <w:rFonts w:ascii="华文楷体" w:eastAsia="华文楷体" w:hAnsi="华文楷体" w:cs="Tahoma"/>
          <w:szCs w:val="21"/>
        </w:rPr>
        <w:t>-8</w:t>
      </w:r>
      <w:r>
        <w:rPr>
          <w:rFonts w:ascii="华文楷体" w:eastAsia="华文楷体" w:hAnsi="华文楷体" w:cs="Tahoma" w:hint="eastAsia"/>
          <w:szCs w:val="21"/>
        </w:rPr>
        <w:t>兆瓦都是充电桩，其余5</w:t>
      </w:r>
      <w:r>
        <w:rPr>
          <w:rFonts w:ascii="华文楷体" w:eastAsia="华文楷体" w:hAnsi="华文楷体" w:cs="Tahoma"/>
          <w:szCs w:val="21"/>
        </w:rPr>
        <w:t>0%</w:t>
      </w:r>
      <w:r>
        <w:rPr>
          <w:rFonts w:ascii="华文楷体" w:eastAsia="华文楷体" w:hAnsi="华文楷体" w:cs="Tahoma" w:hint="eastAsia"/>
          <w:szCs w:val="21"/>
        </w:rPr>
        <w:t>是工业用户</w:t>
      </w:r>
    </w:p>
    <w:p w14:paraId="017DAA91" w14:textId="52F4DCF7" w:rsidR="0037125F" w:rsidRPr="0037125F" w:rsidRDefault="00624218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订单</w:t>
      </w:r>
      <w:r w:rsidR="0037125F" w:rsidRPr="00897942">
        <w:rPr>
          <w:rFonts w:ascii="华文楷体" w:eastAsia="华文楷体" w:hAnsi="华文楷体" w:cs="Tahoma" w:hint="eastAsia"/>
          <w:szCs w:val="21"/>
        </w:rPr>
        <w:t>累计至2</w:t>
      </w:r>
      <w:r w:rsidR="0037125F" w:rsidRPr="00897942">
        <w:rPr>
          <w:rFonts w:ascii="华文楷体" w:eastAsia="华文楷体" w:hAnsi="华文楷体" w:cs="Tahoma"/>
          <w:szCs w:val="21"/>
        </w:rPr>
        <w:t>2</w:t>
      </w:r>
      <w:r w:rsidR="0037125F">
        <w:rPr>
          <w:rFonts w:ascii="华文楷体" w:eastAsia="华文楷体" w:hAnsi="华文楷体" w:cs="Tahoma" w:hint="eastAsia"/>
          <w:szCs w:val="21"/>
        </w:rPr>
        <w:t>年</w:t>
      </w:r>
      <w:r w:rsidR="0037125F" w:rsidRPr="00897942">
        <w:rPr>
          <w:rFonts w:ascii="华文楷体" w:eastAsia="华文楷体" w:hAnsi="华文楷体" w:cs="Tahoma"/>
          <w:szCs w:val="21"/>
        </w:rPr>
        <w:t>5</w:t>
      </w:r>
      <w:r w:rsidR="0037125F">
        <w:rPr>
          <w:rFonts w:ascii="华文楷体" w:eastAsia="华文楷体" w:hAnsi="华文楷体" w:cs="Tahoma" w:hint="eastAsia"/>
          <w:szCs w:val="21"/>
        </w:rPr>
        <w:t>月</w:t>
      </w:r>
      <w:r w:rsidR="0037125F">
        <w:rPr>
          <w:rFonts w:ascii="华文楷体" w:eastAsia="华文楷体" w:hAnsi="华文楷体" w:cs="Tahoma" w:hint="eastAsia"/>
          <w:szCs w:val="21"/>
        </w:rPr>
        <w:t>~</w:t>
      </w:r>
      <w:r w:rsidR="0037125F">
        <w:rPr>
          <w:rFonts w:ascii="华文楷体" w:eastAsia="华文楷体" w:hAnsi="华文楷体" w:cs="Tahoma"/>
          <w:szCs w:val="21"/>
        </w:rPr>
        <w:t>400</w:t>
      </w:r>
      <w:r w:rsidR="0037125F" w:rsidRPr="00897942">
        <w:rPr>
          <w:rFonts w:ascii="华文楷体" w:eastAsia="华文楷体" w:hAnsi="华文楷体" w:cs="Tahoma" w:hint="eastAsia"/>
          <w:szCs w:val="21"/>
        </w:rPr>
        <w:t>兆瓦，累计2</w:t>
      </w:r>
      <w:r w:rsidR="0037125F" w:rsidRPr="00897942">
        <w:rPr>
          <w:rFonts w:ascii="华文楷体" w:eastAsia="华文楷体" w:hAnsi="华文楷体" w:cs="Tahoma"/>
          <w:szCs w:val="21"/>
        </w:rPr>
        <w:t>1</w:t>
      </w:r>
      <w:r w:rsidR="0037125F" w:rsidRPr="00897942">
        <w:rPr>
          <w:rFonts w:ascii="华文楷体" w:eastAsia="华文楷体" w:hAnsi="华文楷体" w:cs="Tahoma" w:hint="eastAsia"/>
          <w:szCs w:val="21"/>
        </w:rPr>
        <w:t>年</w:t>
      </w:r>
      <w:r w:rsidR="0037125F">
        <w:rPr>
          <w:rFonts w:ascii="华文楷体" w:eastAsia="华文楷体" w:hAnsi="华文楷体" w:cs="Tahoma" w:hint="eastAsia"/>
          <w:szCs w:val="21"/>
        </w:rPr>
        <w:t>~</w:t>
      </w:r>
      <w:r w:rsidR="0037125F">
        <w:rPr>
          <w:rFonts w:ascii="华文楷体" w:eastAsia="华文楷体" w:hAnsi="华文楷体" w:cs="Tahoma"/>
          <w:szCs w:val="21"/>
        </w:rPr>
        <w:t>200</w:t>
      </w:r>
      <w:r w:rsidR="0037125F" w:rsidRPr="00897942">
        <w:rPr>
          <w:rFonts w:ascii="华文楷体" w:eastAsia="华文楷体" w:hAnsi="华文楷体" w:cs="Tahoma" w:hint="eastAsia"/>
          <w:szCs w:val="21"/>
        </w:rPr>
        <w:t>兆瓦</w:t>
      </w:r>
    </w:p>
    <w:p w14:paraId="1B6EFE8D" w14:textId="7828A94A" w:rsidR="00AA5B3E" w:rsidRPr="00897942" w:rsidRDefault="00AA5B3E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Q</w:t>
      </w:r>
      <w:r w:rsidR="009B4E51">
        <w:rPr>
          <w:rFonts w:ascii="华文楷体" w:eastAsia="华文楷体" w:hAnsi="华文楷体" w:cs="Tahoma"/>
          <w:szCs w:val="21"/>
        </w:rPr>
        <w:t>2</w:t>
      </w:r>
      <w:r w:rsidRPr="00897942">
        <w:rPr>
          <w:rFonts w:ascii="华文楷体" w:eastAsia="华文楷体" w:hAnsi="华文楷体" w:cs="Tahoma" w:hint="eastAsia"/>
          <w:szCs w:val="21"/>
        </w:rPr>
        <w:t>：</w:t>
      </w:r>
      <w:r w:rsidR="009B4E51">
        <w:rPr>
          <w:rFonts w:ascii="华文楷体" w:eastAsia="华文楷体" w:hAnsi="华文楷体" w:cs="Tahoma" w:hint="eastAsia"/>
          <w:szCs w:val="21"/>
        </w:rPr>
        <w:t>用户侧储能的应用</w:t>
      </w:r>
      <w:r w:rsidRPr="00897942">
        <w:rPr>
          <w:rFonts w:ascii="华文楷体" w:eastAsia="华文楷体" w:hAnsi="华文楷体" w:cs="Tahoma" w:hint="eastAsia"/>
          <w:szCs w:val="21"/>
        </w:rPr>
        <w:t>场景</w:t>
      </w:r>
      <w:r w:rsidR="009B4E51">
        <w:rPr>
          <w:rFonts w:ascii="华文楷体" w:eastAsia="华文楷体" w:hAnsi="华文楷体" w:cs="Tahoma" w:hint="eastAsia"/>
          <w:szCs w:val="21"/>
        </w:rPr>
        <w:t>？</w:t>
      </w:r>
    </w:p>
    <w:p w14:paraId="0AFD5D4F" w14:textId="0891C393" w:rsidR="009B4E51" w:rsidRDefault="00AA5B3E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A：</w:t>
      </w:r>
      <w:r w:rsidR="009B4E51">
        <w:rPr>
          <w:rFonts w:ascii="华文楷体" w:eastAsia="华文楷体" w:hAnsi="华文楷体" w:cs="Tahoma" w:hint="eastAsia"/>
          <w:szCs w:val="21"/>
        </w:rPr>
        <w:t>以下几个场景：</w:t>
      </w:r>
    </w:p>
    <w:p w14:paraId="5965E2AF" w14:textId="3007F255" w:rsidR="009B4E51" w:rsidRDefault="009B4E51" w:rsidP="00EB7BEF">
      <w:pPr>
        <w:pStyle w:val="a7"/>
        <w:numPr>
          <w:ilvl w:val="0"/>
          <w:numId w:val="12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/>
          <w:szCs w:val="21"/>
        </w:rPr>
        <w:t xml:space="preserve"> </w:t>
      </w:r>
      <w:r w:rsidRPr="009B4E51">
        <w:rPr>
          <w:rFonts w:ascii="华文楷体" w:eastAsia="华文楷体" w:hAnsi="华文楷体" w:cs="Tahoma" w:hint="eastAsia"/>
          <w:szCs w:val="21"/>
        </w:rPr>
        <w:t>峰谷套利</w:t>
      </w:r>
      <w:r>
        <w:rPr>
          <w:rFonts w:ascii="华文楷体" w:eastAsia="华文楷体" w:hAnsi="华文楷体" w:cs="Tahoma" w:hint="eastAsia"/>
          <w:szCs w:val="21"/>
        </w:rPr>
        <w:t>，如粤电、新能源公司，~</w:t>
      </w:r>
      <w:r w:rsidR="00AA5B3E" w:rsidRPr="009B4E51">
        <w:rPr>
          <w:rFonts w:ascii="华文楷体" w:eastAsia="华文楷体" w:hAnsi="华文楷体" w:cs="Tahoma"/>
          <w:szCs w:val="21"/>
        </w:rPr>
        <w:t>7-8</w:t>
      </w:r>
      <w:r w:rsidR="00AA5B3E" w:rsidRPr="009B4E51">
        <w:rPr>
          <w:rFonts w:ascii="华文楷体" w:eastAsia="华文楷体" w:hAnsi="华文楷体" w:cs="Tahoma" w:hint="eastAsia"/>
          <w:szCs w:val="21"/>
        </w:rPr>
        <w:t>兆瓦</w:t>
      </w:r>
    </w:p>
    <w:p w14:paraId="3BE87A33" w14:textId="5E1DDF3B" w:rsidR="003F3079" w:rsidRDefault="003F3079" w:rsidP="00EB7BEF">
      <w:pPr>
        <w:pStyle w:val="a7"/>
        <w:numPr>
          <w:ilvl w:val="0"/>
          <w:numId w:val="12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新能源的配套。国家规定光伏/风力发电必须有1</w:t>
      </w:r>
      <w:r>
        <w:rPr>
          <w:rFonts w:ascii="华文楷体" w:eastAsia="华文楷体" w:hAnsi="华文楷体" w:cs="Tahoma"/>
          <w:szCs w:val="21"/>
        </w:rPr>
        <w:t>0%</w:t>
      </w:r>
      <w:r>
        <w:rPr>
          <w:rFonts w:ascii="华文楷体" w:eastAsia="华文楷体" w:hAnsi="华文楷体" w:cs="Tahoma" w:hint="eastAsia"/>
          <w:szCs w:val="21"/>
        </w:rPr>
        <w:t>新能源配比</w:t>
      </w:r>
    </w:p>
    <w:p w14:paraId="5FA31652" w14:textId="77777777" w:rsidR="00586E18" w:rsidRDefault="00AA5B3E" w:rsidP="00EB7BEF">
      <w:pPr>
        <w:pStyle w:val="a7"/>
        <w:numPr>
          <w:ilvl w:val="0"/>
          <w:numId w:val="12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9B4E51">
        <w:rPr>
          <w:rFonts w:ascii="华文楷体" w:eastAsia="华文楷体" w:hAnsi="华文楷体" w:cs="Tahoma" w:hint="eastAsia"/>
          <w:szCs w:val="21"/>
        </w:rPr>
        <w:t>工厂用应急电源（中山灯具</w:t>
      </w:r>
      <w:r w:rsidR="003B7927">
        <w:rPr>
          <w:rFonts w:ascii="华文楷体" w:eastAsia="华文楷体" w:hAnsi="华文楷体" w:cs="Tahoma" w:hint="eastAsia"/>
          <w:szCs w:val="21"/>
        </w:rPr>
        <w:t>/广东新塘牛仔裤/佛山陶瓷/电力电子光刻机</w:t>
      </w:r>
      <w:r w:rsidRPr="009B4E51">
        <w:rPr>
          <w:rFonts w:ascii="华文楷体" w:eastAsia="华文楷体" w:hAnsi="华文楷体" w:cs="Tahoma" w:hint="eastAsia"/>
          <w:szCs w:val="21"/>
        </w:rPr>
        <w:t>），在投小型柴油机和储能项目中选择了上储能。</w:t>
      </w:r>
      <w:r w:rsidR="009B4E51">
        <w:rPr>
          <w:rFonts w:ascii="华文楷体" w:eastAsia="华文楷体" w:hAnsi="华文楷体" w:cs="Tahoma" w:hint="eastAsia"/>
          <w:szCs w:val="21"/>
        </w:rPr>
        <w:t>季节性较强，在限电时期需求量大。</w:t>
      </w:r>
      <w:r w:rsidR="003B7927">
        <w:rPr>
          <w:rFonts w:ascii="华文楷体" w:eastAsia="华文楷体" w:hAnsi="华文楷体" w:cs="Tahoma" w:hint="eastAsia"/>
          <w:szCs w:val="21"/>
        </w:rPr>
        <w:t>由于工厂性质原因，不能停电</w:t>
      </w:r>
      <w:r w:rsidR="003F3079">
        <w:rPr>
          <w:rFonts w:ascii="华文楷体" w:eastAsia="华文楷体" w:hAnsi="华文楷体" w:cs="Tahoma" w:hint="eastAsia"/>
          <w:szCs w:val="21"/>
        </w:rPr>
        <w:t>。</w:t>
      </w:r>
    </w:p>
    <w:p w14:paraId="10E9D9AC" w14:textId="64018423" w:rsidR="00E94239" w:rsidRPr="00897942" w:rsidRDefault="00AA5B3E" w:rsidP="00586E18">
      <w:pPr>
        <w:pStyle w:val="a7"/>
        <w:spacing w:beforeLines="50" w:before="156"/>
        <w:ind w:left="360" w:firstLineChars="0" w:firstLine="0"/>
        <w:rPr>
          <w:rFonts w:ascii="华文楷体" w:eastAsia="华文楷体" w:hAnsi="华文楷体" w:cs="Tahoma" w:hint="eastAsia"/>
          <w:szCs w:val="21"/>
        </w:rPr>
      </w:pPr>
      <w:r w:rsidRPr="00586E18">
        <w:rPr>
          <w:rFonts w:ascii="华文楷体" w:eastAsia="华文楷体" w:hAnsi="华文楷体" w:cs="Tahoma" w:hint="eastAsia"/>
          <w:szCs w:val="21"/>
        </w:rPr>
        <w:t>原因：灯具原材料玻璃水需要保持高温，芯片光刻机的机床也不能停电</w:t>
      </w:r>
    </w:p>
    <w:p w14:paraId="344904EA" w14:textId="5FF64AFB" w:rsidR="00E94239" w:rsidRPr="00897942" w:rsidRDefault="00E94239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Q</w:t>
      </w:r>
      <w:r w:rsidR="00586E18">
        <w:rPr>
          <w:rFonts w:ascii="华文楷体" w:eastAsia="华文楷体" w:hAnsi="华文楷体" w:cs="Tahoma"/>
          <w:szCs w:val="21"/>
        </w:rPr>
        <w:t>3</w:t>
      </w:r>
      <w:r w:rsidRPr="00897942">
        <w:rPr>
          <w:rFonts w:ascii="华文楷体" w:eastAsia="华文楷体" w:hAnsi="华文楷体" w:cs="Tahoma" w:hint="eastAsia"/>
          <w:szCs w:val="21"/>
        </w:rPr>
        <w:t>：</w:t>
      </w:r>
      <w:r w:rsidR="00586E18">
        <w:rPr>
          <w:rFonts w:ascii="华文楷体" w:eastAsia="华文楷体" w:hAnsi="华文楷体" w:cs="Tahoma" w:hint="eastAsia"/>
          <w:szCs w:val="21"/>
        </w:rPr>
        <w:t>如何区分集中式&amp;分布式</w:t>
      </w:r>
      <w:r w:rsidRPr="00897942">
        <w:rPr>
          <w:rFonts w:ascii="华文楷体" w:eastAsia="华文楷体" w:hAnsi="华文楷体" w:cs="Tahoma" w:hint="eastAsia"/>
          <w:szCs w:val="21"/>
        </w:rPr>
        <w:t>？</w:t>
      </w:r>
    </w:p>
    <w:p w14:paraId="41704C28" w14:textId="78245F6E" w:rsidR="00E94239" w:rsidRDefault="00E94239" w:rsidP="00E94239">
      <w:pPr>
        <w:pStyle w:val="a7"/>
        <w:numPr>
          <w:ilvl w:val="0"/>
          <w:numId w:val="6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电源侧（电厂）直接调频，可以优先发电</w:t>
      </w:r>
    </w:p>
    <w:p w14:paraId="4DD1DB10" w14:textId="70777420" w:rsidR="00AE0842" w:rsidRDefault="00AE0842" w:rsidP="00AE0842">
      <w:pPr>
        <w:pStyle w:val="a7"/>
        <w:numPr>
          <w:ilvl w:val="0"/>
          <w:numId w:val="6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电网侧；基本是南网国网以及对应能源服务公司，需要协调电网电压，同时也做需求响应</w:t>
      </w:r>
    </w:p>
    <w:p w14:paraId="297E0623" w14:textId="354CEDCC" w:rsidR="00AE0842" w:rsidRDefault="00AE0842" w:rsidP="00AE0842">
      <w:pPr>
        <w:pStyle w:val="a7"/>
        <w:numPr>
          <w:ilvl w:val="0"/>
          <w:numId w:val="6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用户侧</w:t>
      </w:r>
    </w:p>
    <w:p w14:paraId="4B9EC4EB" w14:textId="39A07A57" w:rsidR="00AE0842" w:rsidRPr="00AE0842" w:rsidRDefault="00AE0842" w:rsidP="00AE0842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AE0842">
        <w:rPr>
          <w:rFonts w:ascii="华文楷体" w:eastAsia="华文楷体" w:hAnsi="华文楷体" w:cs="Tahoma" w:hint="eastAsia"/>
          <w:szCs w:val="21"/>
        </w:rPr>
        <w:t>电网侧和电源侧可以统一成为表前</w:t>
      </w:r>
      <w:r>
        <w:rPr>
          <w:rFonts w:ascii="华文楷体" w:eastAsia="华文楷体" w:hAnsi="华文楷体" w:cs="Tahoma" w:hint="eastAsia"/>
          <w:szCs w:val="21"/>
        </w:rPr>
        <w:t>，用户侧称为表后。</w:t>
      </w:r>
    </w:p>
    <w:p w14:paraId="634B84F2" w14:textId="54505AB1" w:rsidR="00AE0842" w:rsidRDefault="00FF0016" w:rsidP="00AE0842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4</w:t>
      </w:r>
      <w:r>
        <w:rPr>
          <w:rFonts w:ascii="华文楷体" w:eastAsia="华文楷体" w:hAnsi="华文楷体" w:cs="Tahoma" w:hint="eastAsia"/>
          <w:szCs w:val="21"/>
        </w:rPr>
        <w:t>：未来发展方向？</w:t>
      </w:r>
    </w:p>
    <w:p w14:paraId="39928673" w14:textId="77777777" w:rsidR="003D1A37" w:rsidRDefault="00FF0016" w:rsidP="00AE0842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A：用户侧产品更加标准化，有五百千瓦的标准柜；表前规模较大的项目会根据实际情况做定制化项目</w:t>
      </w:r>
      <w:r w:rsidR="003D1A37">
        <w:rPr>
          <w:rFonts w:ascii="华文楷体" w:eastAsia="华文楷体" w:hAnsi="华文楷体" w:cs="Tahoma" w:hint="eastAsia"/>
          <w:szCs w:val="21"/>
        </w:rPr>
        <w:t>。</w:t>
      </w:r>
    </w:p>
    <w:p w14:paraId="710E3763" w14:textId="77777777" w:rsidR="003D1A37" w:rsidRDefault="003D1A37" w:rsidP="00AE0842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/>
          <w:szCs w:val="21"/>
        </w:rPr>
        <w:t>Q5</w:t>
      </w:r>
      <w:r>
        <w:rPr>
          <w:rFonts w:ascii="华文楷体" w:eastAsia="华文楷体" w:hAnsi="华文楷体" w:cs="Tahoma" w:hint="eastAsia"/>
          <w:szCs w:val="21"/>
        </w:rPr>
        <w:t>：充电桩的项目类型？</w:t>
      </w:r>
    </w:p>
    <w:p w14:paraId="4C5CFC72" w14:textId="5BFAF206" w:rsidR="006457CF" w:rsidRDefault="003D1A37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/>
          <w:szCs w:val="21"/>
        </w:rPr>
        <w:lastRenderedPageBreak/>
        <w:t>A</w:t>
      </w:r>
      <w:r>
        <w:rPr>
          <w:rFonts w:ascii="华文楷体" w:eastAsia="华文楷体" w:hAnsi="华文楷体" w:cs="Tahoma" w:hint="eastAsia"/>
          <w:szCs w:val="21"/>
        </w:rPr>
        <w:t>：光储充目前有几种产品：能量型有两种（1</w:t>
      </w:r>
      <w:r>
        <w:rPr>
          <w:rFonts w:ascii="华文楷体" w:eastAsia="华文楷体" w:hAnsi="华文楷体" w:cs="Tahoma"/>
          <w:szCs w:val="21"/>
        </w:rPr>
        <w:t>66</w:t>
      </w:r>
      <w:r>
        <w:rPr>
          <w:rFonts w:ascii="华文楷体" w:eastAsia="华文楷体" w:hAnsi="华文楷体" w:cs="Tahoma" w:hint="eastAsia"/>
          <w:szCs w:val="21"/>
        </w:rPr>
        <w:t>度电/</w:t>
      </w:r>
      <w:r>
        <w:rPr>
          <w:rFonts w:ascii="华文楷体" w:eastAsia="华文楷体" w:hAnsi="华文楷体" w:cs="Tahoma"/>
          <w:szCs w:val="21"/>
        </w:rPr>
        <w:t>332</w:t>
      </w:r>
      <w:r>
        <w:rPr>
          <w:rFonts w:ascii="华文楷体" w:eastAsia="华文楷体" w:hAnsi="华文楷体" w:cs="Tahoma" w:hint="eastAsia"/>
          <w:szCs w:val="21"/>
        </w:rPr>
        <w:t>度电），功率型有两种（7</w:t>
      </w:r>
      <w:r>
        <w:rPr>
          <w:rFonts w:ascii="华文楷体" w:eastAsia="华文楷体" w:hAnsi="华文楷体" w:cs="Tahoma"/>
          <w:szCs w:val="21"/>
        </w:rPr>
        <w:t>5</w:t>
      </w:r>
      <w:r>
        <w:rPr>
          <w:rFonts w:ascii="华文楷体" w:eastAsia="华文楷体" w:hAnsi="华文楷体" w:cs="Tahoma" w:hint="eastAsia"/>
          <w:szCs w:val="21"/>
        </w:rPr>
        <w:t>度电/</w:t>
      </w:r>
      <w:r>
        <w:rPr>
          <w:rFonts w:ascii="华文楷体" w:eastAsia="华文楷体" w:hAnsi="华文楷体" w:cs="Tahoma"/>
          <w:szCs w:val="21"/>
        </w:rPr>
        <w:t>150</w:t>
      </w:r>
      <w:r>
        <w:rPr>
          <w:rFonts w:ascii="华文楷体" w:eastAsia="华文楷体" w:hAnsi="华文楷体" w:cs="Tahoma" w:hint="eastAsia"/>
          <w:szCs w:val="21"/>
        </w:rPr>
        <w:t>度电）</w:t>
      </w:r>
      <w:r w:rsidR="00DD4EC2">
        <w:rPr>
          <w:rFonts w:ascii="华文楷体" w:eastAsia="华文楷体" w:hAnsi="华文楷体" w:cs="Tahoma" w:hint="eastAsia"/>
          <w:szCs w:val="21"/>
        </w:rPr>
        <w:t>；后面的充电堆也有两种（</w:t>
      </w:r>
      <w:r w:rsidR="00DD4EC2" w:rsidRPr="00897942">
        <w:rPr>
          <w:rFonts w:ascii="华文楷体" w:eastAsia="华文楷体" w:hAnsi="华文楷体" w:cs="Tahoma"/>
          <w:szCs w:val="21"/>
        </w:rPr>
        <w:t>480</w:t>
      </w:r>
      <w:r w:rsidR="00DD4EC2" w:rsidRPr="00897942">
        <w:rPr>
          <w:rFonts w:ascii="华文楷体" w:eastAsia="华文楷体" w:hAnsi="华文楷体" w:cs="Tahoma" w:hint="eastAsia"/>
          <w:szCs w:val="21"/>
        </w:rPr>
        <w:t>kw</w:t>
      </w:r>
      <w:r w:rsidR="00DD4EC2">
        <w:rPr>
          <w:rFonts w:ascii="华文楷体" w:eastAsia="华文楷体" w:hAnsi="华文楷体" w:cs="Tahoma" w:hint="eastAsia"/>
          <w:szCs w:val="21"/>
        </w:rPr>
        <w:t xml:space="preserve"> </w:t>
      </w:r>
      <w:r w:rsidR="00DD4EC2" w:rsidRPr="00897942">
        <w:rPr>
          <w:rFonts w:ascii="华文楷体" w:eastAsia="华文楷体" w:hAnsi="华文楷体" w:cs="Tahoma"/>
          <w:szCs w:val="21"/>
        </w:rPr>
        <w:t>249</w:t>
      </w:r>
      <w:r w:rsidR="00DD4EC2" w:rsidRPr="00897942">
        <w:rPr>
          <w:rFonts w:ascii="华文楷体" w:eastAsia="华文楷体" w:hAnsi="华文楷体" w:cs="Tahoma" w:hint="eastAsia"/>
          <w:szCs w:val="21"/>
        </w:rPr>
        <w:t>kw</w:t>
      </w:r>
      <w:r w:rsidR="00DD4EC2">
        <w:rPr>
          <w:rFonts w:ascii="华文楷体" w:eastAsia="华文楷体" w:hAnsi="华文楷体" w:cs="Tahoma" w:hint="eastAsia"/>
          <w:szCs w:val="21"/>
        </w:rPr>
        <w:t>）</w:t>
      </w:r>
      <w:r w:rsidR="00A752CC">
        <w:rPr>
          <w:rFonts w:ascii="华文楷体" w:eastAsia="华文楷体" w:hAnsi="华文楷体" w:cs="Tahoma" w:hint="eastAsia"/>
          <w:szCs w:val="21"/>
        </w:rPr>
        <w:t>；之后是配各类型充电枪（</w:t>
      </w:r>
      <w:r w:rsidR="00A752CC" w:rsidRPr="00897942">
        <w:rPr>
          <w:rFonts w:ascii="华文楷体" w:eastAsia="华文楷体" w:hAnsi="华文楷体" w:cs="Tahoma" w:hint="eastAsia"/>
          <w:szCs w:val="21"/>
        </w:rPr>
        <w:t>4</w:t>
      </w:r>
      <w:r w:rsidR="00A752CC" w:rsidRPr="00897942">
        <w:rPr>
          <w:rFonts w:ascii="华文楷体" w:eastAsia="华文楷体" w:hAnsi="华文楷体" w:cs="Tahoma"/>
          <w:szCs w:val="21"/>
        </w:rPr>
        <w:t>80</w:t>
      </w:r>
      <w:r w:rsidR="00A752CC" w:rsidRPr="00897942">
        <w:rPr>
          <w:rFonts w:ascii="华文楷体" w:eastAsia="华文楷体" w:hAnsi="华文楷体" w:cs="Tahoma" w:hint="eastAsia"/>
          <w:szCs w:val="21"/>
        </w:rPr>
        <w:t>kw</w:t>
      </w:r>
      <w:r w:rsidR="00A752CC">
        <w:rPr>
          <w:rFonts w:ascii="华文楷体" w:eastAsia="华文楷体" w:hAnsi="华文楷体" w:cs="Tahoma"/>
          <w:szCs w:val="21"/>
        </w:rPr>
        <w:t>/</w:t>
      </w:r>
      <w:r w:rsidR="00A752CC" w:rsidRPr="00897942">
        <w:rPr>
          <w:rFonts w:ascii="华文楷体" w:eastAsia="华文楷体" w:hAnsi="华文楷体" w:cs="Tahoma"/>
          <w:szCs w:val="21"/>
        </w:rPr>
        <w:t>240</w:t>
      </w:r>
      <w:r w:rsidR="00A752CC" w:rsidRPr="00897942">
        <w:rPr>
          <w:rFonts w:ascii="华文楷体" w:eastAsia="华文楷体" w:hAnsi="华文楷体" w:cs="Tahoma" w:hint="eastAsia"/>
          <w:szCs w:val="21"/>
        </w:rPr>
        <w:t>kw超充枪</w:t>
      </w:r>
      <w:r w:rsidR="00A752CC">
        <w:rPr>
          <w:rFonts w:ascii="华文楷体" w:eastAsia="华文楷体" w:hAnsi="华文楷体" w:cs="Tahoma" w:hint="eastAsia"/>
          <w:szCs w:val="21"/>
        </w:rPr>
        <w:t>/</w:t>
      </w:r>
      <w:r w:rsidR="00A752CC" w:rsidRPr="00897942">
        <w:rPr>
          <w:rFonts w:ascii="华文楷体" w:eastAsia="华文楷体" w:hAnsi="华文楷体" w:cs="Tahoma"/>
          <w:szCs w:val="21"/>
        </w:rPr>
        <w:t>120</w:t>
      </w:r>
      <w:r w:rsidR="00A752CC" w:rsidRPr="00897942">
        <w:rPr>
          <w:rFonts w:ascii="华文楷体" w:eastAsia="华文楷体" w:hAnsi="华文楷体" w:cs="Tahoma" w:hint="eastAsia"/>
          <w:szCs w:val="21"/>
        </w:rPr>
        <w:t>kw普通枪</w:t>
      </w:r>
      <w:r w:rsidR="00A752CC">
        <w:rPr>
          <w:rFonts w:ascii="华文楷体" w:eastAsia="华文楷体" w:hAnsi="华文楷体" w:cs="Tahoma" w:hint="eastAsia"/>
          <w:szCs w:val="21"/>
        </w:rPr>
        <w:t>）</w:t>
      </w:r>
    </w:p>
    <w:p w14:paraId="4523A4D9" w14:textId="137EA1B9" w:rsidR="00B12B9A" w:rsidRDefault="00B12B9A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6</w:t>
      </w:r>
      <w:r>
        <w:rPr>
          <w:rFonts w:ascii="华文楷体" w:eastAsia="华文楷体" w:hAnsi="华文楷体" w:cs="Tahoma" w:hint="eastAsia"/>
          <w:szCs w:val="21"/>
        </w:rPr>
        <w:t>：</w:t>
      </w:r>
      <w:r>
        <w:rPr>
          <w:rFonts w:ascii="华文楷体" w:eastAsia="华文楷体" w:hAnsi="华文楷体" w:cs="Tahoma"/>
          <w:szCs w:val="21"/>
        </w:rPr>
        <w:t>3C</w:t>
      </w:r>
      <w:r>
        <w:rPr>
          <w:rFonts w:ascii="华文楷体" w:eastAsia="华文楷体" w:hAnsi="华文楷体" w:cs="Tahoma" w:hint="eastAsia"/>
          <w:szCs w:val="21"/>
        </w:rPr>
        <w:t>储能设备的应用场景：</w:t>
      </w:r>
    </w:p>
    <w:p w14:paraId="1ED4EEEE" w14:textId="06E0B077" w:rsidR="00B12B9A" w:rsidRDefault="00B12B9A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</w:t>
      </w:r>
      <w:r w:rsidR="007F687F">
        <w:rPr>
          <w:rFonts w:ascii="华文楷体" w:eastAsia="华文楷体" w:hAnsi="华文楷体" w:cs="Tahoma" w:hint="eastAsia"/>
          <w:szCs w:val="21"/>
        </w:rPr>
        <w:t>比如可以</w:t>
      </w:r>
      <w:r w:rsidR="00571CC6">
        <w:rPr>
          <w:rFonts w:ascii="华文楷体" w:eastAsia="华文楷体" w:hAnsi="华文楷体" w:cs="Tahoma" w:hint="eastAsia"/>
          <w:szCs w:val="21"/>
        </w:rPr>
        <w:t>用在充电桩，实现快速充电。有些城市（如北上广）有电力不够的问题，</w:t>
      </w:r>
      <w:r w:rsidR="00AC67A2">
        <w:rPr>
          <w:rFonts w:ascii="华文楷体" w:eastAsia="华文楷体" w:hAnsi="华文楷体" w:cs="Tahoma" w:hint="eastAsia"/>
          <w:szCs w:val="21"/>
        </w:rPr>
        <w:t>上海</w:t>
      </w:r>
      <w:r w:rsidR="00571CC6">
        <w:rPr>
          <w:rFonts w:ascii="华文楷体" w:eastAsia="华文楷体" w:hAnsi="华文楷体" w:cs="Tahoma" w:hint="eastAsia"/>
          <w:szCs w:val="21"/>
        </w:rPr>
        <w:t>有相关政策禁止未来慢充装（七千万/十四千瓦），需要解决电力容量，可以把晚上的电存起来，实现白天快速充电。</w:t>
      </w:r>
    </w:p>
    <w:p w14:paraId="5805CAD1" w14:textId="7BDCD40D" w:rsidR="00571CC6" w:rsidRDefault="00571CC6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3</w:t>
      </w:r>
      <w:r>
        <w:rPr>
          <w:rFonts w:ascii="华文楷体" w:eastAsia="华文楷体" w:hAnsi="华文楷体" w:cs="Tahoma"/>
          <w:szCs w:val="21"/>
        </w:rPr>
        <w:t>C</w:t>
      </w:r>
      <w:r>
        <w:rPr>
          <w:rFonts w:ascii="华文楷体" w:eastAsia="华文楷体" w:hAnsi="华文楷体" w:cs="Tahoma" w:hint="eastAsia"/>
          <w:szCs w:val="21"/>
        </w:rPr>
        <w:t>的储能设备解决的事动态扩容的效果，需要满足快速放电的需求。</w:t>
      </w:r>
    </w:p>
    <w:p w14:paraId="580DB57F" w14:textId="77777777" w:rsidR="00AC67A2" w:rsidRDefault="00AC67A2" w:rsidP="00AC67A2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7</w:t>
      </w:r>
      <w:r>
        <w:rPr>
          <w:rFonts w:ascii="华文楷体" w:eastAsia="华文楷体" w:hAnsi="华文楷体" w:cs="Tahoma" w:hint="eastAsia"/>
          <w:szCs w:val="21"/>
        </w:rPr>
        <w:t>：关于快速放电：</w:t>
      </w:r>
    </w:p>
    <w:p w14:paraId="1D764827" w14:textId="1943C5F3" w:rsidR="00AC67A2" w:rsidRPr="00897942" w:rsidRDefault="00AC67A2" w:rsidP="00AC67A2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电动车</w:t>
      </w:r>
      <w:r>
        <w:rPr>
          <w:rFonts w:ascii="华文楷体" w:eastAsia="华文楷体" w:hAnsi="华文楷体" w:cs="Tahoma" w:hint="eastAsia"/>
          <w:szCs w:val="21"/>
        </w:rPr>
        <w:t>的四大发展方向：</w:t>
      </w:r>
    </w:p>
    <w:p w14:paraId="5DBAC9BF" w14:textId="77777777" w:rsidR="00AC67A2" w:rsidRPr="00897942" w:rsidRDefault="00AC67A2" w:rsidP="00AC67A2">
      <w:pPr>
        <w:pStyle w:val="a7"/>
        <w:numPr>
          <w:ilvl w:val="0"/>
          <w:numId w:val="7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大功率充电</w:t>
      </w:r>
    </w:p>
    <w:p w14:paraId="61DA8C76" w14:textId="77777777" w:rsidR="00AC67A2" w:rsidRPr="00897942" w:rsidRDefault="00AC67A2" w:rsidP="00AC67A2">
      <w:pPr>
        <w:pStyle w:val="a7"/>
        <w:numPr>
          <w:ilvl w:val="0"/>
          <w:numId w:val="7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慢充</w:t>
      </w:r>
    </w:p>
    <w:p w14:paraId="184B702C" w14:textId="77777777" w:rsidR="00AC67A2" w:rsidRPr="00897942" w:rsidRDefault="00AC67A2" w:rsidP="00AC67A2">
      <w:pPr>
        <w:pStyle w:val="a7"/>
        <w:numPr>
          <w:ilvl w:val="0"/>
          <w:numId w:val="7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 xml:space="preserve">换电 </w:t>
      </w:r>
    </w:p>
    <w:p w14:paraId="211B11A4" w14:textId="77777777" w:rsidR="00AC67A2" w:rsidRPr="00897942" w:rsidRDefault="00AC67A2" w:rsidP="00AC67A2">
      <w:pPr>
        <w:pStyle w:val="a7"/>
        <w:numPr>
          <w:ilvl w:val="0"/>
          <w:numId w:val="7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无线充电</w:t>
      </w:r>
    </w:p>
    <w:p w14:paraId="61BFFDBE" w14:textId="08149744" w:rsidR="00AC67A2" w:rsidRDefault="00AC67A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其中大功率充电是目前主要发展方向，</w:t>
      </w:r>
      <w:r w:rsidR="00E37612">
        <w:rPr>
          <w:rFonts w:ascii="华文楷体" w:eastAsia="华文楷体" w:hAnsi="华文楷体" w:cs="Tahoma" w:hint="eastAsia"/>
          <w:szCs w:val="21"/>
        </w:rPr>
        <w:t>也是储能和充电最紧密结合的点。</w:t>
      </w:r>
      <w:r>
        <w:rPr>
          <w:rFonts w:ascii="华文楷体" w:eastAsia="华文楷体" w:hAnsi="华文楷体" w:cs="Tahoma" w:hint="eastAsia"/>
          <w:szCs w:val="21"/>
        </w:rPr>
        <w:t>北京最近一些公司投入了一些大功率充电公司，两会期间也提出了这个战略。</w:t>
      </w:r>
    </w:p>
    <w:p w14:paraId="18FBC733" w14:textId="5DE111C3" w:rsidR="00E37612" w:rsidRDefault="00E3761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8</w:t>
      </w:r>
      <w:r>
        <w:rPr>
          <w:rFonts w:ascii="华文楷体" w:eastAsia="华文楷体" w:hAnsi="华文楷体" w:cs="Tahoma" w:hint="eastAsia"/>
          <w:szCs w:val="21"/>
        </w:rPr>
        <w:t>：充电桩的充电项目一般是用户自投还是第三方投？</w:t>
      </w:r>
    </w:p>
    <w:p w14:paraId="1E7341B5" w14:textId="7209040F" w:rsidR="00E37612" w:rsidRDefault="00E3761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智光之前不做充电业务，是有储能以后做储充一体化。关于充电桩项目我了解到的是大多数玩家是国企央企、大型能源公司、电力公司、交通集团。他们融资能力强，也愿意重资产布局。对于小型运营商来说，必需具有经济性</w:t>
      </w:r>
      <w:r w:rsidR="00411F58">
        <w:rPr>
          <w:rFonts w:ascii="华文楷体" w:eastAsia="华文楷体" w:hAnsi="华文楷体" w:cs="Tahoma" w:hint="eastAsia"/>
          <w:szCs w:val="21"/>
        </w:rPr>
        <w:t>，充电桩的账比较难算，他们不是主要的客户。</w:t>
      </w:r>
    </w:p>
    <w:p w14:paraId="01EF47DB" w14:textId="66DC67B9" w:rsidR="00411F58" w:rsidRDefault="00411F58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此外，充电服务这块业务的服务费越来越便宜，充电桩本身已经很难盈利</w:t>
      </w:r>
      <w:r w:rsidR="003C0BF3">
        <w:rPr>
          <w:rFonts w:ascii="华文楷体" w:eastAsia="华文楷体" w:hAnsi="华文楷体" w:cs="Tahoma" w:hint="eastAsia"/>
          <w:szCs w:val="21"/>
        </w:rPr>
        <w:t>，比较难加上储能，经济性较差。</w:t>
      </w:r>
    </w:p>
    <w:p w14:paraId="07CBF4A1" w14:textId="7D86E3BF" w:rsidR="00411F58" w:rsidRDefault="00411F58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9</w:t>
      </w:r>
      <w:r>
        <w:rPr>
          <w:rFonts w:ascii="华文楷体" w:eastAsia="华文楷体" w:hAnsi="华文楷体" w:cs="Tahoma" w:hint="eastAsia"/>
          <w:szCs w:val="21"/>
        </w:rPr>
        <w:t>：</w:t>
      </w:r>
      <w:r w:rsidR="003C0BF3">
        <w:rPr>
          <w:rFonts w:ascii="华文楷体" w:eastAsia="华文楷体" w:hAnsi="华文楷体" w:cs="Tahoma" w:hint="eastAsia"/>
          <w:szCs w:val="21"/>
        </w:rPr>
        <w:t>充电桩配储未来可能有什么突破？</w:t>
      </w:r>
    </w:p>
    <w:p w14:paraId="3ADC0655" w14:textId="0AC2B515" w:rsidR="003C0BF3" w:rsidRDefault="003C0BF3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A：一是电动车越来越多，去年的增量比之前总量要多，汽车电动化偶国家的政策推动。二十需要大功率充电的车型已经出来了，需要</w:t>
      </w:r>
      <w:r>
        <w:rPr>
          <w:rFonts w:ascii="华文楷体" w:eastAsia="华文楷体" w:hAnsi="华文楷体" w:cs="Tahoma"/>
          <w:szCs w:val="21"/>
        </w:rPr>
        <w:t>480</w:t>
      </w:r>
      <w:r>
        <w:rPr>
          <w:rFonts w:ascii="华文楷体" w:eastAsia="华文楷体" w:hAnsi="华文楷体" w:cs="Tahoma" w:hint="eastAsia"/>
          <w:szCs w:val="21"/>
        </w:rPr>
        <w:t>kw的输出，</w:t>
      </w:r>
      <w:r w:rsidR="00827D6A">
        <w:rPr>
          <w:rFonts w:ascii="华文楷体" w:eastAsia="华文楷体" w:hAnsi="华文楷体" w:cs="Tahoma" w:hint="eastAsia"/>
          <w:szCs w:val="21"/>
        </w:rPr>
        <w:t>不加储能的话需要有四百八十万的变压器。第三，从国家层面考虑，满足大功率充电的话需要做很多电力基础建设，成本很高，不如把晚上峰谷的电存起来做柔性调节。</w:t>
      </w:r>
    </w:p>
    <w:p w14:paraId="6AA99741" w14:textId="5CFCD881" w:rsidR="00827D6A" w:rsidRDefault="00827D6A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Q1</w:t>
      </w:r>
      <w:r>
        <w:rPr>
          <w:rFonts w:ascii="华文楷体" w:eastAsia="华文楷体" w:hAnsi="华文楷体" w:cs="Tahoma"/>
          <w:szCs w:val="21"/>
        </w:rPr>
        <w:t>0</w:t>
      </w:r>
      <w:r>
        <w:rPr>
          <w:rFonts w:ascii="华文楷体" w:eastAsia="华文楷体" w:hAnsi="华文楷体" w:cs="Tahoma" w:hint="eastAsia"/>
          <w:szCs w:val="21"/>
        </w:rPr>
        <w:t>：用户侧5</w:t>
      </w:r>
      <w:r>
        <w:rPr>
          <w:rFonts w:ascii="华文楷体" w:eastAsia="华文楷体" w:hAnsi="华文楷体" w:cs="Tahoma"/>
          <w:szCs w:val="21"/>
        </w:rPr>
        <w:t>0%</w:t>
      </w:r>
      <w:r>
        <w:rPr>
          <w:rFonts w:ascii="华文楷体" w:eastAsia="华文楷体" w:hAnsi="华文楷体" w:cs="Tahoma" w:hint="eastAsia"/>
          <w:szCs w:val="21"/>
        </w:rPr>
        <w:t>的工业用户是否有区域导向？</w:t>
      </w:r>
    </w:p>
    <w:p w14:paraId="6B0ABD7A" w14:textId="14A8B85C" w:rsidR="00827D6A" w:rsidRDefault="00827D6A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A：是因为公司总部和工厂都在广州，所以辐射范围首先是珠三角，南方的项目更多。北方也有项目在做，如内蒙，只是相对较少。</w:t>
      </w:r>
    </w:p>
    <w:p w14:paraId="0882F303" w14:textId="0D244844" w:rsidR="00E37612" w:rsidRPr="00827D6A" w:rsidRDefault="00E20110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11</w:t>
      </w:r>
      <w:r>
        <w:rPr>
          <w:rFonts w:ascii="华文楷体" w:eastAsia="华文楷体" w:hAnsi="华文楷体" w:cs="Tahoma" w:hint="eastAsia"/>
          <w:szCs w:val="21"/>
        </w:rPr>
        <w:t>：工业用户上</w:t>
      </w:r>
      <w:r w:rsidR="00EF6E7D">
        <w:rPr>
          <w:rFonts w:ascii="华文楷体" w:eastAsia="华文楷体" w:hAnsi="华文楷体" w:cs="Tahoma" w:hint="eastAsia"/>
          <w:szCs w:val="21"/>
        </w:rPr>
        <w:t>储能</w:t>
      </w:r>
      <w:r>
        <w:rPr>
          <w:rFonts w:ascii="华文楷体" w:eastAsia="华文楷体" w:hAnsi="华文楷体" w:cs="Tahoma" w:hint="eastAsia"/>
          <w:szCs w:val="21"/>
        </w:rPr>
        <w:t>系统的核心需求？</w:t>
      </w:r>
    </w:p>
    <w:p w14:paraId="5E4651FF" w14:textId="77777777" w:rsidR="00E20110" w:rsidRDefault="00E20110" w:rsidP="00A72315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/>
          <w:szCs w:val="21"/>
        </w:rPr>
        <w:t>A</w:t>
      </w:r>
      <w:r>
        <w:rPr>
          <w:rFonts w:ascii="华文楷体" w:eastAsia="华文楷体" w:hAnsi="华文楷体" w:cs="Tahoma" w:hint="eastAsia"/>
          <w:szCs w:val="21"/>
        </w:rPr>
        <w:t>：</w:t>
      </w:r>
    </w:p>
    <w:p w14:paraId="335D19F3" w14:textId="77777777" w:rsidR="00E20110" w:rsidRDefault="00A72315" w:rsidP="00E20110">
      <w:pPr>
        <w:pStyle w:val="a7"/>
        <w:numPr>
          <w:ilvl w:val="0"/>
          <w:numId w:val="13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E20110">
        <w:rPr>
          <w:rFonts w:ascii="华文楷体" w:eastAsia="华文楷体" w:hAnsi="华文楷体" w:cs="Tahoma" w:hint="eastAsia"/>
          <w:szCs w:val="21"/>
        </w:rPr>
        <w:t>应急</w:t>
      </w:r>
    </w:p>
    <w:p w14:paraId="2DB711EB" w14:textId="77777777" w:rsidR="00E20110" w:rsidRDefault="00A72315" w:rsidP="00E20110">
      <w:pPr>
        <w:pStyle w:val="a7"/>
        <w:numPr>
          <w:ilvl w:val="0"/>
          <w:numId w:val="13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E20110">
        <w:rPr>
          <w:rFonts w:ascii="华文楷体" w:eastAsia="华文楷体" w:hAnsi="华文楷体" w:cs="Tahoma" w:hint="eastAsia"/>
          <w:szCs w:val="21"/>
        </w:rPr>
        <w:lastRenderedPageBreak/>
        <w:t>新能源配比要求</w:t>
      </w:r>
    </w:p>
    <w:p w14:paraId="3B04CB9A" w14:textId="56D5DB2C" w:rsidR="00A72315" w:rsidRDefault="00E20110" w:rsidP="00E20110">
      <w:pPr>
        <w:pStyle w:val="a7"/>
        <w:numPr>
          <w:ilvl w:val="0"/>
          <w:numId w:val="13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峰谷套利，</w:t>
      </w:r>
      <w:r w:rsidR="00A72315" w:rsidRPr="00E20110">
        <w:rPr>
          <w:rFonts w:ascii="华文楷体" w:eastAsia="华文楷体" w:hAnsi="华文楷体" w:cs="Tahoma" w:hint="eastAsia"/>
          <w:szCs w:val="21"/>
        </w:rPr>
        <w:t>需求侧响应</w:t>
      </w:r>
      <w:r>
        <w:rPr>
          <w:rFonts w:ascii="华文楷体" w:eastAsia="华文楷体" w:hAnsi="华文楷体" w:cs="Tahoma" w:hint="eastAsia"/>
          <w:szCs w:val="21"/>
        </w:rPr>
        <w:t>（综合能源服务公司，有售电资质）</w:t>
      </w:r>
    </w:p>
    <w:p w14:paraId="65460A7D" w14:textId="2FDE7847" w:rsidR="00EF6E7D" w:rsidRPr="00EF6E7D" w:rsidRDefault="00EF6E7D" w:rsidP="00EF6E7D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投资模式有两种，一种是用户自投，不计成本；另一种是系统</w:t>
      </w:r>
      <w:r w:rsidR="00DC34B7">
        <w:rPr>
          <w:rFonts w:ascii="华文楷体" w:eastAsia="华文楷体" w:hAnsi="华文楷体" w:cs="Tahoma" w:hint="eastAsia"/>
          <w:szCs w:val="21"/>
        </w:rPr>
        <w:t>集成商投资（3</w:t>
      </w:r>
      <w:r w:rsidR="00DC34B7">
        <w:rPr>
          <w:rFonts w:ascii="华文楷体" w:eastAsia="华文楷体" w:hAnsi="华文楷体" w:cs="Tahoma"/>
          <w:szCs w:val="21"/>
        </w:rPr>
        <w:t>0%</w:t>
      </w:r>
      <w:r w:rsidR="00DC34B7">
        <w:rPr>
          <w:rFonts w:ascii="华文楷体" w:eastAsia="华文楷体" w:hAnsi="华文楷体" w:cs="Tahoma" w:hint="eastAsia"/>
          <w:szCs w:val="21"/>
        </w:rPr>
        <w:t>）epc管理</w:t>
      </w:r>
    </w:p>
    <w:p w14:paraId="2937A586" w14:textId="21EE8D33" w:rsidR="00EF6E7D" w:rsidRDefault="00DC34B7" w:rsidP="00A72315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12</w:t>
      </w:r>
      <w:r>
        <w:rPr>
          <w:rFonts w:ascii="华文楷体" w:eastAsia="华文楷体" w:hAnsi="华文楷体" w:cs="Tahoma" w:hint="eastAsia"/>
          <w:szCs w:val="21"/>
        </w:rPr>
        <w:t>：设备内置的能力有什么？</w:t>
      </w:r>
    </w:p>
    <w:p w14:paraId="57ABB3EB" w14:textId="59B01450" w:rsidR="00DC34B7" w:rsidRDefault="00DC34B7" w:rsidP="00A72315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A：智光1</w:t>
      </w:r>
      <w:r>
        <w:rPr>
          <w:rFonts w:ascii="华文楷体" w:eastAsia="华文楷体" w:hAnsi="华文楷体" w:cs="Tahoma"/>
          <w:szCs w:val="21"/>
        </w:rPr>
        <w:t>3-14</w:t>
      </w:r>
      <w:r>
        <w:rPr>
          <w:rFonts w:ascii="华文楷体" w:eastAsia="华文楷体" w:hAnsi="华文楷体" w:cs="Tahoma" w:hint="eastAsia"/>
          <w:szCs w:val="21"/>
        </w:rPr>
        <w:t>年开始已经开始技术研发，最早是南方电网宝兴电站项目参与了国家8</w:t>
      </w:r>
      <w:r>
        <w:rPr>
          <w:rFonts w:ascii="华文楷体" w:eastAsia="华文楷体" w:hAnsi="华文楷体" w:cs="Tahoma"/>
          <w:szCs w:val="21"/>
        </w:rPr>
        <w:t>63</w:t>
      </w:r>
      <w:r>
        <w:rPr>
          <w:rFonts w:ascii="华文楷体" w:eastAsia="华文楷体" w:hAnsi="华文楷体" w:cs="Tahoma" w:hint="eastAsia"/>
          <w:szCs w:val="21"/>
        </w:rPr>
        <w:t>项目，电芯用了银隆碳酸锂电池。之后智光逐渐开始研发相关技术，</w:t>
      </w:r>
      <w:r w:rsidR="00DE4309">
        <w:rPr>
          <w:rFonts w:ascii="华文楷体" w:eastAsia="华文楷体" w:hAnsi="华文楷体" w:cs="Tahoma" w:hint="eastAsia"/>
          <w:szCs w:val="21"/>
        </w:rPr>
        <w:t>除了电芯外购，其他全部内置。</w:t>
      </w:r>
    </w:p>
    <w:p w14:paraId="53082384" w14:textId="73A5F429" w:rsidR="00DE4309" w:rsidRDefault="00DE4309" w:rsidP="00A72315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目前电芯供应商有4</w:t>
      </w:r>
      <w:r>
        <w:rPr>
          <w:rFonts w:ascii="华文楷体" w:eastAsia="华文楷体" w:hAnsi="华文楷体" w:cs="Tahoma"/>
          <w:szCs w:val="21"/>
        </w:rPr>
        <w:t>-5</w:t>
      </w:r>
      <w:r>
        <w:rPr>
          <w:rFonts w:ascii="华文楷体" w:eastAsia="华文楷体" w:hAnsi="华文楷体" w:cs="Tahoma" w:hint="eastAsia"/>
          <w:szCs w:val="21"/>
        </w:rPr>
        <w:t>家：亿纬锂能7</w:t>
      </w:r>
      <w:r>
        <w:rPr>
          <w:rFonts w:ascii="华文楷体" w:eastAsia="华文楷体" w:hAnsi="华文楷体" w:cs="Tahoma"/>
          <w:szCs w:val="21"/>
        </w:rPr>
        <w:t>0%</w:t>
      </w:r>
      <w:r>
        <w:rPr>
          <w:rFonts w:ascii="华文楷体" w:eastAsia="华文楷体" w:hAnsi="华文楷体" w:cs="Tahoma" w:hint="eastAsia"/>
          <w:szCs w:val="21"/>
        </w:rPr>
        <w:t>，else恒辉、宁德</w:t>
      </w:r>
    </w:p>
    <w:p w14:paraId="6C861518" w14:textId="24A37079" w:rsidR="00B77153" w:rsidRPr="00897942" w:rsidRDefault="002747A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Q</w:t>
      </w:r>
      <w:r w:rsidR="00DE4309">
        <w:rPr>
          <w:rFonts w:ascii="华文楷体" w:eastAsia="华文楷体" w:hAnsi="华文楷体" w:cs="Tahoma"/>
          <w:szCs w:val="21"/>
        </w:rPr>
        <w:t>13</w:t>
      </w:r>
      <w:r w:rsidRPr="00897942">
        <w:rPr>
          <w:rFonts w:ascii="华文楷体" w:eastAsia="华文楷体" w:hAnsi="华文楷体" w:cs="Tahoma" w:hint="eastAsia"/>
          <w:szCs w:val="21"/>
        </w:rPr>
        <w:t>：bms独立销售吗？</w:t>
      </w:r>
    </w:p>
    <w:p w14:paraId="59108CF9" w14:textId="68404C55" w:rsidR="002747A2" w:rsidRPr="00897942" w:rsidRDefault="002747A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A：两年前打算作为独立产品，目前只配套到单独产品，只具备能力，不确定未来计划。</w:t>
      </w:r>
      <w:r w:rsidR="00DE4309">
        <w:rPr>
          <w:rFonts w:ascii="华文楷体" w:eastAsia="华文楷体" w:hAnsi="华文楷体" w:cs="Tahoma" w:hint="eastAsia"/>
          <w:szCs w:val="21"/>
        </w:rPr>
        <w:t>市场也比较小，只有1</w:t>
      </w:r>
      <w:r w:rsidR="00DE4309">
        <w:rPr>
          <w:rFonts w:ascii="华文楷体" w:eastAsia="华文楷体" w:hAnsi="华文楷体" w:cs="Tahoma"/>
          <w:szCs w:val="21"/>
        </w:rPr>
        <w:t>-2</w:t>
      </w:r>
      <w:r w:rsidR="00DE4309">
        <w:rPr>
          <w:rFonts w:ascii="华文楷体" w:eastAsia="华文楷体" w:hAnsi="华文楷体" w:cs="Tahoma" w:hint="eastAsia"/>
          <w:szCs w:val="21"/>
        </w:rPr>
        <w:t>亿规模。</w:t>
      </w:r>
    </w:p>
    <w:p w14:paraId="665C0F2B" w14:textId="0A5C50F0" w:rsidR="002747A2" w:rsidRPr="00897942" w:rsidRDefault="002747A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E</w:t>
      </w:r>
      <w:r w:rsidRPr="00897942">
        <w:rPr>
          <w:rFonts w:ascii="华文楷体" w:eastAsia="华文楷体" w:hAnsi="华文楷体" w:cs="Tahoma"/>
          <w:szCs w:val="21"/>
        </w:rPr>
        <w:t>MS</w:t>
      </w:r>
      <w:r w:rsidRPr="00897942">
        <w:rPr>
          <w:rFonts w:ascii="华文楷体" w:eastAsia="华文楷体" w:hAnsi="华文楷体" w:cs="Tahoma" w:hint="eastAsia"/>
          <w:szCs w:val="21"/>
        </w:rPr>
        <w:t>已经单独卖，客户</w:t>
      </w:r>
      <w:r w:rsidR="00DE4309">
        <w:rPr>
          <w:rFonts w:ascii="华文楷体" w:eastAsia="华文楷体" w:hAnsi="华文楷体" w:cs="Tahoma" w:hint="eastAsia"/>
          <w:szCs w:val="21"/>
        </w:rPr>
        <w:t>只</w:t>
      </w:r>
      <w:r w:rsidRPr="00897942">
        <w:rPr>
          <w:rFonts w:ascii="华文楷体" w:eastAsia="华文楷体" w:hAnsi="华文楷体" w:cs="Tahoma" w:hint="eastAsia"/>
          <w:szCs w:val="21"/>
        </w:rPr>
        <w:t>有</w:t>
      </w:r>
      <w:r w:rsidR="000A00F2" w:rsidRPr="00897942">
        <w:rPr>
          <w:rFonts w:ascii="华文楷体" w:eastAsia="华文楷体" w:hAnsi="华文楷体" w:cs="Tahoma" w:hint="eastAsia"/>
          <w:szCs w:val="21"/>
        </w:rPr>
        <w:t>广东省交通集团</w:t>
      </w:r>
      <w:r w:rsidR="00DE4309">
        <w:rPr>
          <w:rFonts w:ascii="华文楷体" w:eastAsia="华文楷体" w:hAnsi="华文楷体" w:cs="Tahoma" w:hint="eastAsia"/>
          <w:szCs w:val="21"/>
        </w:rPr>
        <w:t>（广东高速）</w:t>
      </w:r>
      <w:r w:rsidR="000A00F2" w:rsidRPr="00897942">
        <w:rPr>
          <w:rFonts w:ascii="华文楷体" w:eastAsia="华文楷体" w:hAnsi="华文楷体" w:cs="Tahoma" w:hint="eastAsia"/>
          <w:szCs w:val="21"/>
        </w:rPr>
        <w:t>；</w:t>
      </w:r>
    </w:p>
    <w:p w14:paraId="300D6CE9" w14:textId="24219C83" w:rsidR="000A00F2" w:rsidRPr="00897942" w:rsidRDefault="000A00F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Q</w:t>
      </w:r>
      <w:r w:rsidR="00B9491C">
        <w:rPr>
          <w:rFonts w:ascii="华文楷体" w:eastAsia="华文楷体" w:hAnsi="华文楷体" w:cs="Tahoma"/>
          <w:szCs w:val="21"/>
        </w:rPr>
        <w:t>14</w:t>
      </w:r>
      <w:r w:rsidRPr="00897942">
        <w:rPr>
          <w:rFonts w:ascii="华文楷体" w:eastAsia="华文楷体" w:hAnsi="华文楷体" w:cs="Tahoma" w:hint="eastAsia"/>
          <w:szCs w:val="21"/>
        </w:rPr>
        <w:t>：</w:t>
      </w:r>
      <w:r w:rsidR="00B9491C">
        <w:rPr>
          <w:rFonts w:ascii="华文楷体" w:eastAsia="华文楷体" w:hAnsi="华文楷体" w:cs="Tahoma" w:hint="eastAsia"/>
          <w:szCs w:val="21"/>
        </w:rPr>
        <w:t>怎么看</w:t>
      </w:r>
      <w:r w:rsidR="00B9491C">
        <w:rPr>
          <w:rFonts w:ascii="华文楷体" w:eastAsia="华文楷体" w:hAnsi="华文楷体" w:cs="Tahoma"/>
          <w:szCs w:val="21"/>
        </w:rPr>
        <w:t>2017</w:t>
      </w:r>
      <w:r w:rsidR="00B9491C">
        <w:rPr>
          <w:rFonts w:ascii="华文楷体" w:eastAsia="华文楷体" w:hAnsi="华文楷体" w:cs="Tahoma" w:hint="eastAsia"/>
          <w:szCs w:val="21"/>
        </w:rPr>
        <w:t>年左右的</w:t>
      </w:r>
      <w:r w:rsidRPr="00897942">
        <w:rPr>
          <w:rFonts w:ascii="华文楷体" w:eastAsia="华文楷体" w:hAnsi="华文楷体" w:cs="Tahoma" w:hint="eastAsia"/>
          <w:szCs w:val="21"/>
        </w:rPr>
        <w:t>储能的绿电认证</w:t>
      </w:r>
    </w:p>
    <w:p w14:paraId="1222C056" w14:textId="58ECF5C9" w:rsidR="000A00F2" w:rsidRPr="00897942" w:rsidRDefault="000A00F2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A：储能</w:t>
      </w:r>
      <w:r w:rsidR="00B9491C">
        <w:rPr>
          <w:rFonts w:ascii="华文楷体" w:eastAsia="华文楷体" w:hAnsi="华文楷体" w:cs="Tahoma" w:hint="eastAsia"/>
          <w:szCs w:val="21"/>
        </w:rPr>
        <w:t>本质</w:t>
      </w:r>
      <w:r w:rsidRPr="00897942">
        <w:rPr>
          <w:rFonts w:ascii="华文楷体" w:eastAsia="华文楷体" w:hAnsi="华文楷体" w:cs="Tahoma" w:hint="eastAsia"/>
          <w:szCs w:val="21"/>
        </w:rPr>
        <w:t>是电能转换，不是绿电</w:t>
      </w:r>
      <w:r w:rsidR="00B9491C">
        <w:rPr>
          <w:rFonts w:ascii="华文楷体" w:eastAsia="华文楷体" w:hAnsi="华文楷体" w:cs="Tahoma" w:hint="eastAsia"/>
          <w:szCs w:val="21"/>
        </w:rPr>
        <w:t>。</w:t>
      </w:r>
    </w:p>
    <w:p w14:paraId="64E320F6" w14:textId="3BB3DE92" w:rsidR="000A00F2" w:rsidRPr="00897942" w:rsidRDefault="000A00F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Q</w:t>
      </w:r>
      <w:r w:rsidR="00B9491C">
        <w:rPr>
          <w:rFonts w:ascii="华文楷体" w:eastAsia="华文楷体" w:hAnsi="华文楷体" w:cs="Tahoma"/>
          <w:szCs w:val="21"/>
        </w:rPr>
        <w:t>14</w:t>
      </w:r>
      <w:r w:rsidRPr="00897942">
        <w:rPr>
          <w:rFonts w:ascii="华文楷体" w:eastAsia="华文楷体" w:hAnsi="华文楷体" w:cs="Tahoma" w:hint="eastAsia"/>
          <w:szCs w:val="21"/>
        </w:rPr>
        <w:t>：</w:t>
      </w:r>
      <w:r w:rsidR="001D1393">
        <w:rPr>
          <w:rFonts w:ascii="华文楷体" w:eastAsia="华文楷体" w:hAnsi="华文楷体" w:cs="Tahoma" w:hint="eastAsia"/>
          <w:szCs w:val="21"/>
        </w:rPr>
        <w:t>怎么看</w:t>
      </w:r>
      <w:r w:rsidRPr="00897942">
        <w:rPr>
          <w:rFonts w:ascii="华文楷体" w:eastAsia="华文楷体" w:hAnsi="华文楷体" w:cs="Tahoma" w:hint="eastAsia"/>
          <w:szCs w:val="21"/>
        </w:rPr>
        <w:t>储能vpp运营？</w:t>
      </w:r>
    </w:p>
    <w:p w14:paraId="1AB8B992" w14:textId="77777777" w:rsidR="001D1393" w:rsidRDefault="000A00F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A：大型储能电站本身就是</w:t>
      </w:r>
      <w:r w:rsidR="00B9491C">
        <w:rPr>
          <w:rFonts w:ascii="华文楷体" w:eastAsia="华文楷体" w:hAnsi="华文楷体" w:cs="Tahoma" w:hint="eastAsia"/>
          <w:szCs w:val="21"/>
        </w:rPr>
        <w:t>虚拟电厂的概念</w:t>
      </w:r>
      <w:r w:rsidRPr="00897942">
        <w:rPr>
          <w:rFonts w:ascii="华文楷体" w:eastAsia="华文楷体" w:hAnsi="华文楷体" w:cs="Tahoma" w:hint="eastAsia"/>
          <w:szCs w:val="21"/>
        </w:rPr>
        <w:t>，可以向省份申报。</w:t>
      </w:r>
      <w:r w:rsidR="00B9491C">
        <w:rPr>
          <w:rFonts w:ascii="华文楷体" w:eastAsia="华文楷体" w:hAnsi="华文楷体" w:cs="Tahoma" w:hint="eastAsia"/>
          <w:szCs w:val="21"/>
        </w:rPr>
        <w:t>目前政策比较好的省份是山西、山东。</w:t>
      </w:r>
    </w:p>
    <w:p w14:paraId="3A466978" w14:textId="5CC009FA" w:rsidR="00B9491C" w:rsidRDefault="000A00F2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运营有</w:t>
      </w:r>
      <w:r w:rsidR="001D1393">
        <w:rPr>
          <w:rFonts w:ascii="华文楷体" w:eastAsia="华文楷体" w:hAnsi="华文楷体" w:cs="Tahoma" w:hint="eastAsia"/>
          <w:szCs w:val="21"/>
        </w:rPr>
        <w:t>集中类型</w:t>
      </w:r>
      <w:r w:rsidRPr="00897942">
        <w:rPr>
          <w:rFonts w:ascii="华文楷体" w:eastAsia="华文楷体" w:hAnsi="华文楷体" w:cs="Tahoma" w:hint="eastAsia"/>
          <w:szCs w:val="21"/>
        </w:rPr>
        <w:t>：项目开发</w:t>
      </w:r>
      <w:r w:rsidR="001D1393">
        <w:rPr>
          <w:rFonts w:ascii="华文楷体" w:eastAsia="华文楷体" w:hAnsi="华文楷体" w:cs="Tahoma" w:hint="eastAsia"/>
          <w:szCs w:val="21"/>
        </w:rPr>
        <w:t>者做运营</w:t>
      </w:r>
      <w:r w:rsidRPr="00897942">
        <w:rPr>
          <w:rFonts w:ascii="华文楷体" w:eastAsia="华文楷体" w:hAnsi="华文楷体" w:cs="Tahoma" w:hint="eastAsia"/>
          <w:szCs w:val="21"/>
        </w:rPr>
        <w:t>/交钥匙</w:t>
      </w:r>
      <w:r w:rsidR="003A4691">
        <w:rPr>
          <w:rFonts w:ascii="华文楷体" w:eastAsia="华文楷体" w:hAnsi="华文楷体" w:cs="Tahoma" w:hint="eastAsia"/>
          <w:szCs w:val="21"/>
        </w:rPr>
        <w:t>工程投资方运营</w:t>
      </w:r>
      <w:r w:rsidR="003A4691">
        <w:rPr>
          <w:rFonts w:ascii="华文楷体" w:eastAsia="华文楷体" w:hAnsi="华文楷体" w:cs="Tahoma"/>
          <w:szCs w:val="21"/>
        </w:rPr>
        <w:t>/</w:t>
      </w:r>
      <w:r w:rsidR="003A4691">
        <w:rPr>
          <w:rFonts w:ascii="华文楷体" w:eastAsia="华文楷体" w:hAnsi="华文楷体" w:cs="Tahoma" w:hint="eastAsia"/>
          <w:szCs w:val="21"/>
        </w:rPr>
        <w:t>运营委托第三方</w:t>
      </w:r>
      <w:r w:rsidRPr="00897942">
        <w:rPr>
          <w:rFonts w:ascii="华文楷体" w:eastAsia="华文楷体" w:hAnsi="华文楷体" w:cs="Tahoma" w:hint="eastAsia"/>
          <w:szCs w:val="21"/>
        </w:rPr>
        <w:t>；</w:t>
      </w:r>
    </w:p>
    <w:p w14:paraId="4E4BAEFC" w14:textId="56C75877" w:rsidR="00FD1F09" w:rsidRDefault="00FD1F09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运维费用：5</w:t>
      </w:r>
      <w:r>
        <w:rPr>
          <w:rFonts w:ascii="华文楷体" w:eastAsia="华文楷体" w:hAnsi="华文楷体" w:cs="Tahoma"/>
          <w:szCs w:val="21"/>
        </w:rPr>
        <w:t>%</w:t>
      </w:r>
      <w:r>
        <w:rPr>
          <w:rFonts w:ascii="华文楷体" w:eastAsia="华文楷体" w:hAnsi="华文楷体" w:cs="Tahoma" w:hint="eastAsia"/>
          <w:szCs w:val="21"/>
        </w:rPr>
        <w:t>，每年递增5</w:t>
      </w:r>
      <w:r>
        <w:rPr>
          <w:rFonts w:ascii="华文楷体" w:eastAsia="华文楷体" w:hAnsi="华文楷体" w:cs="Tahoma"/>
          <w:szCs w:val="21"/>
        </w:rPr>
        <w:t>%</w:t>
      </w:r>
      <w:r>
        <w:rPr>
          <w:rFonts w:ascii="华文楷体" w:eastAsia="华文楷体" w:hAnsi="华文楷体" w:cs="Tahoma" w:hint="eastAsia"/>
          <w:szCs w:val="21"/>
        </w:rPr>
        <w:t>，储能有自己的特殊性，运维费用比较贵。</w:t>
      </w:r>
    </w:p>
    <w:p w14:paraId="76A89A51" w14:textId="46E44727" w:rsidR="00236D12" w:rsidRPr="00897942" w:rsidRDefault="00FD1F09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/>
          <w:szCs w:val="21"/>
        </w:rPr>
        <w:t>Q15</w:t>
      </w:r>
      <w:r>
        <w:rPr>
          <w:rFonts w:ascii="华文楷体" w:eastAsia="华文楷体" w:hAnsi="华文楷体" w:cs="Tahoma" w:hint="eastAsia"/>
          <w:szCs w:val="21"/>
        </w:rPr>
        <w:t>：储能单价：</w:t>
      </w:r>
    </w:p>
    <w:p w14:paraId="432F83F2" w14:textId="7DB684C3" w:rsidR="00236D12" w:rsidRPr="00897942" w:rsidRDefault="00236D12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单价：E</w:t>
      </w:r>
      <w:r w:rsidRPr="00897942">
        <w:rPr>
          <w:rFonts w:ascii="华文楷体" w:eastAsia="华文楷体" w:hAnsi="华文楷体" w:cs="Tahoma"/>
          <w:szCs w:val="21"/>
        </w:rPr>
        <w:t>PC</w:t>
      </w:r>
      <w:r w:rsidRPr="00897942">
        <w:rPr>
          <w:rFonts w:ascii="华文楷体" w:eastAsia="华文楷体" w:hAnsi="华文楷体" w:cs="Tahoma" w:hint="eastAsia"/>
          <w:szCs w:val="21"/>
        </w:rPr>
        <w:t>1.5</w:t>
      </w:r>
      <w:r w:rsidRPr="00897942">
        <w:rPr>
          <w:rFonts w:ascii="华文楷体" w:eastAsia="华文楷体" w:hAnsi="华文楷体" w:cs="Tahoma"/>
          <w:szCs w:val="21"/>
        </w:rPr>
        <w:t>-1.8</w:t>
      </w:r>
      <w:r w:rsidR="00FD1F09">
        <w:rPr>
          <w:rFonts w:ascii="华文楷体" w:eastAsia="华文楷体" w:hAnsi="华文楷体" w:cs="Tahoma" w:hint="eastAsia"/>
          <w:szCs w:val="21"/>
        </w:rPr>
        <w:t>元</w:t>
      </w:r>
      <w:r w:rsidRPr="00897942">
        <w:rPr>
          <w:rFonts w:ascii="华文楷体" w:eastAsia="华文楷体" w:hAnsi="华文楷体" w:cs="Tahoma"/>
          <w:szCs w:val="21"/>
        </w:rPr>
        <w:t>/</w:t>
      </w:r>
      <w:r w:rsidRPr="00897942">
        <w:rPr>
          <w:rFonts w:ascii="华文楷体" w:eastAsia="华文楷体" w:hAnsi="华文楷体" w:cs="Tahoma" w:hint="eastAsia"/>
          <w:szCs w:val="21"/>
        </w:rPr>
        <w:t>瓦时 今年1</w:t>
      </w:r>
      <w:r w:rsidRPr="00897942">
        <w:rPr>
          <w:rFonts w:ascii="华文楷体" w:eastAsia="华文楷体" w:hAnsi="华文楷体" w:cs="Tahoma"/>
          <w:szCs w:val="21"/>
        </w:rPr>
        <w:t>.6-2.5</w:t>
      </w:r>
      <w:r w:rsidR="00FD1F09">
        <w:rPr>
          <w:rFonts w:ascii="华文楷体" w:eastAsia="华文楷体" w:hAnsi="华文楷体" w:cs="Tahoma" w:hint="eastAsia"/>
          <w:szCs w:val="21"/>
        </w:rPr>
        <w:t>元</w:t>
      </w:r>
      <w:r w:rsidRPr="00897942">
        <w:rPr>
          <w:rFonts w:ascii="华文楷体" w:eastAsia="华文楷体" w:hAnsi="华文楷体" w:cs="Tahoma"/>
          <w:szCs w:val="21"/>
        </w:rPr>
        <w:t>/</w:t>
      </w:r>
      <w:r w:rsidRPr="00897942">
        <w:rPr>
          <w:rFonts w:ascii="华文楷体" w:eastAsia="华文楷体" w:hAnsi="华文楷体" w:cs="Tahoma" w:hint="eastAsia"/>
          <w:szCs w:val="21"/>
        </w:rPr>
        <w:t>瓦时</w:t>
      </w:r>
    </w:p>
    <w:p w14:paraId="55153BA6" w14:textId="482CDF79" w:rsidR="00236D12" w:rsidRDefault="00FD1F09" w:rsidP="00EB7BEF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16</w:t>
      </w:r>
      <w:r>
        <w:rPr>
          <w:rFonts w:ascii="华文楷体" w:eastAsia="华文楷体" w:hAnsi="华文楷体" w:cs="Tahoma" w:hint="eastAsia"/>
          <w:szCs w:val="21"/>
        </w:rPr>
        <w:t>：怎么看</w:t>
      </w:r>
      <w:r w:rsidR="00236D12" w:rsidRPr="00897942">
        <w:rPr>
          <w:rFonts w:ascii="华文楷体" w:eastAsia="华文楷体" w:hAnsi="华文楷体" w:cs="Tahoma" w:hint="eastAsia"/>
          <w:szCs w:val="21"/>
        </w:rPr>
        <w:t>储能即服务：</w:t>
      </w:r>
    </w:p>
    <w:p w14:paraId="7C8610DA" w14:textId="13884E57" w:rsidR="00FD1F09" w:rsidRPr="00897942" w:rsidRDefault="00FD1F09" w:rsidP="00EB7BE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A：是个国外的理念。最早是国外未来提高电能质量、降低用电成本，采取的对外租赁共享的方式，基本是光伏+储能的模式</w:t>
      </w:r>
      <w:r w:rsidR="00D245F5">
        <w:rPr>
          <w:rFonts w:ascii="华文楷体" w:eastAsia="华文楷体" w:hAnsi="华文楷体" w:cs="Tahoma" w:hint="eastAsia"/>
          <w:szCs w:val="21"/>
        </w:rPr>
        <w:t>。国内的理解和国外有区别：</w:t>
      </w:r>
    </w:p>
    <w:p w14:paraId="44D077B1" w14:textId="02644F3E" w:rsidR="00236D12" w:rsidRPr="00897942" w:rsidRDefault="00236D12" w:rsidP="00236D12">
      <w:pPr>
        <w:pStyle w:val="a7"/>
        <w:numPr>
          <w:ilvl w:val="0"/>
          <w:numId w:val="10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国内主要自发自用②主要用来调节峰谷价差</w:t>
      </w:r>
    </w:p>
    <w:p w14:paraId="17ABC8F0" w14:textId="52EEB6CA" w:rsidR="00236D12" w:rsidRPr="00897942" w:rsidRDefault="009B0E2B" w:rsidP="00236D12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去年在</w:t>
      </w:r>
      <w:r w:rsidR="00236D12" w:rsidRPr="00897942">
        <w:rPr>
          <w:rFonts w:ascii="华文楷体" w:eastAsia="华文楷体" w:hAnsi="华文楷体" w:cs="Tahoma" w:hint="eastAsia"/>
          <w:szCs w:val="21"/>
        </w:rPr>
        <w:t>湖南</w:t>
      </w:r>
      <w:r>
        <w:rPr>
          <w:rFonts w:ascii="华文楷体" w:eastAsia="华文楷体" w:hAnsi="华文楷体" w:cs="Tahoma" w:hint="eastAsia"/>
          <w:szCs w:val="21"/>
        </w:rPr>
        <w:t>在电网侧我们做了2</w:t>
      </w:r>
      <w:r>
        <w:rPr>
          <w:rFonts w:ascii="华文楷体" w:eastAsia="华文楷体" w:hAnsi="华文楷体" w:cs="Tahoma"/>
          <w:szCs w:val="21"/>
        </w:rPr>
        <w:t>0</w:t>
      </w:r>
      <w:r w:rsidR="00236D12" w:rsidRPr="00897942">
        <w:rPr>
          <w:rFonts w:ascii="华文楷体" w:eastAsia="华文楷体" w:hAnsi="华文楷体" w:cs="Tahoma" w:hint="eastAsia"/>
          <w:szCs w:val="21"/>
        </w:rPr>
        <w:t>兆瓦时</w:t>
      </w:r>
      <w:r>
        <w:rPr>
          <w:rFonts w:ascii="华文楷体" w:eastAsia="华文楷体" w:hAnsi="华文楷体" w:cs="Tahoma" w:hint="eastAsia"/>
          <w:szCs w:val="21"/>
        </w:rPr>
        <w:t>共享</w:t>
      </w:r>
      <w:r w:rsidR="00236D12" w:rsidRPr="00897942">
        <w:rPr>
          <w:rFonts w:ascii="华文楷体" w:eastAsia="华文楷体" w:hAnsi="华文楷体" w:cs="Tahoma" w:hint="eastAsia"/>
          <w:szCs w:val="21"/>
        </w:rPr>
        <w:t>储能电站</w:t>
      </w:r>
    </w:p>
    <w:p w14:paraId="167667B9" w14:textId="223DCC4D" w:rsidR="00C21875" w:rsidRDefault="00E42DB0" w:rsidP="00236D12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Q</w:t>
      </w:r>
      <w:r>
        <w:rPr>
          <w:rFonts w:ascii="华文楷体" w:eastAsia="华文楷体" w:hAnsi="华文楷体" w:cs="Tahoma"/>
          <w:szCs w:val="21"/>
        </w:rPr>
        <w:t>17</w:t>
      </w:r>
      <w:r>
        <w:rPr>
          <w:rFonts w:ascii="华文楷体" w:eastAsia="华文楷体" w:hAnsi="华文楷体" w:cs="Tahoma" w:hint="eastAsia"/>
          <w:szCs w:val="21"/>
        </w:rPr>
        <w:t>：关于高压机联储能系统？</w:t>
      </w:r>
    </w:p>
    <w:p w14:paraId="2A95BBE2" w14:textId="74721EC7" w:rsidR="00503DF4" w:rsidRPr="00897942" w:rsidRDefault="00E42DB0" w:rsidP="00236D12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</w:t>
      </w:r>
      <w:r w:rsidR="00C02960">
        <w:rPr>
          <w:rFonts w:ascii="华文楷体" w:eastAsia="华文楷体" w:hAnsi="华文楷体" w:cs="Tahoma" w:hint="eastAsia"/>
          <w:szCs w:val="21"/>
        </w:rPr>
        <w:t>连接电池的整体方案有三种：</w:t>
      </w:r>
    </w:p>
    <w:p w14:paraId="684BB03B" w14:textId="3F80D0C9" w:rsidR="00503DF4" w:rsidRPr="00897942" w:rsidRDefault="00503DF4" w:rsidP="00503DF4">
      <w:pPr>
        <w:pStyle w:val="a7"/>
        <w:numPr>
          <w:ilvl w:val="0"/>
          <w:numId w:val="11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低压</w:t>
      </w:r>
      <w:r w:rsidR="002E1437">
        <w:rPr>
          <w:rFonts w:ascii="华文楷体" w:eastAsia="华文楷体" w:hAnsi="华文楷体" w:cs="Tahoma" w:hint="eastAsia"/>
          <w:szCs w:val="21"/>
        </w:rPr>
        <w:t>串联</w:t>
      </w:r>
      <w:r w:rsidRPr="00897942">
        <w:rPr>
          <w:rFonts w:ascii="华文楷体" w:eastAsia="华文楷体" w:hAnsi="华文楷体" w:cs="Tahoma" w:hint="eastAsia"/>
          <w:szCs w:val="21"/>
        </w:rPr>
        <w:t xml:space="preserve"> 规模较小 共</w:t>
      </w:r>
      <w:r w:rsidRPr="00897942">
        <w:rPr>
          <w:rFonts w:ascii="华文楷体" w:eastAsia="华文楷体" w:hAnsi="华文楷体" w:cs="Tahoma"/>
          <w:szCs w:val="21"/>
        </w:rPr>
        <w:t>25</w:t>
      </w:r>
      <w:r w:rsidRPr="00897942">
        <w:rPr>
          <w:rFonts w:ascii="华文楷体" w:eastAsia="华文楷体" w:hAnsi="华文楷体" w:cs="Tahoma" w:hint="eastAsia"/>
          <w:szCs w:val="21"/>
        </w:rPr>
        <w:t>兆瓦 五十个五百度电模块组成</w:t>
      </w:r>
    </w:p>
    <w:p w14:paraId="33F2CD74" w14:textId="0B5A5AFC" w:rsidR="00503DF4" w:rsidRPr="00897942" w:rsidRDefault="00503DF4" w:rsidP="00503DF4">
      <w:pPr>
        <w:pStyle w:val="a7"/>
        <w:numPr>
          <w:ilvl w:val="0"/>
          <w:numId w:val="11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>组串</w:t>
      </w:r>
      <w:r w:rsidR="002E1437">
        <w:rPr>
          <w:rFonts w:ascii="华文楷体" w:eastAsia="华文楷体" w:hAnsi="华文楷体" w:cs="Tahoma" w:hint="eastAsia"/>
          <w:szCs w:val="21"/>
        </w:rPr>
        <w:t>式</w:t>
      </w:r>
      <w:r w:rsidR="007A5BA7">
        <w:rPr>
          <w:rFonts w:ascii="华文楷体" w:eastAsia="华文楷体" w:hAnsi="华文楷体" w:cs="Tahoma" w:hint="eastAsia"/>
          <w:szCs w:val="21"/>
        </w:rPr>
        <w:t>；</w:t>
      </w:r>
      <w:r w:rsidRPr="00897942">
        <w:rPr>
          <w:rFonts w:ascii="华文楷体" w:eastAsia="华文楷体" w:hAnsi="华文楷体" w:cs="Tahoma" w:hint="eastAsia"/>
          <w:szCs w:val="21"/>
        </w:rPr>
        <w:t>有串有并 华为主推</w:t>
      </w:r>
      <w:r w:rsidR="007A5BA7">
        <w:rPr>
          <w:rFonts w:ascii="华文楷体" w:eastAsia="华文楷体" w:hAnsi="华文楷体" w:cs="Tahoma" w:hint="eastAsia"/>
          <w:szCs w:val="21"/>
        </w:rPr>
        <w:t>这种类型</w:t>
      </w:r>
    </w:p>
    <w:p w14:paraId="52EB1E66" w14:textId="5E79EA2B" w:rsidR="00503DF4" w:rsidRPr="00897942" w:rsidRDefault="00503DF4" w:rsidP="00503DF4">
      <w:pPr>
        <w:pStyle w:val="a7"/>
        <w:numPr>
          <w:ilvl w:val="0"/>
          <w:numId w:val="11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 w:rsidRPr="00897942">
        <w:rPr>
          <w:rFonts w:ascii="华文楷体" w:eastAsia="华文楷体" w:hAnsi="华文楷体" w:cs="Tahoma" w:hint="eastAsia"/>
          <w:szCs w:val="21"/>
        </w:rPr>
        <w:t xml:space="preserve">高压直连 </w:t>
      </w:r>
      <w:r w:rsidR="007436FD" w:rsidRPr="00897942">
        <w:rPr>
          <w:rFonts w:ascii="华文楷体" w:eastAsia="华文楷体" w:hAnsi="华文楷体" w:cs="Tahoma" w:hint="eastAsia"/>
          <w:szCs w:val="21"/>
        </w:rPr>
        <w:t>（</w:t>
      </w:r>
      <w:r w:rsidR="006357DD">
        <w:rPr>
          <w:rFonts w:ascii="华文楷体" w:eastAsia="华文楷体" w:hAnsi="华文楷体" w:cs="Tahoma" w:hint="eastAsia"/>
          <w:szCs w:val="21"/>
        </w:rPr>
        <w:t>智光</w:t>
      </w:r>
      <w:r w:rsidR="007436FD" w:rsidRPr="00897942">
        <w:rPr>
          <w:rFonts w:ascii="华文楷体" w:eastAsia="华文楷体" w:hAnsi="华文楷体" w:cs="Tahoma" w:hint="eastAsia"/>
          <w:szCs w:val="21"/>
        </w:rPr>
        <w:t>全部</w:t>
      </w:r>
      <w:r w:rsidR="006357DD">
        <w:rPr>
          <w:rFonts w:ascii="华文楷体" w:eastAsia="华文楷体" w:hAnsi="华文楷体" w:cs="Tahoma" w:hint="eastAsia"/>
          <w:szCs w:val="21"/>
        </w:rPr>
        <w:t>应用</w:t>
      </w:r>
      <w:r w:rsidR="007436FD" w:rsidRPr="00897942">
        <w:rPr>
          <w:rFonts w:ascii="华文楷体" w:eastAsia="华文楷体" w:hAnsi="华文楷体" w:cs="Tahoma" w:hint="eastAsia"/>
          <w:szCs w:val="21"/>
        </w:rPr>
        <w:t>都是</w:t>
      </w:r>
      <w:r w:rsidR="006357DD">
        <w:rPr>
          <w:rFonts w:ascii="华文楷体" w:eastAsia="华文楷体" w:hAnsi="华文楷体" w:cs="Tahoma" w:hint="eastAsia"/>
          <w:szCs w:val="21"/>
        </w:rPr>
        <w:t>高压直连</w:t>
      </w:r>
      <w:r w:rsidR="007436FD" w:rsidRPr="00897942">
        <w:rPr>
          <w:rFonts w:ascii="华文楷体" w:eastAsia="华文楷体" w:hAnsi="华文楷体" w:cs="Tahoma" w:hint="eastAsia"/>
          <w:szCs w:val="21"/>
        </w:rPr>
        <w:t>）</w:t>
      </w:r>
    </w:p>
    <w:p w14:paraId="525F892D" w14:textId="1FAE89DE" w:rsidR="007436FD" w:rsidRDefault="006357DD" w:rsidP="007436FD">
      <w:pPr>
        <w:pStyle w:val="a7"/>
        <w:spacing w:beforeLines="50" w:before="156"/>
        <w:ind w:left="360" w:firstLineChars="0" w:firstLine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lastRenderedPageBreak/>
        <w:t>高压直连的优点：①直接并联高压，减少了变压器损耗，整体效率</w:t>
      </w:r>
      <w:r w:rsidR="007436FD" w:rsidRPr="00897942">
        <w:rPr>
          <w:rFonts w:ascii="华文楷体" w:eastAsia="华文楷体" w:hAnsi="华文楷体" w:cs="Tahoma" w:hint="eastAsia"/>
          <w:szCs w:val="21"/>
        </w:rPr>
        <w:t>更高</w:t>
      </w:r>
      <w:r>
        <w:rPr>
          <w:rFonts w:ascii="华文楷体" w:eastAsia="华文楷体" w:hAnsi="华文楷体" w:cs="Tahoma" w:hint="eastAsia"/>
          <w:szCs w:val="21"/>
        </w:rPr>
        <w:t>；②安全性更高，独立的方块模组可以断开，整体效率&amp;电池寿命更高，其中整体效率可以提升3</w:t>
      </w:r>
      <w:r>
        <w:rPr>
          <w:rFonts w:ascii="华文楷体" w:eastAsia="华文楷体" w:hAnsi="华文楷体" w:cs="Tahoma"/>
          <w:szCs w:val="21"/>
        </w:rPr>
        <w:t>-10%</w:t>
      </w:r>
      <w:r>
        <w:rPr>
          <w:rFonts w:ascii="华文楷体" w:eastAsia="华文楷体" w:hAnsi="华文楷体" w:cs="Tahoma" w:hint="eastAsia"/>
          <w:szCs w:val="21"/>
        </w:rPr>
        <w:t>；③可以直接摘出部分电芯，实现电芯均衡；④</w:t>
      </w:r>
      <w:r w:rsidR="007436FD" w:rsidRPr="00897942">
        <w:rPr>
          <w:rFonts w:ascii="华文楷体" w:eastAsia="华文楷体" w:hAnsi="华文楷体" w:cs="Tahoma" w:hint="eastAsia"/>
          <w:szCs w:val="21"/>
        </w:rPr>
        <w:t xml:space="preserve">单机容量更大 </w:t>
      </w:r>
      <w:r>
        <w:rPr>
          <w:rFonts w:ascii="华文楷体" w:eastAsia="华文楷体" w:hAnsi="华文楷体" w:cs="Tahoma" w:hint="eastAsia"/>
          <w:szCs w:val="21"/>
        </w:rPr>
        <w:t>一套设备可以做</w:t>
      </w:r>
      <w:r w:rsidR="007436FD" w:rsidRPr="00897942">
        <w:rPr>
          <w:rFonts w:ascii="华文楷体" w:eastAsia="华文楷体" w:hAnsi="华文楷体" w:cs="Tahoma"/>
          <w:szCs w:val="21"/>
        </w:rPr>
        <w:t>3.3</w:t>
      </w:r>
      <w:r w:rsidR="007436FD" w:rsidRPr="00897942">
        <w:rPr>
          <w:rFonts w:ascii="华文楷体" w:eastAsia="华文楷体" w:hAnsi="华文楷体" w:cs="Tahoma" w:hint="eastAsia"/>
          <w:szCs w:val="21"/>
        </w:rPr>
        <w:t>兆瓦</w:t>
      </w:r>
      <w:r>
        <w:rPr>
          <w:rFonts w:ascii="华文楷体" w:eastAsia="华文楷体" w:hAnsi="华文楷体" w:cs="Tahoma" w:hint="eastAsia"/>
          <w:szCs w:val="21"/>
        </w:rPr>
        <w:t>，</w:t>
      </w:r>
      <w:r w:rsidR="007436FD" w:rsidRPr="00897942">
        <w:rPr>
          <w:rFonts w:ascii="华文楷体" w:eastAsia="华文楷体" w:hAnsi="华文楷体" w:cs="Tahoma" w:hint="eastAsia"/>
          <w:szCs w:val="21"/>
        </w:rPr>
        <w:t>单机容量可以达到1</w:t>
      </w:r>
      <w:r w:rsidR="007436FD" w:rsidRPr="00897942">
        <w:rPr>
          <w:rFonts w:ascii="华文楷体" w:eastAsia="华文楷体" w:hAnsi="华文楷体" w:cs="Tahoma"/>
          <w:szCs w:val="21"/>
        </w:rPr>
        <w:t>0</w:t>
      </w:r>
      <w:r w:rsidR="007436FD" w:rsidRPr="00897942">
        <w:rPr>
          <w:rFonts w:ascii="华文楷体" w:eastAsia="华文楷体" w:hAnsi="华文楷体" w:cs="Tahoma" w:hint="eastAsia"/>
          <w:szCs w:val="21"/>
        </w:rPr>
        <w:t>兆瓦</w:t>
      </w:r>
    </w:p>
    <w:p w14:paraId="762AB4F7" w14:textId="6E5AD607" w:rsidR="0038211E" w:rsidRPr="007A5BA7" w:rsidRDefault="006357DD" w:rsidP="007A5BA7">
      <w:pPr>
        <w:pStyle w:val="a7"/>
        <w:spacing w:beforeLines="50" w:before="156"/>
        <w:ind w:left="360" w:firstLineChars="0" w:firstLine="0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热管理系统：普通集装箱风冷</w:t>
      </w:r>
    </w:p>
    <w:sectPr w:rsidR="0038211E" w:rsidRPr="007A5BA7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35E2A" w14:textId="77777777" w:rsidR="004E5E07" w:rsidRDefault="004E5E07" w:rsidP="006908A3">
      <w:r>
        <w:separator/>
      </w:r>
    </w:p>
  </w:endnote>
  <w:endnote w:type="continuationSeparator" w:id="0">
    <w:p w14:paraId="20C2440C" w14:textId="77777777" w:rsidR="004E5E07" w:rsidRDefault="004E5E07" w:rsidP="0069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6919238"/>
      <w:docPartObj>
        <w:docPartGallery w:val="Page Numbers (Bottom of Page)"/>
        <w:docPartUnique/>
      </w:docPartObj>
    </w:sdtPr>
    <w:sdtEndPr/>
    <w:sdtContent>
      <w:p w14:paraId="09CF1136" w14:textId="77777777" w:rsidR="0089293C" w:rsidRDefault="008929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B1A5E0" w14:textId="77777777" w:rsidR="0089293C" w:rsidRDefault="008929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21B89" w14:textId="77777777" w:rsidR="004E5E07" w:rsidRDefault="004E5E07" w:rsidP="006908A3">
      <w:r>
        <w:separator/>
      </w:r>
    </w:p>
  </w:footnote>
  <w:footnote w:type="continuationSeparator" w:id="0">
    <w:p w14:paraId="675D9B36" w14:textId="77777777" w:rsidR="004E5E07" w:rsidRDefault="004E5E07" w:rsidP="00690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9C02" w14:textId="5F3FDAC6" w:rsidR="00F23EE9" w:rsidRPr="00F23EE9" w:rsidRDefault="00F23EE9" w:rsidP="00F23EE9">
    <w:pPr>
      <w:pStyle w:val="a3"/>
      <w:jc w:val="left"/>
      <w:rPr>
        <w:rFonts w:ascii="微软雅黑" w:eastAsia="微软雅黑" w:hAnsi="微软雅黑"/>
        <w:b/>
        <w:bCs/>
        <w:i/>
        <w:iCs/>
        <w:sz w:val="21"/>
        <w:szCs w:val="21"/>
      </w:rPr>
    </w:pPr>
    <w:r>
      <w:rPr>
        <w:rFonts w:ascii="微软雅黑" w:eastAsia="微软雅黑" w:hAnsi="微软雅黑" w:hint="eastAsia"/>
        <w:b/>
        <w:bCs/>
        <w:i/>
        <w:iCs/>
        <w:sz w:val="21"/>
        <w:szCs w:val="21"/>
      </w:rPr>
      <w:t>施耐德_</w:t>
    </w:r>
    <w:r w:rsidRPr="00F23EE9">
      <w:rPr>
        <w:rFonts w:ascii="微软雅黑" w:eastAsia="微软雅黑" w:hAnsi="微软雅黑" w:hint="eastAsia"/>
        <w:b/>
        <w:bCs/>
        <w:i/>
        <w:iCs/>
        <w:sz w:val="21"/>
        <w:szCs w:val="21"/>
      </w:rPr>
      <w:t>电池储能系统集成商调研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F1F44"/>
    <w:multiLevelType w:val="hybridMultilevel"/>
    <w:tmpl w:val="A0CE7818"/>
    <w:lvl w:ilvl="0" w:tplc="17A67C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A92B0C"/>
    <w:multiLevelType w:val="hybridMultilevel"/>
    <w:tmpl w:val="49DABF60"/>
    <w:lvl w:ilvl="0" w:tplc="850A68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E528BE"/>
    <w:multiLevelType w:val="hybridMultilevel"/>
    <w:tmpl w:val="AF503418"/>
    <w:lvl w:ilvl="0" w:tplc="8D2426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B56DD4"/>
    <w:multiLevelType w:val="hybridMultilevel"/>
    <w:tmpl w:val="5C1AE420"/>
    <w:lvl w:ilvl="0" w:tplc="4E325B9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D94084A"/>
    <w:multiLevelType w:val="hybridMultilevel"/>
    <w:tmpl w:val="88443408"/>
    <w:lvl w:ilvl="0" w:tplc="3EEA24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C559EF"/>
    <w:multiLevelType w:val="hybridMultilevel"/>
    <w:tmpl w:val="EFB45BAC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4007583"/>
    <w:multiLevelType w:val="hybridMultilevel"/>
    <w:tmpl w:val="EFDA34AC"/>
    <w:lvl w:ilvl="0" w:tplc="691004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D81494"/>
    <w:multiLevelType w:val="hybridMultilevel"/>
    <w:tmpl w:val="600076C2"/>
    <w:lvl w:ilvl="0" w:tplc="C150A5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100ACD"/>
    <w:multiLevelType w:val="hybridMultilevel"/>
    <w:tmpl w:val="72746E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CF60DFE"/>
    <w:multiLevelType w:val="hybridMultilevel"/>
    <w:tmpl w:val="20CA534E"/>
    <w:lvl w:ilvl="0" w:tplc="26D8BA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BA6EEF"/>
    <w:multiLevelType w:val="hybridMultilevel"/>
    <w:tmpl w:val="EFB45BAC"/>
    <w:lvl w:ilvl="0" w:tplc="7C0C7C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40F6D30"/>
    <w:multiLevelType w:val="hybridMultilevel"/>
    <w:tmpl w:val="65365886"/>
    <w:lvl w:ilvl="0" w:tplc="85129C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FB3A60"/>
    <w:multiLevelType w:val="hybridMultilevel"/>
    <w:tmpl w:val="1522199C"/>
    <w:lvl w:ilvl="0" w:tplc="CE5AE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76223638">
    <w:abstractNumId w:val="6"/>
  </w:num>
  <w:num w:numId="2" w16cid:durableId="1377125258">
    <w:abstractNumId w:val="10"/>
  </w:num>
  <w:num w:numId="3" w16cid:durableId="2133086468">
    <w:abstractNumId w:val="5"/>
  </w:num>
  <w:num w:numId="4" w16cid:durableId="422727432">
    <w:abstractNumId w:val="3"/>
  </w:num>
  <w:num w:numId="5" w16cid:durableId="502863328">
    <w:abstractNumId w:val="8"/>
  </w:num>
  <w:num w:numId="6" w16cid:durableId="305090236">
    <w:abstractNumId w:val="11"/>
  </w:num>
  <w:num w:numId="7" w16cid:durableId="965627651">
    <w:abstractNumId w:val="7"/>
  </w:num>
  <w:num w:numId="8" w16cid:durableId="94058356">
    <w:abstractNumId w:val="0"/>
  </w:num>
  <w:num w:numId="9" w16cid:durableId="1005013635">
    <w:abstractNumId w:val="1"/>
  </w:num>
  <w:num w:numId="10" w16cid:durableId="258374684">
    <w:abstractNumId w:val="9"/>
  </w:num>
  <w:num w:numId="11" w16cid:durableId="1492915456">
    <w:abstractNumId w:val="12"/>
  </w:num>
  <w:num w:numId="12" w16cid:durableId="1779640816">
    <w:abstractNumId w:val="4"/>
  </w:num>
  <w:num w:numId="13" w16cid:durableId="1062827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6C"/>
    <w:rsid w:val="00037FDE"/>
    <w:rsid w:val="00046D8F"/>
    <w:rsid w:val="00086531"/>
    <w:rsid w:val="000A00F2"/>
    <w:rsid w:val="000A76B0"/>
    <w:rsid w:val="00124D90"/>
    <w:rsid w:val="00134E39"/>
    <w:rsid w:val="00137210"/>
    <w:rsid w:val="00177F18"/>
    <w:rsid w:val="001946A8"/>
    <w:rsid w:val="001A4B56"/>
    <w:rsid w:val="001D1393"/>
    <w:rsid w:val="00236D12"/>
    <w:rsid w:val="0024341B"/>
    <w:rsid w:val="00254FCB"/>
    <w:rsid w:val="0026491C"/>
    <w:rsid w:val="002747A2"/>
    <w:rsid w:val="002E1437"/>
    <w:rsid w:val="002F5252"/>
    <w:rsid w:val="003301EE"/>
    <w:rsid w:val="00350114"/>
    <w:rsid w:val="00360E6D"/>
    <w:rsid w:val="003613B3"/>
    <w:rsid w:val="0037125F"/>
    <w:rsid w:val="0038211E"/>
    <w:rsid w:val="003A4691"/>
    <w:rsid w:val="003B7927"/>
    <w:rsid w:val="003C0BF3"/>
    <w:rsid w:val="003D1A37"/>
    <w:rsid w:val="003F3079"/>
    <w:rsid w:val="003F5483"/>
    <w:rsid w:val="00411F58"/>
    <w:rsid w:val="00454439"/>
    <w:rsid w:val="00486991"/>
    <w:rsid w:val="004B1F77"/>
    <w:rsid w:val="004B3C96"/>
    <w:rsid w:val="004E5E07"/>
    <w:rsid w:val="00503DF4"/>
    <w:rsid w:val="00571CC6"/>
    <w:rsid w:val="00586E18"/>
    <w:rsid w:val="005E4A2E"/>
    <w:rsid w:val="00624218"/>
    <w:rsid w:val="006357DD"/>
    <w:rsid w:val="006457CF"/>
    <w:rsid w:val="006908A3"/>
    <w:rsid w:val="00690E6C"/>
    <w:rsid w:val="006C5B69"/>
    <w:rsid w:val="006D7B55"/>
    <w:rsid w:val="007436FD"/>
    <w:rsid w:val="00755A08"/>
    <w:rsid w:val="007A5BA7"/>
    <w:rsid w:val="007F687F"/>
    <w:rsid w:val="00827D6A"/>
    <w:rsid w:val="008868D7"/>
    <w:rsid w:val="0089293C"/>
    <w:rsid w:val="00897942"/>
    <w:rsid w:val="00911AB9"/>
    <w:rsid w:val="009455AB"/>
    <w:rsid w:val="0095432C"/>
    <w:rsid w:val="009B0E2B"/>
    <w:rsid w:val="009B4E51"/>
    <w:rsid w:val="009C243C"/>
    <w:rsid w:val="00A67461"/>
    <w:rsid w:val="00A72315"/>
    <w:rsid w:val="00A752CC"/>
    <w:rsid w:val="00AA5B3E"/>
    <w:rsid w:val="00AC67A2"/>
    <w:rsid w:val="00AE03ED"/>
    <w:rsid w:val="00AE0842"/>
    <w:rsid w:val="00AE0B9B"/>
    <w:rsid w:val="00B12B9A"/>
    <w:rsid w:val="00B66A09"/>
    <w:rsid w:val="00B77153"/>
    <w:rsid w:val="00B835F0"/>
    <w:rsid w:val="00B9491C"/>
    <w:rsid w:val="00BA402F"/>
    <w:rsid w:val="00BA7E27"/>
    <w:rsid w:val="00C02960"/>
    <w:rsid w:val="00C21875"/>
    <w:rsid w:val="00C42A94"/>
    <w:rsid w:val="00CD6FC5"/>
    <w:rsid w:val="00D10DE6"/>
    <w:rsid w:val="00D245F5"/>
    <w:rsid w:val="00D51275"/>
    <w:rsid w:val="00D579D4"/>
    <w:rsid w:val="00D81D1C"/>
    <w:rsid w:val="00D83C89"/>
    <w:rsid w:val="00DA3FB0"/>
    <w:rsid w:val="00DC11DF"/>
    <w:rsid w:val="00DC34B7"/>
    <w:rsid w:val="00DD4EC2"/>
    <w:rsid w:val="00DD58E1"/>
    <w:rsid w:val="00DE4309"/>
    <w:rsid w:val="00E20110"/>
    <w:rsid w:val="00E37612"/>
    <w:rsid w:val="00E42DB0"/>
    <w:rsid w:val="00E62A3B"/>
    <w:rsid w:val="00E94239"/>
    <w:rsid w:val="00EA416B"/>
    <w:rsid w:val="00EB7BEF"/>
    <w:rsid w:val="00EC5B5C"/>
    <w:rsid w:val="00EF6E7D"/>
    <w:rsid w:val="00F004A1"/>
    <w:rsid w:val="00F23EE9"/>
    <w:rsid w:val="00F5294F"/>
    <w:rsid w:val="00FA4C0B"/>
    <w:rsid w:val="00FD1F09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E5ED"/>
  <w15:chartTrackingRefBased/>
  <w15:docId w15:val="{4845435B-F18D-4FEC-A805-B5E9207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08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0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08A3"/>
    <w:rPr>
      <w:sz w:val="18"/>
      <w:szCs w:val="18"/>
    </w:rPr>
  </w:style>
  <w:style w:type="paragraph" w:styleId="a7">
    <w:name w:val="List Paragraph"/>
    <w:basedOn w:val="a"/>
    <w:uiPriority w:val="34"/>
    <w:qFormat/>
    <w:rsid w:val="009455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meng.cai@m2investment.com</cp:lastModifiedBy>
  <cp:revision>16</cp:revision>
  <dcterms:created xsi:type="dcterms:W3CDTF">2022-06-01T04:59:00Z</dcterms:created>
  <dcterms:modified xsi:type="dcterms:W3CDTF">2022-06-08T04:02:00Z</dcterms:modified>
</cp:coreProperties>
</file>