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2/8/2024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3PM-4PM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Lower (0,230 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all 32 channels (change current duration to 1000 us, before all were 2500 us)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220s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train(5), 5 Hz, 1 uA, 1000 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whskering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220s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 train(5), 5 Hz, 1 uA, 2500 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whskering more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Time: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Stim:  train(5), 10 Hz, 1 uA, 2500 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Behavior: whskering more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