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2/9/2024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3PM-4PM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Right craniotomy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left (200 um, 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Stim: all 32 channels, give stim around every 5 s manually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Ephys 000 - Video 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Time: 205s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Depth: 5277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Stim: train(5), 5 Hz, 1 uA, 1000 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Respond channel: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Behavior: whiskering only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Time: 130s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Depth:5277 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Stim:  train(5), 10 Hz, 1 uA, 1000 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Behavior: whiskering only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Ephys 002 - Video 002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Time: 133s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Depth: 5277 um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Stim:  train(5), 20 Hz, 1 uA, 1000 us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Behavior: whiskering only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Ephys 003 - Video 003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Time: 185s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Depth: 5277 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Stim:  train(5), 50 Hz, 1 uA, 1000 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Behavior: one big move: eye, nose?, ear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Ephys 004 - Video 004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Time: 185s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Depth: 5277 um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Stim:  train(5), 10 Hz, 1 uA, 2500 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Behavior: whiskering, visible small move of eye and ear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