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Oracle数据库26ai内置AI向量搜索</w:t>
      </w:r>
    </w:p>
    <w:p>
      <w:r>
        <w:t xml:space="preserve">2024年，Oracle把新版本命名为"Database 23ai"，很多人以为这不过是一次营销噱头。但当你真正翻开特性列表，会发现那个小写的"ai"背后承载的分量：超过300项新特性，其中近一半与人工智能直接相关。</w:t>
      </w:r>
    </w:p>
    <w:p>
      <w:r>
        <w:t xml:space="preserve">这不是在数据库旁边搭一个AI帽子，而是让数据库从骨子里长出AI能力。</w:t>
      </w:r>
    </w:p>
    <w:p>
      <w:pPr>
        <w:pStyle w:val="Heading2"/>
      </w:pPr>
      <w:r>
        <w:t xml:space="preserve">AI Vector Search：让相似性搜索成为数据库原语</w:t>
      </w:r>
    </w:p>
    <w:p>
      <w:r>
        <w:t xml:space="preserve">Oracle 26ai最具标志性的特性是原生支持向量数据类型（VECTOR）和向量索引（HNSW / IVF Flat）。</w:t>
      </w:r>
    </w:p>
    <w:p>
      <w:r>
        <w:rPr>
          <w:rFonts w:ascii="Consolas" w:cs="Consolas" w:eastAsia="Consolas" w:hAnsi="Consolas"/>
          <w:sz w:val="20"/>
          <w:szCs w:val="20"/>
        </w:rPr>
        <w:t xml:space="preserve">-- 创建带向量列的表</w:t>
      </w:r>
    </w:p>
    <w:p>
      <w:r>
        <w:rPr>
          <w:rFonts w:ascii="Consolas" w:cs="Consolas" w:eastAsia="Consolas" w:hAnsi="Consolas"/>
          <w:sz w:val="20"/>
          <w:szCs w:val="20"/>
        </w:rPr>
        <w:t xml:space="preserve">CREATE TABLE products (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id NUMBER PRIMARY KEY,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name VARCHAR2(200),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embedding VECTOR(1536, FLOAT32)</w:t>
      </w:r>
    </w:p>
    <w:p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-- 创建HNSW向量索引</w:t>
      </w:r>
    </w:p>
    <w:p>
      <w:r>
        <w:rPr>
          <w:rFonts w:ascii="Consolas" w:cs="Consolas" w:eastAsia="Consolas" w:hAnsi="Consolas"/>
          <w:sz w:val="20"/>
          <w:szCs w:val="20"/>
        </w:rPr>
        <w:t xml:space="preserve">CREATE VECTOR INDEX products_vec_idx ON products(embedding)</w:t>
      </w:r>
    </w:p>
    <w:p>
      <w:r>
        <w:rPr>
          <w:rFonts w:ascii="Consolas" w:cs="Consolas" w:eastAsia="Consolas" w:hAnsi="Consolas"/>
          <w:sz w:val="20"/>
          <w:szCs w:val="20"/>
        </w:rPr>
        <w:t xml:space="preserve">ORGANIZATION INMEMORY NEIGHBOR GRAPH</w:t>
      </w:r>
    </w:p>
    <w:p>
      <w:r>
        <w:rPr>
          <w:rFonts w:ascii="Consolas" w:cs="Consolas" w:eastAsia="Consolas" w:hAnsi="Consolas"/>
          <w:sz w:val="20"/>
          <w:szCs w:val="20"/>
        </w:rPr>
        <w:t xml:space="preserve">DISTANCE COSINE WITH TARGET ACCURACY 95;</w:t>
      </w:r>
    </w:p>
    <w:p>
      <w: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-- 向量相似性搜索</w:t>
      </w:r>
    </w:p>
    <w:p>
      <w:r>
        <w:rPr>
          <w:rFonts w:ascii="Consolas" w:cs="Consolas" w:eastAsia="Consolas" w:hAnsi="Consolas"/>
          <w:sz w:val="20"/>
          <w:szCs w:val="20"/>
        </w:rPr>
        <w:t xml:space="preserve">SELECT name FROM products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ORDER BY VECTOR_DISTANCE(embedding, :query_vec, COSINE)</w:t>
      </w:r>
    </w:p>
    <w:p>
      <w:r>
        <w:rPr>
          <w:rFonts w:ascii="Consolas" w:cs="Consolas" w:eastAsia="Consolas" w:hAnsi="Consolas"/>
          <w:sz w:val="20"/>
          <w:szCs w:val="20"/>
        </w:rPr>
        <w:t xml:space="preserve">FETCH FIRST 10 ROWS ONLY;</w:t>
      </w:r>
    </w:p>
    <w:p>
      <w:r>
        <w:t xml:space="preserve"/>
      </w:r>
    </w:p>
    <w:p>
      <w:r>
        <w:t xml:space="preserve">这意味着什么？过去构建AI应用需要维护两套系统：关系型数据库存业务数据，向量数据库（Pinecone、Milvus、Weaviate）存Embedding。26ai将两者合二为一，彻底消除了数据同步、一致性维护和双套运维的复杂度。</w:t>
      </w:r>
    </w:p>
    <w:p>
      <w:pPr>
        <w:pStyle w:val="Heading2"/>
      </w:pPr>
      <w:r>
        <w:t xml:space="preserve">向量即数据，索引即事务</w:t>
      </w:r>
    </w:p>
    <w:p>
      <w:r>
        <w:t xml:space="preserve">Oracle 26ai并未牺牲传统数据库的可靠性来换取AI能力，而是通过内核级融合设计，让向量索引成为事务可信数据资产的一部分。</w:t>
      </w:r>
    </w:p>
    <w:p>
      <w:r>
        <w:t xml:space="preserve">核心机制包括：</w:t>
      </w:r>
    </w:p>
    <w:p>
      <w:r>
        <w:t xml:space="preserve">• 向量索引作为一级数据库对象：VECTOR类型列与普通列一样参与事务管理</w:t>
      </w:r>
    </w:p>
    <w:p>
      <w:r>
        <w:t xml:space="preserve">• 原子性更新：DML操作同步触发索引维护，索引变更与数据页修改一同写入REDO日志</w:t>
      </w:r>
    </w:p>
    <w:p>
      <w:r>
        <w:t xml:space="preserve">• 内存中向量索引加速：Oracle Database In-Memory提供亚毫秒级相似性搜索延迟</w:t>
      </w:r>
    </w:p>
    <w:p>
      <w:r>
        <w:t xml:space="preserve">• MVCC兼容向量操作：读操作不阻塞写，仅看到已提交事务的向量数据快照</w:t>
      </w:r>
    </w:p>
    <w:p>
      <w:r>
        <w:t xml:space="preserve">若事务回滚（ROLLBACK），向量索引的增量修改也一并撤销——与B-tree索引行为完全对齐。真正实现"向量即数据，索引即事务"。</w:t>
      </w:r>
    </w:p>
    <w:p>
      <w:pPr>
        <w:pStyle w:val="Heading2"/>
      </w:pPr>
      <w:r>
        <w:t xml:space="preserve">SELECT AI：用自然语言直接查数据库</w:t>
      </w:r>
    </w:p>
    <w:p>
      <w:r>
        <w:t xml:space="preserve">26ai引入了DBMS_CLOUD_AI包，允许开发者配置LLM提供商（OpenAI、Cohere、Azure OpenAI等），然后用自然语言直接查询数据库：</w:t>
      </w:r>
    </w:p>
    <w:p>
      <w: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-- 配置AI Profile</w:t>
      </w:r>
    </w:p>
    <w:p>
      <w:r>
        <w:rPr>
          <w:rFonts w:ascii="Consolas" w:cs="Consolas" w:eastAsia="Consolas" w:hAnsi="Consolas"/>
          <w:sz w:val="20"/>
          <w:szCs w:val="20"/>
        </w:rPr>
        <w:t xml:space="preserve">BEGIN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DBMS_CLOUD_AI.CREATE_PROFILE(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profile_name =&gt; 'OPENAI_PROFILE',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attributes =&gt; '{"provider":"openai","credential_name":"OPENAI_KEY"}'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rPr>
          <w:rFonts w:ascii="Consolas" w:cs="Consolas" w:eastAsia="Consolas" w:hAnsi="Consolas"/>
          <w:sz w:val="20"/>
          <w:szCs w:val="20"/>
        </w:rPr>
        <w:t xml:space="preserve">END;</w:t>
      </w:r>
    </w:p>
    <w:p>
      <w: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-- 用自然语言查询</w:t>
      </w:r>
    </w:p>
    <w:p>
      <w:r>
        <w:rPr>
          <w:rFonts w:ascii="Consolas" w:cs="Consolas" w:eastAsia="Consolas" w:hAnsi="Consolas"/>
          <w:sz w:val="20"/>
          <w:szCs w:val="20"/>
        </w:rPr>
        <w:t xml:space="preserve">SELECT DBMS_CLOUD_AI.GENERATE(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prompt =&gt; '查询上个季度每个地区销售额最高的前三名客户',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profile_name =&gt; 'OPENAI_PROFILE',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action =&gt; 'narrate'</w:t>
      </w:r>
    </w:p>
    <w:p>
      <w:r>
        <w:rPr>
          <w:rFonts w:ascii="Consolas" w:cs="Consolas" w:eastAsia="Consolas" w:hAnsi="Consolas"/>
          <w:sz w:val="20"/>
          <w:szCs w:val="20"/>
        </w:rPr>
        <w:t xml:space="preserve">) FROM DUAL;</w:t>
      </w:r>
    </w:p>
    <w:p>
      <w:r>
        <w:t xml:space="preserve"/>
      </w:r>
    </w:p>
    <w:p>
      <w:r>
        <w:t xml:space="preserve">LLM理解业务语义，自动生成SQL，数据库执行并返回结果，整个链路无需开发者手写一行SQL。这对于BI自助分析场景具有颠覆性意义。</w:t>
      </w:r>
    </w:p>
    <w:p>
      <w:pPr>
        <w:pStyle w:val="Heading2"/>
      </w:pPr>
      <w:r>
        <w:t xml:space="preserve">原生RAG支持：企业知识库的终极形态</w:t>
      </w:r>
    </w:p>
    <w:p>
      <w:r>
        <w:t xml:space="preserve">RAG（检索增强生成）是当前企业AI落地最主流的模式，26ai将RAG所需的全部能力内置其中：</w:t>
      </w:r>
    </w:p>
    <w:p>
      <w:r>
        <w:t xml:space="preserve">• 文档自动分块：DBMS_VECTOR_CHAIN.UTL_TO_CHUNKS支持按句子、段落、固定长度等多种策略切分文档</w:t>
      </w:r>
    </w:p>
    <w:p>
      <w:r>
        <w:t xml:space="preserve">• 批量向量化：DBMS_VECTOR_CHAIN.UTL_TO_EMBEDDINGS调用外部或本地Embedding模型批量生成向量</w:t>
      </w:r>
    </w:p>
    <w:p>
      <w:r>
        <w:t xml:space="preserve">• 混合检索：向量语义检索 + 全文关键词检索 + 结构化过滤，三路融合提升召回质量</w:t>
      </w:r>
    </w:p>
    <w:p>
      <w:r>
        <w:t xml:space="preserve">• 端到端管道：一条PL/SQL调用完成"文档入库→向量化→检索→LLM生成"全流程</w:t>
      </w:r>
    </w:p>
    <w:p>
      <w:pPr>
        <w:pStyle w:val="Heading2"/>
      </w:pPr>
      <w:r>
        <w:t xml:space="preserve">GPU加速：向量索引的硬件offload</w:t>
      </w:r>
    </w:p>
    <w:p>
      <w:r>
        <w:t xml:space="preserve">创建向量索引是资源密集型任务。Oracle推出了Private AI Services Container，支持将向量索引创建任务offload到远程GPU，释放数据库CPU资源。</w:t>
      </w:r>
    </w:p>
    <w:p>
      <w:r>
        <w:t xml:space="preserve">根据官方博客测试，使用GPU创建向量索引不仅释放了CPU，速度也显著提升。这对于大规模向量数据场景至关重要。</w:t>
      </w:r>
    </w:p>
    <w:p>
      <w:pPr>
        <w:pStyle w:val="Heading2"/>
      </w:pPr>
      <w:r>
        <w:t xml:space="preserve">商业表现：AI驱动的增长引擎</w:t>
      </w:r>
    </w:p>
    <w:p>
      <w:r>
        <w:t xml:space="preserve">Oracle的AI战略正在转化为实打实的商业成果：</w:t>
      </w:r>
    </w:p>
    <w:p>
      <w:r>
        <w:t xml:space="preserve">• RPO（剩余履约义务）：5530亿美元，同比增长325%</w:t>
      </w:r>
    </w:p>
    <w:p>
      <w:r>
        <w:t xml:space="preserve">• 云收入：89亿美元，同比增长44%</w:t>
      </w:r>
    </w:p>
    <w:p>
      <w:r>
        <w:t xml:space="preserve">• 云基础设施（IaaS）：49亿美元，同比增长84%</w:t>
      </w:r>
    </w:p>
    <w:p>
      <w:r>
        <w:t xml:space="preserve">• 多云数据库收入：激增531%</w:t>
      </w:r>
    </w:p>
    <w:p>
      <w:r>
        <w:t xml:space="preserve">2026年5月，Oracle与美国国防部达成协议，在机密网络部署AI能力；与软银合作在日本建设主权云平台；推出OCI Enterprise AI服务，接入Grok 4.3和NVIDIA Nemotron 3 Nano Omni等模型。</w:t>
      </w:r>
    </w:p>
    <w:p>
      <w:pPr>
        <w:pStyle w:val="Heading2"/>
      </w:pPr>
      <w:r>
        <w:t xml:space="preserve">从存储引擎到智能中枢</w:t>
      </w:r>
    </w:p>
    <w:p>
      <w:r>
        <w:t xml:space="preserve">Oracle 26ai标志着数据库行业的范式转移：从"数据存储引擎"全面演进为"智能数据中枢"。</w:t>
      </w:r>
    </w:p>
    <w:p>
      <w:r>
        <w:t xml:space="preserve">对于DBA和架构师而言，这意味着游戏规则的彻底改变——你不再需要把数据导出到Python脚本或外部向量库才能做AI，数据在哪，智能就在哪。</w:t>
      </w:r>
    </w:p>
    <w:p>
      <w:r>
        <w:t xml:space="preserve">当Snowflake、Databricks在云端重构数据栈时，Oracle选择了一条不同的路：在现有企业数据库基础上，原生植入AI能力。这不是颠覆，而是进化。</w:t>
      </w:r>
    </w:p>
    <w:p>
      <w:r>
        <w:t xml:space="preserve">问题是：企业愿意为这种"进化"买单，还是更倾向于彻底重构？</w:t>
      </w:r>
    </w:p>
    <w:p>
      <w:r>
        <w:t xml:space="preserve"/>
      </w:r>
    </w:p>
    <w:p>
      <w:r>
        <w:t xml:space="preserve"/>
      </w:r>
    </w:p>
    <w:p>
      <w:r>
        <w:t xml:space="preserve">叶芝说 · 科技评论</w:t>
      </w:r>
    </w:p>
    <w:p>
      <w:r>
        <w:t xml:space="preserve">2026-05-19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2026-05-19T03:33:44.292Z</dcterms:created>
  <dcterms:modified xsi:type="dcterms:W3CDTF">2026-05-19T03:33:44.294Z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