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Test de positionnement et entretien d'admission</w:t>
      </w:r>
    </w:p>
    <w:p>
      <w:r>
        <w:rPr>
          <w:b/>
          <w:color w:val="C9A94D"/>
          <w:sz w:val="28"/>
        </w:rPr>
        <w:t>Avant l'entrée en formation (Qualiopi indicateurs 4 et 8)</w:t>
      </w:r>
    </w:p>
    <w:p>
      <w:pPr>
        <w:pBdr>
          <w:bottom w:val="single" w:sz="18" w:space="1" w:color="C9A94D"/>
        </w:pBdr>
      </w:pPr>
    </w:p>
    <w:p>
      <w:r>
        <w:rPr>
          <w:b w:val="0"/>
        </w:rPr>
        <w:t>Objectif : mesurer les acquis pour individualiser le parcours. Ce test n'est pas éliminatoire à lui seul ; la décision d'admission est prise par une personne de l'équipe pédagogique après l'entretien.</w:t>
      </w:r>
    </w:p>
    <w:p>
      <w:pPr>
        <w:pStyle w:val="Heading2"/>
      </w:pPr>
      <w:r>
        <w:t>Partie A — Expression écrite (20 min)</w:t>
      </w:r>
    </w:p>
    <w:p>
      <w:r>
        <w:rPr>
          <w:b w:val="0"/>
        </w:rPr>
        <w:t>Rédigez en 10 lignes un message à votre équipe pour annoncer une opération commerciale le samedi suivant.</w:t>
      </w:r>
    </w:p>
    <w:p>
      <w:pPr>
        <w:pStyle w:val="Heading2"/>
      </w:pPr>
      <w:r>
        <w:t>Partie B — Calculs professionnels (20 min)</w:t>
      </w:r>
    </w:p>
    <w:p>
      <w:pPr>
        <w:pStyle w:val="ListNumber"/>
      </w:pPr>
      <w:r>
        <w:rPr>
          <w:b w:val="0"/>
        </w:rPr>
        <w:t>Un article est acheté 8 € HT et vendu 12 € HT. Calculez la marge brute unitaire et le taux de marque.</w:t>
      </w:r>
    </w:p>
    <w:p>
      <w:pPr>
        <w:pStyle w:val="ListNumber"/>
      </w:pPr>
      <w:r>
        <w:rPr>
          <w:b w:val="0"/>
        </w:rPr>
        <w:t>Le chiffre d'affaires passe de 40 000 € à 46 000 €. Quelle est l'évolution en % ?</w:t>
      </w:r>
    </w:p>
    <w:p>
      <w:pPr>
        <w:pStyle w:val="ListNumber"/>
      </w:pPr>
      <w:r>
        <w:rPr>
          <w:b w:val="0"/>
        </w:rPr>
        <w:t>Un rayon réalise 300 ventes pour 1 200 visiteurs. Quel est le taux de transformation ?</w:t>
      </w:r>
    </w:p>
    <w:p>
      <w:pPr>
        <w:pStyle w:val="ListNumber"/>
      </w:pPr>
      <w:r>
        <w:rPr>
          <w:b w:val="0"/>
        </w:rPr>
        <w:t>Une équipe de 6 personnes travaille 35 h. Combien d'heures disponibles sur une semaine ?</w:t>
      </w:r>
    </w:p>
    <w:p>
      <w:pPr>
        <w:pStyle w:val="Heading2"/>
      </w:pPr>
      <w:r>
        <w:t>Partie C — Situations de management (15 min)</w:t>
      </w:r>
    </w:p>
    <w:p>
      <w:pPr>
        <w:pStyle w:val="ListNumber"/>
      </w:pPr>
      <w:r>
        <w:rPr>
          <w:b w:val="0"/>
        </w:rPr>
        <w:t>Un collaborateur arrive en retard pour la 3e fois. Que faites-vous ?</w:t>
      </w:r>
    </w:p>
    <w:p>
      <w:pPr>
        <w:pStyle w:val="ListNumber"/>
      </w:pPr>
      <w:r>
        <w:rPr>
          <w:b w:val="0"/>
        </w:rPr>
        <w:t>Deux collègues se disputent devant un client. Que faites-vous ?</w:t>
      </w:r>
    </w:p>
    <w:p>
      <w:pPr>
        <w:pStyle w:val="ListNumber"/>
      </w:pPr>
      <w:r>
        <w:rPr>
          <w:b w:val="0"/>
        </w:rPr>
        <w:t>Une cliente en fauteuil roulant ne peut pas atteindre un produit. Que faites-vous ?</w:t>
      </w:r>
    </w:p>
    <w:p>
      <w:pPr>
        <w:pStyle w:val="Heading2"/>
      </w:pPr>
      <w:r>
        <w:t>Partie D — Numérique et IA (10 min)</w:t>
      </w:r>
    </w:p>
    <w:p>
      <w:r>
        <w:rPr>
          <w:b w:val="0"/>
        </w:rPr>
        <w:t>☐  Je sais utiliser un tableur (formules simples)</w:t>
      </w:r>
    </w:p>
    <w:p>
      <w:r>
        <w:rPr>
          <w:b w:val="0"/>
        </w:rPr>
        <w:t>☐  J'ai déjà utilisé un outil d'IA générative</w:t>
      </w:r>
    </w:p>
    <w:p>
      <w:r>
        <w:rPr>
          <w:b w:val="0"/>
        </w:rPr>
        <w:t>☐  Je sais pourquoi il ne faut pas saisir de données personnelles dans un outil d'IA non validé</w:t>
      </w:r>
    </w:p>
    <w:p>
      <w:pPr>
        <w:pStyle w:val="Heading2"/>
      </w:pPr>
      <w:r>
        <w:t>Grille d'entretien (rempli par l'organisme)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4252"/>
        <w:gridCol w:w="1701"/>
      </w:tblGrid>
      <w:tr>
        <w:trPr>
          <w:tblHeader w:val="true"/>
        </w:trPr>
        <w:tc>
          <w:tcPr>
            <w:tcW w:type="dxa" w:w="368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Critère</w:t>
            </w:r>
          </w:p>
        </w:tc>
        <w:tc>
          <w:tcPr>
            <w:tcW w:type="dxa" w:w="425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Observations</w:t>
            </w:r>
          </w:p>
        </w:tc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Niveau (0-3)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Projet professionnel clair et réaliste</w:t>
            </w:r>
          </w:p>
        </w:tc>
        <w:tc>
          <w:tcPr>
            <w:tcW w:type="dxa" w:w="4252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3685"/>
            <w:shd w:val="clear" w:color="auto" w:fill="F2F2F2"/>
          </w:tcPr>
          <w:p>
            <w:r/>
            <w:r>
              <w:rPr>
                <w:b w:val="0"/>
                <w:sz w:val="22"/>
              </w:rPr>
              <w:t>Motivation et disponibilité sur toute la durée</w:t>
            </w:r>
          </w:p>
        </w:tc>
        <w:tc>
          <w:tcPr>
            <w:tcW w:type="dxa" w:w="4252"/>
            <w:shd w:val="clear" w:color="auto" w:fill="F2F2F2"/>
          </w:tcPr>
          <w:p>
            <w:r/>
          </w:p>
        </w:tc>
        <w:tc>
          <w:tcPr>
            <w:tcW w:type="dxa" w:w="1701"/>
            <w:shd w:val="clear" w:color="auto" w:fill="F2F2F2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Freins périphériques (mobilité, garde, logement)</w:t>
            </w:r>
          </w:p>
        </w:tc>
        <w:tc>
          <w:tcPr>
            <w:tcW w:type="dxa" w:w="4252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3685"/>
            <w:shd w:val="clear" w:color="auto" w:fill="F2F2F2"/>
          </w:tcPr>
          <w:p>
            <w:r/>
            <w:r>
              <w:rPr>
                <w:b w:val="0"/>
                <w:sz w:val="22"/>
              </w:rPr>
              <w:t>Résultats tests A, B, C, D</w:t>
            </w:r>
          </w:p>
        </w:tc>
        <w:tc>
          <w:tcPr>
            <w:tcW w:type="dxa" w:w="4252"/>
            <w:shd w:val="clear" w:color="auto" w:fill="F2F2F2"/>
          </w:tcPr>
          <w:p>
            <w:r/>
          </w:p>
        </w:tc>
        <w:tc>
          <w:tcPr>
            <w:tcW w:type="dxa" w:w="1701"/>
            <w:shd w:val="clear" w:color="auto" w:fill="F2F2F2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Besoins d'aménagement (renvoi référent handicap)</w:t>
            </w:r>
          </w:p>
        </w:tc>
        <w:tc>
          <w:tcPr>
            <w:tcW w:type="dxa" w:w="4252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3685"/>
            <w:shd w:val="clear" w:color="auto" w:fill="F2F2F2"/>
          </w:tcPr>
          <w:p>
            <w:r/>
            <w:r>
              <w:rPr>
                <w:b w:val="0"/>
                <w:sz w:val="22"/>
              </w:rPr>
              <w:t>Financement identifié</w:t>
            </w:r>
          </w:p>
        </w:tc>
        <w:tc>
          <w:tcPr>
            <w:tcW w:type="dxa" w:w="4252"/>
            <w:shd w:val="clear" w:color="auto" w:fill="F2F2F2"/>
          </w:tcPr>
          <w:p>
            <w:r/>
          </w:p>
        </w:tc>
        <w:tc>
          <w:tcPr>
            <w:tcW w:type="dxa" w:w="1701"/>
            <w:shd w:val="clear" w:color="auto" w:fill="F2F2F2"/>
          </w:tcPr>
          <w:p>
            <w:r/>
          </w:p>
        </w:tc>
      </w:tr>
    </w:tbl>
    <w:p/>
    <w:p>
      <w:r>
        <w:rPr>
          <w:b w:val="0"/>
        </w:rPr>
        <w:t xml:space="preserve">Décision : ☐ Admis   ☐ Admis avec parcours adapté (préciser) : </w:t>
      </w:r>
      <w:r>
        <w:rPr>
          <w:b w:val="0"/>
        </w:rPr>
        <w:t>__________</w:t>
      </w:r>
      <w:r>
        <w:rPr>
          <w:b w:val="0"/>
        </w:rPr>
        <w:t xml:space="preserve">   ☐ Réorientation conseillée vers : </w:t>
      </w:r>
      <w:r>
        <w:rPr>
          <w:b w:val="0"/>
        </w:rPr>
        <w:t>__________</w:t>
      </w:r>
    </w:p>
    <w:p>
      <w:r>
        <w:rPr>
          <w:b w:val="0"/>
        </w:rPr>
        <w:t xml:space="preserve">Décision prise par (nom, fonction) : </w:t>
      </w:r>
      <w:r>
        <w:rPr>
          <w:b w:val="0"/>
        </w:rPr>
        <w:t>__________</w:t>
      </w:r>
      <w:r>
        <w:rPr>
          <w:b w:val="0"/>
        </w:rPr>
        <w:t xml:space="preserve">  — motifs communiqués au candidat par écrit en cas de refus.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6E9"/>
          </w:tcPr>
          <w:p>
            <w:r/>
            <w:r>
              <w:rPr>
                <w:b/>
                <w:color w:val="1B3A6B"/>
                <w:sz w:val="24"/>
              </w:rPr>
              <w:t>🔒 RGPD / IA Act — points de conformité de ce document</w:t>
            </w:r>
          </w:p>
          <w:p>
            <w:r>
              <w:rPr>
                <w:b w:val="0"/>
                <w:sz w:val="22"/>
              </w:rPr>
              <w:t>Les résultats sont conservés dans le dossier du stagiaire (durée : formation + 5 ans) ou supprimés 2 ans après le dernier contact pour un candidat non retenu.</w:t>
            </w:r>
          </w:p>
          <w:p>
            <w:r>
              <w:rPr>
                <w:b w:val="0"/>
                <w:sz w:val="22"/>
              </w:rPr>
              <w:t>IA Act annexe III, point 3 : utiliser une IA pour décider de l'admission ou du niveau serait un système à haut risque. YEBA FORMATIONS ne le fait pas.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POS-02  —  YEBA FORMATIONS — SIRET 814 622 262 00032 — Version 2026-10 — Page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7651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510" cy="57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1B3A6B"/>
        <w:sz w:val="18"/>
      </w:rPr>
      <w:t xml:space="preserve">    YEBA FORMATIONS  |  NDA 04973676397  |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9A9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positionnement et entretien d'admission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