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left"/>
      </w:pPr>
      <w:r>
        <w:drawing>
          <wp:inline distT="0" distB="0" distL="0" distR="0">
            <wp:extent cx="6648450" cy="1504950"/>
            <wp:effectExtent t="0" r="0" b="0" l="0"/>
            <wp:docPr id="1" name="YEBA FORMATIONS — bandeau décoratif : pistes de circuit dorées autour du logo" descr="YEBA FORMATIONS — bandeau décoratif : pistes de circuit dorées autour du logo" title="YEBA FORMATIONS — bandeau décoratif : pistes de circuit dorées autour d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3F3529"/>
          <w:sz w:val="52"/>
          <w:szCs w:val="52"/>
        </w:rPr>
        <w:t xml:space="preserve">Formations Intelligence Artificielle</w:t>
      </w:r>
    </w:p>
    <w:p>
      <w:pPr>
        <w:spacing w:after="120" w:before="0" w:line="288" w:lineRule="auto"/>
        <w:jc w:val="left"/>
      </w:pPr>
      <w:r>
        <w:rPr>
          <w:rFonts w:ascii="Inter" w:cs="Inter" w:eastAsia="Inter" w:hAnsi="Inter"/>
          <w:color w:val="333333"/>
          <w:sz w:val="28"/>
          <w:szCs w:val="28"/>
        </w:rPr>
        <w:t xml:space="preserve">Grille tarifaire 2026  ·  Inter-entreprises et intra-entreprise</w:t>
      </w:r>
    </w:p>
    <w:p>
      <w:pPr>
        <w:spacing w:after="200" w:before="0" w:line="288" w:lineRule="auto"/>
        <w:jc w:val="left"/>
      </w:pPr>
      <w:r>
        <w:rPr>
          <w:rFonts w:ascii="Inter" w:cs="Inter" w:eastAsia="Inter" w:hAnsi="Inter"/>
          <w:b/>
          <w:bCs/>
          <w:color w:val="3F3529"/>
          <w:sz w:val="24"/>
          <w:szCs w:val="24"/>
        </w:rPr>
        <w:t xml:space="preserve">Maîtriser l'IA</w:t>
      </w:r>
      <w:r>
        <w:rPr>
          <w:rFonts w:ascii="Inter" w:cs="Inter" w:eastAsia="Inter" w:hAnsi="Inter"/>
          <w:color w:val="3F3529"/>
          <w:sz w:val="24"/>
          <w:szCs w:val="24"/>
        </w:rPr>
        <w:t xml:space="preserve">   ·   </w:t>
      </w:r>
      <w:r>
        <w:rPr>
          <w:rFonts w:ascii="Inter" w:cs="Inter" w:eastAsia="Inter" w:hAnsi="Inter"/>
          <w:b/>
          <w:bCs/>
          <w:color w:val="3F3529"/>
          <w:sz w:val="24"/>
          <w:szCs w:val="24"/>
        </w:rPr>
        <w:t xml:space="preserve">Protéger vos données</w:t>
      </w:r>
      <w:r>
        <w:rPr>
          <w:rFonts w:ascii="Inter" w:cs="Inter" w:eastAsia="Inter" w:hAnsi="Inter"/>
          <w:color w:val="3F3529"/>
          <w:sz w:val="24"/>
          <w:szCs w:val="24"/>
        </w:rPr>
        <w:t xml:space="preserve">   ·   </w:t>
      </w:r>
      <w:r>
        <w:rPr>
          <w:rFonts w:ascii="Inter" w:cs="Inter" w:eastAsia="Inter" w:hAnsi="Inter"/>
          <w:b/>
          <w:bCs/>
          <w:color w:val="3F3529"/>
          <w:sz w:val="24"/>
          <w:szCs w:val="24"/>
        </w:rPr>
        <w:t xml:space="preserve">Répondre à l'IA Act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13"/>
        <w:gridCol w:w="240"/>
        <w:gridCol w:w="5113"/>
      </w:tblGrid>
      <w:tr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F31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C5A35A"/>
                <w:spacing w:val="40"/>
                <w:sz w:val="22"/>
                <w:szCs w:val="22"/>
              </w:rPr>
              <w:t xml:space="preserve">NIVEAU 1 · INTERMÉDIAIRE</w:t>
            </w:r>
          </w:p>
          <w:p>
            <w:pPr>
              <w:spacing w:after="6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44"/>
                <w:szCs w:val="44"/>
              </w:rPr>
              <w:t xml:space="preserve">IA PILOTE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E9E1CC"/>
                <w:sz w:val="24"/>
                <w:szCs w:val="24"/>
              </w:rPr>
              <w:t xml:space="preserve">2 jours · 14 heures · présentiel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/>
            </w:r>
          </w:p>
        </w:tc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1E16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C5A35A"/>
                <w:spacing w:val="40"/>
                <w:sz w:val="22"/>
                <w:szCs w:val="22"/>
              </w:rPr>
              <w:t xml:space="preserve">NIVEAU 2 · AVANCÉ</w:t>
            </w:r>
          </w:p>
          <w:p>
            <w:pPr>
              <w:spacing w:after="6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44"/>
                <w:szCs w:val="44"/>
              </w:rPr>
              <w:t xml:space="preserve">IA ARCHITECTE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E9E1CC"/>
                <w:sz w:val="24"/>
                <w:szCs w:val="24"/>
              </w:rPr>
              <w:t xml:space="preserve">2 jours · 14 heures · présentiel</w:t>
            </w:r>
          </w:p>
        </w:tc>
      </w:tr>
      <w:tr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D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Pour qui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salariés, dirigeants, indépendants qui utilisent l'IA sans méthode</w:t>
            </w:r>
          </w:p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Prérequis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utiliser un ordinateur et une messagerie</w:t>
            </w:r>
          </w:p>
          <w:p>
            <w:pPr>
              <w:spacing w:after="40" w:before="8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Vous repartez avec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20 prompts prêts pour votre métier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la charte d'usage IA de votre entreprise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une attestation « maîtrise de l'IA »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/>
            </w:r>
          </w:p>
        </w:tc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D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Pour qui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utilisateurs réguliers qui veulent automatiser</w:t>
            </w:r>
          </w:p>
          <w:p>
            <w:pPr>
              <w:spacing w:after="8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Prérequis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avoir suivi IA PILOTE ou réussir le test de positionnement</w:t>
            </w:r>
          </w:p>
          <w:p>
            <w:pPr>
              <w:spacing w:after="40" w:before="8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Vous repartez avec 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un workflow automatisé, construit sur votre cas réel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votre registre des usages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votre matrice des risques IA Act</w:t>
            </w:r>
          </w:p>
        </w:tc>
      </w:tr>
      <w:tr>
        <w:trPr>
          <w:cantSplit/>
        </w:trPr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DF" w:color="auto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3F3529"/>
                <w:sz w:val="56"/>
                <w:szCs w:val="56"/>
              </w:rPr>
              <w:t xml:space="preserve">790 €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  par personne, déjeuner inclus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10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/>
            </w:r>
          </w:p>
        </w:tc>
        <w:tc>
          <w:tcPr>
            <w:tcW w:type="dxa" w:w="5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FDF" w:color="auto" w:val="clear"/>
            <w:tcMar>
              <w:top w:type="dxa" w:w="60"/>
              <w:left w:type="dxa" w:w="200"/>
              <w:bottom w:type="dxa" w:w="6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3F3529"/>
                <w:sz w:val="56"/>
                <w:szCs w:val="56"/>
              </w:rPr>
              <w:t xml:space="preserve">999 €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  par personne, déjeuner inclus</w:t>
            </w:r>
          </w:p>
        </w:tc>
      </w:tr>
    </w:tbl>
    <w:p>
      <w:pPr>
        <w:spacing w:after="6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C5A35A" w:sz="36"/>
              <w:bottom w:val="none" w:color="FFFFFF" w:sz="0"/>
              <w:right w:val="none" w:color="FFFFFF" w:sz="0"/>
            </w:tcBorders>
            <w:shd w:fill="4A3F31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C5A35A"/>
                <w:sz w:val="30"/>
                <w:szCs w:val="30"/>
              </w:rPr>
              <w:t xml:space="preserve">IA Act — article 4 : la maîtrise de l'IA</w:t>
            </w:r>
          </w:p>
          <w:p>
            <w:pPr>
              <w:spacing w:after="60" w:before="0" w:line="288" w:lineRule="auto"/>
              <w:jc w:val="left"/>
            </w:pPr>
            <w:r>
              <w:rPr>
                <w:rFonts w:ascii="Inter" w:cs="Inter" w:eastAsia="Inter" w:hAnsi="Inter"/>
                <w:color w:val="FFFFFF"/>
                <w:sz w:val="24"/>
                <w:szCs w:val="24"/>
              </w:rPr>
              <w:t xml:space="preserve">Les entreprises qui utilisent l'IA doivent prendre des mesures pour développer la maîtrise de l'IA de leur personnel (règlement européen sur l'IA, art. 4 modifié en 2026).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Nos formations et leur attestation constituent une mesure concrète et traçable.</w:t>
            </w:r>
          </w:p>
        </w:tc>
      </w:tr>
    </w:tbl>
    <w:p>
      <w:pPr>
        <w:keepNext/>
        <w:pageBreakBefore/>
        <w:pBdr>
          <w:bottom w:val="single" w:color="C5A35A" w:sz="12" w:space="4"/>
        </w:pBdr>
        <w:spacing w:after="120" w:before="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3F3529"/>
          <w:sz w:val="36"/>
          <w:szCs w:val="36"/>
        </w:rPr>
        <w:t xml:space="preserve">Tarifs 2026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66"/>
        <w:gridCol w:w="2900"/>
        <w:gridCol w:w="2900"/>
      </w:tblGrid>
      <w:tr>
        <w:trPr>
          <w:tblHeader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4A3F31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Formule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4A3F31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IA PILOTE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4A3F31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IA ARCHITECTE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Inter-entreprises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par personne · en hôtel · déjeuner et pauses inclus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3F3529"/>
                <w:sz w:val="32"/>
                <w:szCs w:val="32"/>
              </w:rPr>
              <w:t xml:space="preserve">790 €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3F3529"/>
                <w:sz w:val="32"/>
                <w:szCs w:val="32"/>
              </w:rPr>
              <w:t xml:space="preserve">999 €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Intra-entreprise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groupe jusqu'à 8 personnes · dans vos locaux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3F3529"/>
                <w:sz w:val="32"/>
                <w:szCs w:val="32"/>
              </w:rPr>
              <w:t xml:space="preserve">3 890 €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3F3529"/>
                <w:sz w:val="32"/>
                <w:szCs w:val="32"/>
              </w:rPr>
              <w:t xml:space="preserve">4 990 €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Personne supplémentaire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en intra, de 9 à 12 personnes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3F3529"/>
                <w:sz w:val="32"/>
                <w:szCs w:val="32"/>
              </w:rPr>
              <w:t xml:space="preserve">350 €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3F3529"/>
                <w:sz w:val="32"/>
                <w:szCs w:val="32"/>
              </w:rPr>
              <w:t xml:space="preserve">450 €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Duo IA PILOTE + IA ARCHITECTE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4 jours · inter-entreprises · par personne</w:t>
            </w:r>
          </w:p>
        </w:tc>
        <w:tc>
          <w:tcPr>
            <w:tcW w:type="dxa" w:w="5800"/>
            <w:gridSpan w:val="2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3F3529"/>
                <w:sz w:val="32"/>
                <w:szCs w:val="32"/>
              </w:rPr>
              <w:t xml:space="preserve">1 590 €</w:t>
            </w: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   au lieu de </w:t>
            </w:r>
            <w:r>
              <w:rPr>
                <w:rFonts w:ascii="Inter" w:cs="Inter" w:eastAsia="Inter" w:hAnsi="Inter"/>
                <w:strike/>
                <w:color w:val="444444"/>
                <w:sz w:val="22"/>
                <w:szCs w:val="22"/>
              </w:rPr>
              <w:t xml:space="preserve">1 789 €</w:t>
            </w:r>
          </w:p>
        </w:tc>
      </w:tr>
      <w:tr>
        <w:trPr>
          <w:cantSplit/>
        </w:trPr>
        <w:tc>
          <w:tcPr>
            <w:tcW w:type="dxa" w:w="46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3e inscrit de la même entreprise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et suivants, sur la même session inter</w:t>
            </w:r>
          </w:p>
        </w:tc>
        <w:tc>
          <w:tcPr>
            <w:tcW w:type="dxa" w:w="5800"/>
            <w:gridSpan w:val="2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center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3F3529"/>
                <w:sz w:val="32"/>
                <w:szCs w:val="32"/>
              </w:rPr>
              <w:t xml:space="preserve">− 15 %</w:t>
            </w:r>
          </w:p>
        </w:tc>
      </w:tr>
    </w:tbl>
    <w:p>
      <w:pPr>
        <w:spacing w:after="0" w:before="140" w:line="288" w:lineRule="auto"/>
        <w:jc w:val="left"/>
      </w:pPr>
      <w:r>
        <w:rPr>
          <w:rFonts w:ascii="Inter" w:cs="Inter" w:eastAsia="Inter" w:hAnsi="Inter"/>
          <w:b/>
          <w:bCs/>
          <w:color w:val="3F3529"/>
          <w:sz w:val="24"/>
          <w:szCs w:val="24"/>
        </w:rPr>
        <w:t xml:space="preserve">Dès 5 salariés à former, l'intra-entreprise devient plus avantageux pour vous.</w:t>
      </w:r>
    </w:p>
    <w:p>
      <w:pPr>
        <w:keepNext/>
        <w:pBdr>
          <w:bottom w:val="single" w:color="C5A35A" w:sz="12" w:space="4"/>
        </w:pBdr>
        <w:spacing w:after="120" w:before="24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3F3529"/>
          <w:sz w:val="36"/>
          <w:szCs w:val="36"/>
        </w:rPr>
        <w:t xml:space="preserve">Inclus en inter-entreprises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3"/>
        <w:gridCol w:w="5233"/>
      </w:tblGrid>
      <w:tr>
        <w:trPr>
          <w:cantSplit/>
        </w:trP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Salle de formation en hôtel à La Réunion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Déjeuner, collation et pauses (thé, café, jus)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Supports remis à chacun (16 points sur demande)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Livrables personnalisés et attestation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Une question par courriel dans le mois qui suit</w:t>
            </w:r>
          </w:p>
        </w:tc>
      </w:tr>
    </w:tbl>
    <w:p>
      <w:pPr>
        <w:spacing w:after="20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single" w:color="C5A35A" w:sz="36"/>
              <w:bottom w:val="none" w:color="FFFFFF" w:sz="0"/>
              <w:right w:val="none" w:color="FFFFFF" w:sz="0"/>
            </w:tcBorders>
            <w:shd w:fill="F4EFDF" w:color="auto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spacing w:after="8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3F3529"/>
                <w:sz w:val="30"/>
                <w:szCs w:val="30"/>
              </w:rPr>
              <w:t xml:space="preserve">Votre retour sur investissement</w:t>
            </w:r>
          </w:p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1E1E1E"/>
                <w:sz w:val="24"/>
                <w:szCs w:val="24"/>
              </w:rPr>
              <w:t xml:space="preserve">Exemple : </w:t>
            </w:r>
            <w:r>
              <w:rPr>
                <w:rFonts w:ascii="Inter" w:cs="Inter" w:eastAsia="Inter" w:hAnsi="Inter"/>
                <w:color w:val="1E1E1E"/>
                <w:sz w:val="24"/>
                <w:szCs w:val="24"/>
              </w:rPr>
              <w:t xml:space="preserve">1 heure gagnée par semaine × 46 semaines × 35 € de coût horaire chargé = </w:t>
            </w:r>
            <w:r>
              <w:rPr>
                <w:rFonts w:ascii="Inter" w:cs="Inter" w:eastAsia="Inter" w:hAnsi="Inter"/>
                <w:b/>
                <w:bCs/>
                <w:color w:val="3F3529"/>
                <w:sz w:val="24"/>
                <w:szCs w:val="24"/>
              </w:rPr>
              <w:t xml:space="preserve">1 610 € par an et par salarié.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444444"/>
                <w:sz w:val="22"/>
                <w:szCs w:val="22"/>
              </w:rPr>
              <w:t xml:space="preserve">IA PILOTE est remboursée en moins de 6 mois. Calcul indicatif : à refaire avec vos chiffres.</w:t>
            </w:r>
          </w:p>
        </w:tc>
      </w:tr>
    </w:tbl>
    <w:p>
      <w:pPr>
        <w:spacing w:after="12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/>
      </w:r>
    </w:p>
    <w:p>
      <w:pPr>
        <w:keepNext/>
        <w:pageBreakBefore/>
        <w:pBdr>
          <w:bottom w:val="single" w:color="C5A35A" w:sz="12" w:space="4"/>
        </w:pBdr>
        <w:spacing w:after="120" w:before="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3F3529"/>
          <w:sz w:val="36"/>
          <w:szCs w:val="36"/>
        </w:rPr>
        <w:t xml:space="preserve">Financer votre formation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3700"/>
        <w:gridCol w:w="3766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4A3F31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Vous êtes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4A3F31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Qui peut financer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4A3F31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Ce que nous faisons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2"/>
                <w:szCs w:val="22"/>
              </w:rPr>
              <w:t xml:space="preserve">Employeur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Votre OPCO (plan de développement des compétences), selon ses critères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Devis, programme, dossier de prise en charge prêts à déposer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2"/>
                <w:szCs w:val="22"/>
              </w:rPr>
              <w:t xml:space="preserve">Dirigeant non salarié, indépendant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Votre fonds d'assurance formation : AGEFICE, FIF PL, CMA…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Dossier monté avec vous, dépôt 2 mois avant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2"/>
                <w:szCs w:val="22"/>
              </w:rPr>
              <w:t xml:space="preserve">Demandeur d'emploi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France Travail (AIF), Région Réunion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Devis transmis à votre conseiller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3F3529"/>
                <w:sz w:val="22"/>
                <w:szCs w:val="22"/>
              </w:rPr>
              <w:t xml:space="preserve">Personne en situation de handicap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Agefiph (surcoûts d'adaptation)</w:t>
            </w:r>
          </w:p>
        </w:tc>
        <w:tc>
          <w:tcPr>
            <w:tcW w:type="dxa" w:w="3766"/>
            <w:tcBorders>
              <w:top w:val="none" w:color="FFFFFF" w:sz="0"/>
              <w:left w:val="none" w:color="FFFFFF" w:sz="0"/>
              <w:bottom w:val="single" w:color="D8D2C2" w:sz="4"/>
              <w:right w:val="none" w:color="FFFFFF" w:sz="0"/>
            </w:tcBorders>
            <w:shd w:fill="F4EFDF" w:color="auto" w:val="clear"/>
            <w:tcMar>
              <w:top w:type="dxa" w:w="90"/>
              <w:left w:type="dxa" w:w="200"/>
              <w:bottom w:type="dxa" w:w="90"/>
              <w:right w:type="dxa" w:w="200"/>
            </w:tcMar>
            <w:vAlign w:val="center"/>
          </w:tcPr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1E1E1E"/>
                <w:sz w:val="22"/>
                <w:szCs w:val="22"/>
              </w:rPr>
              <w:t xml:space="preserve">Référent handicap dédié</w:t>
            </w:r>
          </w:p>
        </w:tc>
      </w:tr>
    </w:tbl>
    <w:p>
      <w:pPr>
        <w:spacing w:after="200" w:before="100" w:line="288" w:lineRule="auto"/>
        <w:jc w:val="left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La prise en charge et son montant sont décidés par votre financeur, selon ses propres critères. Obtenez son accord écrit avant le démarrage.</w:t>
      </w:r>
    </w:p>
    <w:p>
      <w:pPr>
        <w:keepNext/>
        <w:pBdr>
          <w:bottom w:val="single" w:color="C5A35A" w:sz="12" w:space="4"/>
        </w:pBdr>
        <w:spacing w:after="120" w:before="28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3F3529"/>
          <w:sz w:val="36"/>
          <w:szCs w:val="36"/>
        </w:rPr>
        <w:t xml:space="preserve">Accessibilité</w:t>
      </w:r>
    </w:p>
    <w:p>
      <w:pPr>
        <w:spacing w:after="200" w:before="0" w:line="288" w:lineRule="auto"/>
        <w:jc w:val="left"/>
      </w:pPr>
      <w:r>
        <w:rPr>
          <w:rFonts w:ascii="Inter" w:cs="Inter" w:eastAsia="Inter" w:hAnsi="Inter"/>
          <w:color w:val="1E1E1E"/>
          <w:sz w:val="24"/>
          <w:szCs w:val="24"/>
        </w:rPr>
        <w:t xml:space="preserve">Formations accessibles aux personnes en situation de handicap. Diaporamas en gros caractères et contrastes renforcés, supports en 16 points sur demande. Signalez votre besoin d'aménagement au référent handicap, Aurélien LUMEKA : aucun justificatif médical n'est demandé.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7766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QR code vers yebaformations.re/tarifs : grille tarifaire et dates de sessions" descr="QR code vers yebaformations.re/tarifs : grille tarifaire et dates de sessions" title="QR code vers yebaformations.re/tarifs : grille tarifaire et dates de sess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3F31" w:color="auto" w:val="clear"/>
            <w:tcMar>
              <w:top w:type="dxa" w:w="140"/>
              <w:left w:type="dxa" w:w="320"/>
              <w:bottom w:type="dxa" w:w="140"/>
              <w:right w:type="dxa" w:w="320"/>
            </w:tcMar>
            <w:vAlign w:val="center"/>
          </w:tcPr>
          <w:p>
            <w:pPr>
              <w:spacing w:after="120" w:before="0" w:line="288" w:lineRule="auto"/>
              <w:jc w:val="left"/>
            </w:pPr>
            <w:r>
              <w:rPr>
                <w:rFonts w:ascii="Playfair Display" w:cs="Playfair Display" w:eastAsia="Playfair Display" w:hAnsi="Playfair Display"/>
                <w:b/>
                <w:bCs/>
                <w:color w:val="FFFFFF"/>
                <w:sz w:val="30"/>
                <w:szCs w:val="30"/>
              </w:rPr>
              <w:t xml:space="preserve">Scannez : sessions, inscription, grille à jour</w:t>
            </w:r>
          </w:p>
          <w:p>
            <w:pPr>
              <w:spacing w:after="120" w:before="0" w:line="288" w:lineRule="auto"/>
              <w:jc w:val="left"/>
            </w:pPr>
            <w:r>
              <w:rPr>
                <w:rFonts w:ascii="Inter" w:cs="Inter" w:eastAsia="Inter" w:hAnsi="Inter"/>
                <w:b/>
                <w:bCs/>
                <w:color w:val="C5A35A"/>
                <w:sz w:val="26"/>
                <w:szCs w:val="26"/>
              </w:rPr>
              <w:t xml:space="preserve">yebaformations.re/tarifs</w:t>
            </w:r>
          </w:p>
          <w:p>
            <w:pPr>
              <w:spacing w:after="40" w:before="0" w:line="288" w:lineRule="auto"/>
              <w:jc w:val="left"/>
            </w:pPr>
            <w:r>
              <w:rPr>
                <w:rFonts w:ascii="Inter" w:cs="Inter" w:eastAsia="Inter" w:hAnsi="Inter"/>
                <w:color w:val="FFFFFF"/>
                <w:sz w:val="24"/>
                <w:szCs w:val="24"/>
              </w:rPr>
              <w:t xml:space="preserve">+262 6 93 32 24 45  ·  contact@yebaformations.com</w:t>
            </w:r>
          </w:p>
          <w:p>
            <w:pPr>
              <w:spacing w:after="0" w:before="0" w:line="288" w:lineRule="auto"/>
              <w:jc w:val="left"/>
            </w:pPr>
            <w:r>
              <w:rPr>
                <w:rFonts w:ascii="Inter" w:cs="Inter" w:eastAsia="Inter" w:hAnsi="Inter"/>
                <w:color w:val="E9E1CC"/>
                <w:sz w:val="24"/>
                <w:szCs w:val="24"/>
              </w:rPr>
              <w:t xml:space="preserve">9 rue Françoise Châtelain, 97490 Saint-Denis</w:t>
            </w:r>
          </w:p>
        </w:tc>
      </w:tr>
    </w:tbl>
    <w:p>
      <w:pPr>
        <w:keepNext/>
        <w:pBdr>
          <w:bottom w:val="single" w:color="C5A35A" w:sz="12" w:space="4"/>
        </w:pBdr>
        <w:spacing w:after="120" w:before="280" w:line="288" w:lineRule="auto"/>
        <w:jc w:val="left"/>
      </w:pPr>
      <w:r>
        <w:rPr>
          <w:rFonts w:ascii="Playfair Display" w:cs="Playfair Display" w:eastAsia="Playfair Display" w:hAnsi="Playfair Display"/>
          <w:b/>
          <w:bCs/>
          <w:color w:val="3F3529"/>
          <w:sz w:val="28"/>
          <w:szCs w:val="28"/>
        </w:rPr>
        <w:t xml:space="preserve">Conditions</w:t>
      </w:r>
    </w:p>
    <w:p>
      <w:pPr>
        <w:pStyle w:val="ListParagraph"/>
        <w:numPr>
          <w:ilvl w:val="0"/>
          <w:numId w:val="2"/>
        </w:numPr>
        <w:spacing w:after="40" w:before="0" w:line="288" w:lineRule="auto"/>
        <w:jc w:val="left"/>
      </w:pPr>
      <w:r>
        <w:rPr>
          <w:rFonts w:ascii="Inter" w:cs="Inter" w:eastAsia="Inter" w:hAnsi="Inter"/>
          <w:color w:val="1E1E1E"/>
          <w:sz w:val="22"/>
          <w:szCs w:val="22"/>
        </w:rPr>
        <w:t xml:space="preserve">Tarifs nets en euros. TVA non applicable, article 293 B du CGI. Tarifs valables jusqu'au 31/12/2026.</w:t>
      </w:r>
    </w:p>
    <w:p>
      <w:pPr>
        <w:pStyle w:val="ListParagraph"/>
        <w:numPr>
          <w:ilvl w:val="0"/>
          <w:numId w:val="2"/>
        </w:numPr>
        <w:spacing w:after="40" w:before="0" w:line="288" w:lineRule="auto"/>
        <w:jc w:val="left"/>
      </w:pPr>
      <w:r>
        <w:rPr>
          <w:rFonts w:ascii="Inter" w:cs="Inter" w:eastAsia="Inter" w:hAnsi="Inter"/>
          <w:color w:val="1E1E1E"/>
          <w:sz w:val="22"/>
          <w:szCs w:val="22"/>
        </w:rPr>
        <w:t xml:space="preserve">Inscription au plus tard 15 jours ouvrés avant la session. Session confirmée à partir de 4 inscrits, sinon report ou remboursement intégral.</w:t>
      </w:r>
    </w:p>
    <w:p>
      <w:pPr>
        <w:pStyle w:val="ListParagraph"/>
        <w:numPr>
          <w:ilvl w:val="0"/>
          <w:numId w:val="2"/>
        </w:numPr>
        <w:spacing w:after="40" w:before="0" w:line="288" w:lineRule="auto"/>
        <w:jc w:val="left"/>
      </w:pPr>
      <w:r>
        <w:rPr>
          <w:rFonts w:ascii="Inter" w:cs="Inter" w:eastAsia="Inter" w:hAnsi="Inter"/>
          <w:color w:val="1E1E1E"/>
          <w:sz w:val="22"/>
          <w:szCs w:val="22"/>
        </w:rPr>
        <w:t xml:space="preserve">Intra : déplacement hors Saint-Denis et salle extérieure sur devis. Conditions générales de vente remises avec le devis.</w:t>
      </w:r>
    </w:p>
    <w:sectPr>
      <w:footerReference w:type="default" r:id="rId7"/>
      <w:pgSz w:w="11906" w:h="16838" w:orient="portrait"/>
      <w:pgMar w:top="680" w:right="720" w:bottom="820" w:left="720" w:header="708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88" w:lineRule="auto"/>
      <w:jc w:val="center"/>
    </w:pPr>
    <w:r>
      <w:rPr>
        <w:rFonts w:ascii="Inter" w:cs="Inter" w:eastAsia="Inter" w:hAnsi="Inter"/>
        <w:color w:val="555555"/>
        <w:sz w:val="18"/>
        <w:szCs w:val="18"/>
      </w:rPr>
      <w:t xml:space="preserve">YEBA FORMATIONS · 9 rue Françoise Châtelain, 97490 Saint-Denis · SIRET 814 622 262 00032</w:t>
    </w:r>
  </w:p>
  <w:p>
    <w:pPr>
      <w:spacing w:after="0" w:before="0" w:line="288" w:lineRule="auto"/>
      <w:jc w:val="center"/>
    </w:pPr>
    <w:r>
      <w:rPr>
        <w:rFonts w:ascii="Inter" w:cs="Inter" w:eastAsia="Inter" w:hAnsi="Inter"/>
        <w:color w:val="555555"/>
        <w:sz w:val="18"/>
        <w:szCs w:val="18"/>
      </w:rPr>
      <w:t xml:space="preserve">Déclaration d'activité n° 04973676397 (cet enregistrement ne vaut pas agrément de l'État) · Certification Qualiopi n° 25FOR02027.1, délivrée au titre de la catégorie : actions de formation</w:t>
    </w:r>
  </w:p>
  <w:p>
    <w:pPr>
      <w:jc w:val="center"/>
    </w:pPr>
    <w:r>
      <w:rPr>
        <w:rFonts w:ascii="Inter" w:cs="Inter" w:eastAsia="Inter" w:hAnsi="Inter"/>
        <w:color w:val="555555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260"/>
      </w:pPr>
      <w:rPr>
        <w:color w:val="3F3529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294dfd1624133ae18de0797184f1cd6216edfe.png"/><Relationship Id="rId9" Type="http://schemas.openxmlformats.org/officeDocument/2006/relationships/image" Target="media/5de4e3e49bc649faa089a47a19074dba9a27a14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Grille tarifaire 2026 — Formations IA (Version 2 — Héritage crème, brun &amp; or)</dc:title>
  <dc:creator>YEBA FORMATIONS</dc:creator>
  <dc:description>Grille tarifaire des formations Intelligence Artificielle IA PILOTE et IA ARCHITECTE</dc:description>
  <cp:lastModifiedBy>Un-named</cp:lastModifiedBy>
  <cp:revision>1</cp:revision>
  <dcterms:created xsi:type="dcterms:W3CDTF">2026-10-01T05:08:04.185Z</dcterms:created>
  <dcterms:modified xsi:type="dcterms:W3CDTF">2026-10-01T05:08:04.185Z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