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143000" cy="971550"/>
            <wp:effectExtent t="0" r="0" b="0" l="0"/>
            <wp:docPr id="1" name="logo" descr="Logo YEBA FORMATIONS" title="Logo YEBA 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00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Bordereau d’envoi des pièces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Récapitulatif des pièces transmises en réponse au courriel de la DEETS du 20 octobre 2026.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Adresse administrative (courrier)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9 rue Françoise Châtelain, Bâtiment A, Entrée 1, Porte 0042, 97490 Saint-Denis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25FOR02027.1, délivrée par QUALITIA Certification, valable du 17/02/2026 au 16/02/2029. Catégories certifiées (art. L.6313-1 du Code du travail) : actions de formation, bilans de compétences, actions de validation des acquis de l’expérience et </w:t>
            </w:r>
            <w:r>
              <w:rPr>
                <w:rFonts w:ascii="Inter" w:cs="Inter" w:eastAsia="Inter" w:hAnsi="Inter"/>
                <w:b/>
                <w:bCs/>
              </w:rPr>
              <w:t xml:space="preserve">actions de formation par apprentissage</w:t>
            </w:r>
            <w:r>
              <w:rPr>
                <w:rFonts w:ascii="Inter" w:cs="Inter" w:eastAsia="Inter" w:hAnsi="Inter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 — +262 693 32 24 45 — yebaformations@gmail.com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4 du 30/10/2026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En réponse à votre courriel du 20 octobre 2026, YEBA FORMATIONS vous adresse les pièces suivantes, à l’appui de sa demande de modification de sa déclaration d’activité pour l’extension à la formation par apprentissage (article L.6351-5 du Code du travail). La première promotion préparera le </w:t>
      </w:r>
      <w:r>
        <w:rPr>
          <w:rFonts w:ascii="Inter" w:cs="Inter" w:eastAsia="Inter" w:hAnsi="Inter"/>
          <w:b/>
          <w:bCs/>
        </w:rPr>
        <w:t xml:space="preserve">titre professionnel Manager d’établissement marchand</w:t>
      </w:r>
      <w:r>
        <w:rPr>
          <w:rFonts w:ascii="Inter" w:cs="Inter" w:eastAsia="Inter" w:hAnsi="Inter"/>
        </w:rPr>
        <w:t xml:space="preserve"> (RNCP 41853, niveau 5) du 1er mars 2027 au 29 février 2028.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00"/>
        <w:gridCol w:w="4300"/>
        <w:gridCol w:w="2600"/>
        <w:gridCol w:w="2038"/>
      </w:tblGrid>
      <w:tr>
        <w:trPr>
          <w:tblHeader/>
        </w:trPr>
        <w:tc>
          <w:tcPr>
            <w:tcW w:type="dxa" w:w="7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43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Pièce</w:t>
            </w:r>
          </w:p>
        </w:tc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Observations</w:t>
            </w:r>
          </w:p>
        </w:tc>
        <w:tc>
          <w:tcPr>
            <w:tcW w:type="dxa" w:w="2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Document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Statuts faisant mention de l’apprentissage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Joint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02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Bulletin n° 3 du casier judiciaire de la personne exerçant la direction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Joint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Justificatifs des locaux et de leur aménagement (bail, photos, sanitaires, salle de pause / restauration)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Joint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04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Titres et qualités des formateurs (diplômes, CV)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Tableau et justificatifs joints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recherche d’employeur et rupture du contrat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06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évaluation des compétences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suivi en entreprise et adéquation CFA / entreprise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08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mixité et égalité femmes-hommes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09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Mobilité internationale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10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handicap et justificatifs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prévention du décrochage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12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santé, sécurité, prévention des risques et documents remis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Insertion professionnelle après la certification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14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Suivi des anciens apprentis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Sensibilisation à la création / reprise d’entreprise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16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Activités culturelles et sportives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Compétences des maîtres d’apprentissage et récapitulatif des actions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18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Emplois du temps prévisionnels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Complément : programme des Rendez-vous du mois (pièces 11, 15 et 16)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20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Complément : planning annuel de la promotion MEM 2027-2028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Notice jointe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Fichier joint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f6d304a608969a79b81b2dc36b32cdbc25660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00 — Bordereau d’envoi des pièces</dc:title>
  <dc:creator>Aurélien LUMEKA</dc:creator>
  <cp:lastModifiedBy>Un-named</cp:lastModifiedBy>
  <cp:revision>1</cp:revision>
  <dcterms:created xsi:type="dcterms:W3CDTF">2026-10-30T04:52:04.783Z</dcterms:created>
  <dcterms:modified xsi:type="dcterms:W3CDTF">2026-10-30T04:52:04.783Z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