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F3A5F"/>
          <w:sz w:val="36"/>
          <w:szCs w:val="36"/>
        </w:rPr>
        <w:t xml:space="preserve">YEBA FORMATIONS</w:t>
      </w:r>
    </w:p>
    <w:p>
      <w:pPr>
        <w:pBdr>
          <w:bottom w:val="single" w:color="C8691C" w:sz="12" w:space="6"/>
        </w:pBdr>
        <w:spacing w:after="24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C8691C"/>
          <w:sz w:val="24"/>
          <w:szCs w:val="24"/>
        </w:rPr>
        <w:t xml:space="preserve">Pièce n° 13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État descriptif — Promotion de l’insertion professionnelle après l’obtention de la certification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Référence</w:t>
            </w:r>
          </w:p>
        </w:tc>
        <w:tc>
          <w:tcPr>
            <w:tcW w:type="dxa" w:w="7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Actions menées pendant et après la formation pour favoriser l’insertion professionnelle durable des apprentis diplômés.</w:t>
            </w:r>
          </w:p>
        </w:tc>
      </w:tr>
      <w:tr>
        <w:trPr>
          <w:cantSplit/>
        </w:trPr>
        <w:tc>
          <w:tcPr>
            <w:tcW w:type="dxa" w:w="2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Organisme</w:t>
            </w:r>
          </w:p>
        </w:tc>
        <w:tc>
          <w:tcPr>
            <w:tcW w:type="dxa" w:w="7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YEBA FORMATIONS — SIRET 814 622 262 00032 — NDA 04973676397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Certification Qualiopi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n° 25FOR02027.1 — 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[préciser si la catégorie « actions de formation par apprentissage » est déjà couverte ou en cours d’extension]</w:t>
            </w:r>
          </w:p>
        </w:tc>
      </w:tr>
      <w:tr>
        <w:trPr>
          <w:cantSplit/>
        </w:trPr>
        <w:tc>
          <w:tcPr>
            <w:tcW w:type="dxa" w:w="2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Responsable</w:t>
            </w:r>
          </w:p>
        </w:tc>
        <w:tc>
          <w:tcPr>
            <w:tcW w:type="dxa" w:w="7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Aurélien LUMEKA, Directeur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Version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Version 1 du 28/10/2026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1. Objectif</w:t>
      </w:r>
    </w:p>
    <w:p>
      <w:pPr>
        <w:spacing w:after="120" w:line="288"/>
        <w:jc w:val="both"/>
      </w:pPr>
      <w:r>
        <w:rPr>
          <w:rFonts w:ascii="Arial" w:cs="Arial" w:eastAsia="Arial" w:hAnsi="Arial"/>
        </w:rPr>
        <w:t xml:space="preserve">L’apprentissage est la voie d’insertion la plus directe : l’apprenti connaît déjà une entreprise et un métier. L’objectif de YEBA FORMATIONS est que chaque diplômé(e) dispose, à la fin de son contrat, d’</w:t>
      </w:r>
      <w:r>
        <w:rPr>
          <w:rFonts w:ascii="Arial" w:cs="Arial" w:eastAsia="Arial" w:hAnsi="Arial"/>
          <w:b/>
          <w:bCs/>
        </w:rPr>
        <w:t xml:space="preserve">une solution d’emploi ou de poursuite d’études choisie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2. Actions pendant la formation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7238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Dès le mois 6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Entretien « Et après ? » : souhait de rester dans l’entreprise, de changer, de poursuivre des études ou de créer une activité</w:t>
            </w:r>
          </w:p>
        </w:tc>
      </w:tr>
      <w:tr>
        <w:trPr>
          <w:cantSplit/>
        </w:trPr>
        <w:tc>
          <w:tcPr>
            <w:tcW w:type="dxa" w:w="24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Mois 8 à 10</w:t>
            </w:r>
          </w:p>
        </w:tc>
        <w:tc>
          <w:tcPr>
            <w:tcW w:type="dxa" w:w="72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Point avec l’employeur sur une éventuelle embauche à l’issue du contrat ; préparation de l’apprenti à cette négociation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Mois 9 à 12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Ateliers « valoriser son expérience » : CV de professionnel(le), profil sur les réseaux professionnels, présentation de ses réalisations, simulation d’entretien</w:t>
            </w:r>
          </w:p>
        </w:tc>
      </w:tr>
      <w:tr>
        <w:trPr>
          <w:cantSplit/>
        </w:trPr>
        <w:tc>
          <w:tcPr>
            <w:tcW w:type="dxa" w:w="24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Toute l’année</w:t>
            </w:r>
          </w:p>
        </w:tc>
        <w:tc>
          <w:tcPr>
            <w:tcW w:type="dxa" w:w="72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Rencontres avec des professionnels et des recruteurs (job dating, témoignages d’anciens à partir de la deuxième promotion)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3. Actions après la certification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Transmission des profils des diplômés volontaires aux entreprises du portefeuille de YEBA FORMATIONS.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Information sur la poursuite d’études : certification de niveau supérieur, y compris en apprentissage.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Orientation vers France Travail, la Mission locale ou l’APEC selon la situation.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Information sur la création ou la reprise d’entreprise (pièce n° 15).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Accès au réseau des anciens (pièce n° 14).</w:t>
      </w: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4. Mesure et publication des résultats</w:t>
      </w:r>
    </w:p>
    <w:p>
      <w:pPr>
        <w:spacing w:after="120" w:line="288"/>
        <w:jc w:val="both"/>
      </w:pPr>
      <w:r>
        <w:rPr>
          <w:rFonts w:ascii="Arial" w:cs="Arial" w:eastAsia="Arial" w:hAnsi="Arial"/>
        </w:rPr>
        <w:t xml:space="preserve">YEBA FORMATIONS suit le taux d’obtention des certifications, le taux de poursuite d’études, le taux d’interruption en cours de formation, le taux d’insertion professionnelle à 6 mois et la valeur ajoutée de l’établissement, indicateurs dont la publication est imposée aux CFA par l’article L.6111-8 du Code du travail (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[liste exacte et modalités à vérifier]</w:t>
      </w:r>
      <w:r>
        <w:rPr>
          <w:rFonts w:ascii="Arial" w:cs="Arial" w:eastAsia="Arial" w:hAnsi="Arial"/>
        </w:rPr>
        <w:t xml:space="preserve">). Les résultats sont publiés sur le site internet de l’organisme.</w:t>
      </w:r>
    </w:p>
    <w:tbl>
      <w:tblPr>
        <w:tblW w:type="dxa" w:w="9638"/>
        <w:tblBorders>
          <w:top w:val="none" w:color="FFFFFF" w:sz="0"/>
          <w:left w:val="single" w:color="1F3A5F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AF0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3A5F"/>
              </w:rPr>
              <w:t xml:space="preserve">Conformité RGPD / IA Act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</w:rPr>
              <w:t xml:space="preserve">RGPD</w:t>
            </w:r>
            <w:r>
              <w:rPr>
                <w:rFonts w:ascii="Arial" w:cs="Arial" w:eastAsia="Arial" w:hAnsi="Arial"/>
              </w:rPr>
              <w:t xml:space="preserve"> — L’enquête d’insertion repose sur la participation volontaire des anciens ; ils sont informés de la finalité et peuvent s’opposer à être recontactés. Les CV ne sont transmis à des entreprises qu’avec l’accord exprès de l’intéressé(e).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Arial" w:cs="Arial" w:eastAsia="Arial" w:hAnsi="Arial"/>
        </w:rPr>
        <w:t xml:space="preserve">Fait à 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[commune]</w:t>
      </w:r>
      <w:r>
        <w:rPr>
          <w:rFonts w:ascii="Arial" w:cs="Arial" w:eastAsia="Arial" w:hAnsi="Arial"/>
        </w:rPr>
        <w:t xml:space="preserve">, le 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[date d’envoi]</w:t>
      </w:r>
      <w:r>
        <w:rPr>
          <w:rFonts w:ascii="Arial" w:cs="Arial" w:eastAsia="Arial" w:hAnsi="Arial"/>
        </w:rPr>
        <w:t xml:space="preserve">.</w:t>
      </w:r>
    </w:p>
    <w:p>
      <w:pPr>
        <w:spacing w:after="120" w:line="288"/>
        <w:jc w:val="left"/>
      </w:pPr>
      <w:r>
        <w:rPr>
          <w:rFonts w:ascii="Arial" w:cs="Arial" w:eastAsia="Arial" w:hAnsi="Arial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Arial" w:cs="Arial" w:eastAsia="Arial" w:hAnsi="Arial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SIRET 814 622 262 00032 — NDA 04973676397 — Qualiopi 25FOR02027.1 — Page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6"/>
        <w:szCs w:val="16"/>
      </w:rPr>
      <w:t xml:space="preserve"> /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95959"/>
        <w:sz w:val="16"/>
        <w:szCs w:val="16"/>
      </w:rPr>
      <w:t xml:space="preserve">YEBA FORMATIONS — Dossier apprentissage — Pièce 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C8691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13 — État descriptif — Promotion de l’insertion professionnelle après l’obtention de la certification</dc:title>
  <dc:creator>Aurélien LUMEKA</dc:creator>
  <cp:lastModifiedBy>Un-named</cp:lastModifiedBy>
  <cp:revision>1</cp:revision>
  <dcterms:created xsi:type="dcterms:W3CDTF">2026-10-28T12:04:48.655Z</dcterms:created>
  <dcterms:modified xsi:type="dcterms:W3CDTF">2026-10-28T12:04:48.655Z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