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ontserrat" w:cs="Montserrat" w:eastAsia="Montserrat" w:hAnsi="Montserrat"/>
          <w:b/>
          <w:bCs/>
          <w:color w:val="1B3A6B"/>
          <w:sz w:val="40"/>
          <w:szCs w:val="40"/>
        </w:rPr>
        <w:t xml:space="preserve">YEBA</w:t>
      </w:r>
      <w:r>
        <w:rPr>
          <w:rFonts w:ascii="Montserrat" w:cs="Montserrat" w:eastAsia="Montserrat" w:hAnsi="Montserrat"/>
          <w:b/>
          <w:bCs/>
          <w:color w:val="C9AB4C"/>
          <w:sz w:val="40"/>
          <w:szCs w:val="40"/>
        </w:rPr>
        <w:t xml:space="preserve">  FORMATIONS</w:t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11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Notice — Actions mises en œuvre pour garantir un décrochage minimal des apprentis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Dispositif de prévention, de détection précoce et de traitement du décrochage en formation et en entreprise.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n° 25FOR02027.1 (actions de formation). Extension à la catégorie « actions de formation par apprentissage » engagée : l’audit d’extension sera réalisé dès l’entrée en formation du premier apprenti (courriel de l’organisme certificateur du 14/10/2026).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 2 du 28/10/2026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Approche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 décrochage se prépare rarement en un jour : il se lit dans les absences, les retards, la baisse d’engagement, un conflit avec l’employeur ou des difficultés personnelles (transport, logement, argent, santé). YEBA FORMATIONS agit à trois niveaux : </w:t>
      </w:r>
      <w:r>
        <w:rPr>
          <w:rFonts w:ascii="Inter" w:cs="Inter" w:eastAsia="Inter" w:hAnsi="Inter"/>
          <w:b/>
          <w:bCs/>
        </w:rPr>
        <w:t xml:space="preserve">prévenir, détecter tôt, agir vite</w:t>
      </w:r>
      <w:r>
        <w:rPr>
          <w:rFonts w:ascii="Inter" w:cs="Inter" w:eastAsia="Inter" w:hAnsi="Inter"/>
        </w:rPr>
        <w:t xml:space="preserve">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Prévenir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Entretien de positionnement et vérification du projet avant la signature (pièce n° 05).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Semaine d’intégration : connaissance de la promotion, règles de vie, droits et devoirs, présentation des personnes ressources.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  <w:b/>
          <w:bCs/>
        </w:rPr>
        <w:t xml:space="preserve">Un Rendez-vous du mois</w:t>
      </w:r>
      <w:r>
        <w:rPr>
          <w:rFonts w:ascii="Inter" w:cs="Inter" w:eastAsia="Inter" w:hAnsi="Inter"/>
        </w:rPr>
        <w:t xml:space="preserve"> (pièce n° 19) : une demi-journée par mois, hors semaines au CFA, consacrée à une rencontre, une visite ou un défi collectif. Ces moments entretiennent le lien avec le groupe pendant les trois semaines passées en entreprise.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  <w:b/>
          <w:bCs/>
        </w:rPr>
        <w:t xml:space="preserve">Élection de délégués</w:t>
      </w:r>
      <w:r>
        <w:rPr>
          <w:rFonts w:ascii="Inter" w:cs="Inter" w:eastAsia="Inter" w:hAnsi="Inter"/>
        </w:rPr>
        <w:t xml:space="preserve"> en avril 2027, porte-parole de la promotion et relais des difficultés de leurs camarades.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Pédagogie active et concrète : jeux de rôle, cas de commerces réunionnais, défis par équipe — pour donner du sens à chaque séquence.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Un groupe de 8 à 10 apprentis, qui permet une attention individuelle à chacun.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Information sur les aides matérielles (transport, logement, aide au permis de conduire, selon les dispositifs en vigueur —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[à vérifier]</w:t>
      </w:r>
      <w:r>
        <w:rPr>
          <w:rFonts w:ascii="Inter" w:cs="Inter" w:eastAsia="Inter" w:hAnsi="Inter"/>
        </w:rPr>
        <w:t xml:space="preserve">).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3. Détecter tôt : signaux d’alerte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3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Seuil d’alerte</w:t>
            </w:r>
          </w:p>
        </w:tc>
        <w:tc>
          <w:tcPr>
            <w:tcW w:type="dxa" w:w="4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Absences injustifiées au CFA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 demi-journées sur un mois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Appel le jour même ; entretien sous 5 jours ouvrés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Retards répétés</w:t>
            </w:r>
          </w:p>
        </w:tc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3 retards sur un mois</w:t>
            </w:r>
          </w:p>
        </w:tc>
        <w:tc>
          <w:tcPr>
            <w:tcW w:type="dxa" w:w="4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Entretien avec le formateur référent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Baisse des résultats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Deux évaluations successives sous le niveau attendu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Plan de remédiation (pièce n° 06)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Signalement de l’employeur</w:t>
            </w:r>
          </w:p>
        </w:tc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Tout signalement</w:t>
            </w:r>
          </w:p>
        </w:tc>
        <w:tc>
          <w:tcPr>
            <w:tcW w:type="dxa" w:w="4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Contact sous 48 heures ouvrées ; réunion tripartite si besoin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Difficulté personnelle exprimée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Toute situation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Orientation vers la Mission locale ou le partenaire adapté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Les absences sont relevées à chaque demi-journée par émargement et l’employeur est informé des absences au CFA, l’apprenti étant salarié pendant son temps de formation.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4. Agir vite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Inter" w:cs="Inter" w:eastAsia="Inter" w:hAnsi="Inter"/>
        </w:rPr>
        <w:t xml:space="preserve">Entretien individuel : comprendre la cause, sans jugement.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Inter" w:cs="Inter" w:eastAsia="Inter" w:hAnsi="Inter"/>
        </w:rPr>
        <w:t xml:space="preserve">Plan d’action écrit, avec un objectif et une date de point.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Inter" w:cs="Inter" w:eastAsia="Inter" w:hAnsi="Inter"/>
        </w:rPr>
        <w:t xml:space="preserve">Mobilisation des partenaires : Mission locale, France Travail, assistant(e) social(e), médiateur consulaire selon la situation.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Inter" w:cs="Inter" w:eastAsia="Inter" w:hAnsi="Inter"/>
        </w:rPr>
        <w:t xml:space="preserve">Réunion tripartite apprenti / employeur / CFA si le contrat est fragilisé.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Inter" w:cs="Inter" w:eastAsia="Inter" w:hAnsi="Inter"/>
        </w:rPr>
        <w:t xml:space="preserve">En cas de rupture malgré tout : procédure décrite dans la pièce n° 05.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5. Indicateurs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Indicateur</w:t>
            </w:r>
          </w:p>
        </w:tc>
        <w:tc>
          <w:tcPr>
            <w:tcW w:type="dxa" w:w="36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Objectif interne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Taux d’assiduité au CFA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≥ 95 %</w:t>
            </w:r>
          </w:p>
        </w:tc>
      </w:tr>
      <w:tr>
        <w:trPr>
          <w:cantSplit/>
        </w:trPr>
        <w:tc>
          <w:tcPr>
            <w:tcW w:type="dxa" w:w="6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Délai entre alerte et premier entretien</w:t>
            </w:r>
          </w:p>
        </w:tc>
        <w:tc>
          <w:tcPr>
            <w:tcW w:type="dxa" w:w="3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≤ 5 jours ouvrés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Taux d’abandon en cours de formation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[objectif à valider]</w:t>
            </w:r>
          </w:p>
        </w:tc>
      </w:tr>
      <w:tr>
        <w:trPr>
          <w:cantSplit/>
        </w:trPr>
        <w:tc>
          <w:tcPr>
            <w:tcW w:type="dxa" w:w="6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Part des apprentis en difficulté ayant bénéficié d’un plan d’action</w:t>
            </w:r>
          </w:p>
        </w:tc>
        <w:tc>
          <w:tcPr>
            <w:tcW w:type="dxa" w:w="3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100 %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B3A6B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1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Conformité RGPD / IA Act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RGPD</w:t>
            </w:r>
            <w:r>
              <w:rPr>
                <w:rFonts w:ascii="Inter" w:cs="Inter" w:eastAsia="Inter" w:hAnsi="Inter"/>
              </w:rPr>
              <w:t xml:space="preserve"> — Les informations sur les difficultés personnelles sont limitées au strict nécessaire et ne sont jamais transmises à l’employeur sans l’accord de l’apprenti.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IA Act</w:t>
            </w:r>
            <w:r>
              <w:rPr>
                <w:rFonts w:ascii="Inter" w:cs="Inter" w:eastAsia="Inter" w:hAnsi="Inter"/>
              </w:rPr>
              <w:t xml:space="preserve"> — Le repérage repose sur des </w:t>
            </w:r>
            <w:r>
              <w:rPr>
                <w:rFonts w:ascii="Inter" w:cs="Inter" w:eastAsia="Inter" w:hAnsi="Inter"/>
                <w:b/>
                <w:bCs/>
              </w:rPr>
              <w:t xml:space="preserve">seuils simples et transparents</w:t>
            </w:r>
            <w:r>
              <w:rPr>
                <w:rFonts w:ascii="Inter" w:cs="Inter" w:eastAsia="Inter" w:hAnsi="Inter"/>
              </w:rPr>
              <w:t xml:space="preserve">, appliqués par des personnes. Aucun algorithme prédictif de « risque de décrochage » n’est utilisé : un tel système, s’il reposait sur l’IA et servait à surveiller ou orienter des apprenants, pourrait relever des usages à haut risque dans le domaine de l’éducation et de la formation professionnelle (annexe III, point 3) et nécessiterait une analyse préalable.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11 — Notice — Actions mises en œuvre pour garantir un décrochage minimal des apprentis</dc:title>
  <dc:creator>Aurélien LUMEKA</dc:creator>
  <cp:lastModifiedBy>Un-named</cp:lastModifiedBy>
  <cp:revision>1</cp:revision>
  <dcterms:created xsi:type="dcterms:W3CDTF">2026-10-30T03:35:36.307Z</dcterms:created>
  <dcterms:modified xsi:type="dcterms:W3CDTF">2026-10-30T03:35:36.307Z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