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15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État descriptif — Sensibilisation des apprentis à la création ou à la reprise d’entreprise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Actions de sensibilisation et d’orientation des apprentis vers l’entrepreneuriat.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Pourquoi c’est pertinent pour nos apprentis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métier de manager d’établissement marchand est un tremplin naturel vers l’entrepreneuriat : piloter un point de vente, c’est déjà gérer une équipe, un chiffre d’affaires, des stocks et une marge. À La Réunion, de nombreuses TPE devront par ailleurs trouver un repreneur dans les années à venir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[donnée chiffrée CCI Réunion / INSEE à insérer si disponible]</w:t>
      </w:r>
      <w:r>
        <w:rPr>
          <w:rFonts w:ascii="Inter" w:cs="Inter" w:eastAsia="Inter" w:hAnsi="Inter"/>
        </w:rPr>
        <w:t xml:space="preserve">). Le dirigeant de YEBA FORMATIONS, à la tête de l’entreprise depuis 2021, témoigne de ce parcours. Ouvrir son propre commerce, reprendre une boutique ou devenir franchisé sont des projets fréquents chez les managers de magasin expérimentés.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Programme de sensibilisation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La sensibilisation combine un module de formation et trois Rendez-vous du mois consacrés à l’entrepreneuriat (pièce n° 19). Elle forme un parcours progressif : comprendre l’écosystème, savoir financer un projet, puis poser des fondations solides.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300"/>
        <w:gridCol w:w="2700"/>
        <w:gridCol w:w="4638"/>
      </w:tblGrid>
      <w:tr>
        <w:trPr>
          <w:tblHeader/>
        </w:trPr>
        <w:tc>
          <w:tcPr>
            <w:tcW w:type="dxa" w:w="23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2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46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24 juin 2027, 13 h – 17 h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« Les acteurs qui font naître les entreprises »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Rencontre avec la CCI Réunion (création, reprise, formalités), le tribunal mixte de commerce de Saint-Denis (rôle du greffe, registre du commerce, prévention des difficultés) et Bpifrance Réunion (financement, garanties). Les apprentis préparent leurs questions en amont.</w:t>
            </w:r>
          </w:p>
        </w:tc>
      </w:tr>
      <w:tr>
        <w:trPr>
          <w:cantSplit/>
        </w:trPr>
        <w:tc>
          <w:tcPr>
            <w:tcW w:type="dxa" w:w="2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23 septembre 2027, 13 h – 17 h</w:t>
            </w:r>
          </w:p>
        </w:tc>
        <w:tc>
          <w:tcPr>
            <w:tcW w:type="dxa" w:w="2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« Financer et lancer son projet »</w:t>
            </w:r>
          </w:p>
        </w:tc>
        <w:tc>
          <w:tcPr>
            <w:tcW w:type="dxa" w:w="4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Rencontre avec Initiative Réunion (prêt d’honneur, parrainage) et avec un accompagnateur à la création d’entreprise (incubateur, couveuse ou réseau d’accompagnement) ; mini-pitch des idées des apprentis, avec retour des intervenants.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21 octobre 2027, 13 h – 17 h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« Les fondations d’une entreprise solide »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Rencontre avec un expert-comptable (statut juridique, prévisionnel, seuil de rentabilité d’un commerce) et un assureur (responsabilité civile, multirisque, prévoyance du dirigeant).</w:t>
            </w:r>
          </w:p>
        </w:tc>
      </w:tr>
      <w:tr>
        <w:trPr>
          <w:cantSplit/>
        </w:trPr>
        <w:tc>
          <w:tcPr>
            <w:tcW w:type="dxa" w:w="2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Semaine du 15 novembre 2027</w:t>
            </w:r>
          </w:p>
        </w:tc>
        <w:tc>
          <w:tcPr>
            <w:tcW w:type="dxa" w:w="2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Module « Esprit d’entreprendre » (7 heures)</w:t>
            </w:r>
          </w:p>
        </w:tc>
        <w:tc>
          <w:tcPr>
            <w:tcW w:type="dxa" w:w="4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Du projet à l’entreprise : idée, client, offre, prix, compte de résultat prévisionnel d’un magasin, en lien avec le CCP 3 (rentabilité).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Toute l’année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Orientation individuelle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Mise en relation avec les réseaux d’accompagnement pour tout apprenti porteur d’un projet, à sa demande.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Partenaires sollicités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CCI Réunion, tribunal mixte de commerce de Saint-Denis, Bpifrance Réunion, Initiative Réunion, réseaux d’accompagnement à la création, un cabinet d’expertise comptable et un assureur. </w:t>
      </w:r>
      <w:r>
        <w:rPr>
          <w:rFonts w:ascii="Inter" w:cs="Inter" w:eastAsia="Inter" w:hAnsi="Inter"/>
          <w:b/>
          <w:bCs/>
        </w:rPr>
        <w:t xml:space="preserve">Aucun partenariat n’est formalisé à ce jour</w:t>
      </w:r>
      <w:r>
        <w:rPr>
          <w:rFonts w:ascii="Inter" w:cs="Inter" w:eastAsia="Inter" w:hAnsi="Inter"/>
        </w:rPr>
        <w:t xml:space="preserve"> : les sollicitations seront adressées entre janvier et mars 2027, avec un courrier de présentation de la promotion et des dates proposées.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La mise en relation avec un réseau d’accompagnement se fait à l’initiative de l’apprenti ou avec son accord explicite.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15 — État descriptif — Sensibilisation des apprentis à la création ou à la reprise d’entreprise</dc:title>
  <dc:creator>Aurélien LUMEKA</dc:creator>
  <cp:lastModifiedBy>Un-named</cp:lastModifiedBy>
  <cp:revision>1</cp:revision>
  <dcterms:created xsi:type="dcterms:W3CDTF">2026-10-30T03:35:36.367Z</dcterms:created>
  <dcterms:modified xsi:type="dcterms:W3CDTF">2026-10-30T03:35:36.367Z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