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20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Planning annuel — Promotion MEM 2027-2028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930"/>
        <w:gridCol w:w="10640"/>
      </w:tblGrid>
      <w:tr>
        <w:trPr>
          <w:tblHeader/>
        </w:trPr>
        <w:tc>
          <w:tcPr>
            <w:tcW w:type="dxa" w:w="393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1064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10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393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1064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10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Planning complet de la préparation (novembre 2026) à l’après-formation (2028) : semaines au CFA, évaluations, dossier professionnel, suivi des apprentis, actions auprès des entreprises et des partenaires, Rendez-vous du mois et obligations de l’organisme.</w:t>
            </w:r>
          </w:p>
        </w:tc>
      </w:tr>
      <w:tr>
        <w:trPr>
          <w:cantSplit/>
        </w:trPr>
        <w:tc>
          <w:tcPr>
            <w:tcW w:type="dxa" w:w="393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1064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10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393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1064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10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393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1064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Repères de l’année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500"/>
        <w:gridCol w:w="10070"/>
      </w:tblGrid>
      <w:tr>
        <w:trPr>
          <w:tblHeader/>
        </w:trPr>
        <w:tc>
          <w:tcPr>
            <w:tcW w:type="dxa" w:w="45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Repère</w:t>
            </w:r>
          </w:p>
        </w:tc>
        <w:tc>
          <w:tcPr>
            <w:tcW w:type="dxa" w:w="1007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Contrats d’apprentissage (12 mois)</w:t>
            </w:r>
          </w:p>
        </w:tc>
        <w:tc>
          <w:tcPr>
            <w:tcW w:type="dxa" w:w="10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Du 1er mars 2027 au 29 février 2028</w:t>
            </w:r>
          </w:p>
        </w:tc>
      </w:tr>
      <w:tr>
        <w:trPr>
          <w:cantSplit/>
        </w:trPr>
        <w:tc>
          <w:tcPr>
            <w:tcW w:type="dxa" w:w="4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Semaines au CFA (12 × 35 heures)</w:t>
            </w:r>
          </w:p>
        </w:tc>
        <w:tc>
          <w:tcPr>
            <w:tcW w:type="dxa" w:w="100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1er mars, 5 avril, 10 mai, 7 juin, 5 juillet, 2 août, 6 septembre, 4 octobre, 15 novembre, 6 décembre 2027, 10 janvier, 7 février 2028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Rendez-vous du mois (12 × 4 heures)</w:t>
            </w:r>
          </w:p>
        </w:tc>
        <w:tc>
          <w:tcPr>
            <w:tcW w:type="dxa" w:w="10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Un jeudi par mois, 13 h – 17 h, pendant une semaine en entreprise (pièce n° 19)</w:t>
            </w:r>
          </w:p>
        </w:tc>
      </w:tr>
      <w:tr>
        <w:trPr>
          <w:cantSplit/>
        </w:trPr>
        <w:tc>
          <w:tcPr>
            <w:tcW w:type="dxa" w:w="4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Évaluations passées en cours de formation (ECF)</w:t>
            </w:r>
          </w:p>
        </w:tc>
        <w:tc>
          <w:tcPr>
            <w:tcW w:type="dxa" w:w="100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: 11 juin 2027 — CCP 2 : 8 octobre 2027 — CCP 3 : 13 janvier 2028 — examen blanc : 14 janvier 2028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Entretiens trimestriels individuels</w:t>
            </w:r>
          </w:p>
        </w:tc>
        <w:tc>
          <w:tcPr>
            <w:tcW w:type="dxa" w:w="10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Mai, août, novembre 2027 et février 2028, pendant les semaines en entreprise (45 minutes, sur site ou en visio)</w:t>
            </w:r>
          </w:p>
        </w:tc>
      </w:tr>
      <w:tr>
        <w:trPr>
          <w:cantSplit/>
        </w:trPr>
        <w:tc>
          <w:tcPr>
            <w:tcW w:type="dxa" w:w="4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Visites en entreprise</w:t>
            </w:r>
          </w:p>
        </w:tc>
        <w:tc>
          <w:tcPr>
            <w:tcW w:type="dxa" w:w="100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Du 12 au 30 avril 2027 (avant la fin des 45 premiers jours) et septembre 2027, plus toute visite sur alerte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Session de validation du titre</w:t>
            </w:r>
          </w:p>
        </w:tc>
        <w:tc>
          <w:tcPr>
            <w:tcW w:type="dxa" w:w="10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Semaine du 21 février 2028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 fixée après agrément de la DEETS]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Préparation : novembre 2026 – février 2027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50"/>
        <w:gridCol w:w="1450"/>
        <w:gridCol w:w="2550"/>
        <w:gridCol w:w="2550"/>
        <w:gridCol w:w="2450"/>
        <w:gridCol w:w="1900"/>
        <w:gridCol w:w="2320"/>
      </w:tblGrid>
      <w:tr>
        <w:trPr>
          <w:tblHeader/>
        </w:trPr>
        <w:tc>
          <w:tcPr>
            <w:tcW w:type="dxa" w:w="13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14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Semaine au CFA</w:t>
            </w:r>
          </w:p>
        </w:tc>
        <w:tc>
          <w:tcPr>
            <w:tcW w:type="dxa" w:w="25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Pédagogie, évaluations, dossier professionnel</w:t>
            </w:r>
          </w:p>
        </w:tc>
        <w:tc>
          <w:tcPr>
            <w:tcW w:type="dxa" w:w="25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Apprentis : suivi et accompagnement</w:t>
            </w:r>
          </w:p>
        </w:tc>
        <w:tc>
          <w:tcPr>
            <w:tcW w:type="dxa" w:w="24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Entreprises et maîtres d’apprentissage</w:t>
            </w:r>
          </w:p>
        </w:tc>
        <w:tc>
          <w:tcPr>
            <w:tcW w:type="dxa" w:w="19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Rendez-vous du mois</w:t>
            </w:r>
          </w:p>
        </w:tc>
        <w:tc>
          <w:tcPr>
            <w:tcW w:type="dxa" w:w="232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Pilotage et obligations de YEBA FORMATIONS</w:t>
            </w:r>
          </w:p>
        </w:tc>
      </w:tr>
      <w:tr>
        <w:trPr>
          <w:cantSplit w:val="false"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Nov. – déc. 2026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—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Finalisation du programme, du livret d’apprentissage, des supports et du guide du dossier professionnel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Recrutement : réunions d’information tous les 15 jours, entretiens, tests de positionnement ; job dating en décembre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Prospection (15 contacts qualifiés par semaine) ; petits-déjeuners « Recruter un apprenti » ; recueil des lettres d’intention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—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Suivi du dossier DEETS ; question écrite aux OPCO sur le financement avant l’audit d’extension Qualiopi ; recherche de l’intervenant expert CCP 3 et du sous-traitant placement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Janvier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—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Préparation de la semaine d’intégration ; banque d’études de cas de commerces réunionnais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Entretiens ; préparation des candidats aux entretiens d’embauche ; job dating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Fiche « Adéquation poste / référentiel » ; désignation des maîtres d’apprentissage ; signature des premiers contrats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Sollicitation des intervenants des Rendez-vous de mars à juillet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Dépôt de la demande d’agrément MEM</w:t>
            </w:r>
            <w:r>
              <w:rPr>
                <w:rFonts w:ascii="Inter" w:cs="Inter" w:eastAsia="Inter" w:hAnsi="Inter"/>
              </w:rPr>
              <w:t xml:space="preserve"> auprès de la DEETS (janvier – mars) ; règlement intérieur, DUERP, assurance, registre des traitements RGPD</w:t>
            </w:r>
          </w:p>
        </w:tc>
      </w:tr>
      <w:tr>
        <w:trPr>
          <w:cantSplit w:val="false"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—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Calendrier remis à chaque apprenti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Finalisation des contrats ; information des jeunes encore sans employeur sur le démarrage sans contrat (3 mois au plus)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Réunion de lancement des maîtres d’apprentissage</w:t>
            </w:r>
            <w:r>
              <w:rPr>
                <w:rFonts w:ascii="Inter" w:cs="Inter" w:eastAsia="Inter" w:hAnsi="Inter"/>
              </w:rPr>
              <w:t xml:space="preserve"> (mardi 16 février, 17 h – 19 h) ; signature des conventions de formation avec le calendrier annexé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Confirmation écrite des intervenants de mars et avril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Liste définitive des apprentis ; contrats de sous-traitance signés ; préparation de l’accueil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Année de formation : mars 2027 – février 2028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50"/>
        <w:gridCol w:w="1450"/>
        <w:gridCol w:w="2550"/>
        <w:gridCol w:w="2550"/>
        <w:gridCol w:w="2450"/>
        <w:gridCol w:w="1900"/>
        <w:gridCol w:w="2320"/>
      </w:tblGrid>
      <w:tr>
        <w:trPr>
          <w:tblHeader/>
        </w:trPr>
        <w:tc>
          <w:tcPr>
            <w:tcW w:type="dxa" w:w="13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14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Semaine au CFA</w:t>
            </w:r>
          </w:p>
        </w:tc>
        <w:tc>
          <w:tcPr>
            <w:tcW w:type="dxa" w:w="25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Pédagogie, évaluations, dossier professionnel</w:t>
            </w:r>
          </w:p>
        </w:tc>
        <w:tc>
          <w:tcPr>
            <w:tcW w:type="dxa" w:w="25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Apprentis : suivi et accompagnement</w:t>
            </w:r>
          </w:p>
        </w:tc>
        <w:tc>
          <w:tcPr>
            <w:tcW w:type="dxa" w:w="24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Entreprises et maîtres d’apprentissage</w:t>
            </w:r>
          </w:p>
        </w:tc>
        <w:tc>
          <w:tcPr>
            <w:tcW w:type="dxa" w:w="19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Rendez-vous du mois</w:t>
            </w:r>
          </w:p>
        </w:tc>
        <w:tc>
          <w:tcPr>
            <w:tcW w:type="dxa" w:w="232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Pilotage et obligations de YEBA FORMATIONS</w:t>
            </w:r>
          </w:p>
        </w:tc>
      </w:tr>
      <w:tr>
        <w:trPr>
          <w:cantSplit w:val="false"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Mars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1er – 5 mars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Intégration : statut d’apprenti, droits, santé-sécurité, égalité ; positionnement ; démarrage du CCP 1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Livret d’accueil, règlement intérieur, fiches « droits » ; carte d’étudiant des métiers ; </w:t>
            </w:r>
            <w:r>
              <w:rPr>
                <w:rFonts w:ascii="Inter" w:cs="Inter" w:eastAsia="Inter" w:hAnsi="Inter"/>
                <w:b/>
                <w:bCs/>
              </w:rPr>
              <w:t xml:space="preserve">binômes d’entraide</w:t>
            </w:r>
            <w:r>
              <w:rPr>
                <w:rFonts w:ascii="Inter" w:cs="Inter" w:eastAsia="Inter" w:hAnsi="Inter"/>
              </w:rPr>
              <w:t xml:space="preserve"> ; pour les jeunes sans employeur : 2 demi-journées par semaine de recherche d’emploi au CFA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Appel au maître d’apprentissage (semaine du 8 mars) ; l’employeur transmet le contrat à l’OPCO et organise la visite d’information et de prévention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18 mars 2027</w:t>
            </w:r>
            <w:r>
              <w:rPr>
                <w:rFonts w:ascii="Inter" w:cs="Inter" w:eastAsia="Inter" w:hAnsi="Inter"/>
              </w:rPr>
              <w:t xml:space="preserve"> — Une équipe, un magasin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Émargements ; satisfaction à chaud ; relevé mensuel d’assiduité aux employeurs ; demande d’audit d’extension Qualiopi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Avril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5 – 9 avril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; </w:t>
            </w:r>
            <w:r>
              <w:rPr>
                <w:rFonts w:ascii="Inter" w:cs="Inter" w:eastAsia="Inter" w:hAnsi="Inter"/>
                <w:b/>
                <w:bCs/>
              </w:rPr>
              <w:t xml:space="preserve">présentation du dossier professionnel</w:t>
            </w:r>
            <w:r>
              <w:rPr>
                <w:rFonts w:ascii="Inter" w:cs="Inter" w:eastAsia="Inter" w:hAnsi="Inter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</w:rPr>
              <w:t xml:space="preserve">élection des délégués</w:t>
            </w:r>
            <w:r>
              <w:rPr>
                <w:rFonts w:ascii="Inter" w:cs="Inter" w:eastAsia="Inter" w:hAnsi="Inter"/>
              </w:rPr>
              <w:t xml:space="preserve"> (vendredi 9 avril)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Recherche d’employeur renforcée pour les jeunes sans contrat (point hebdomadaire)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Formation des maîtres d’apprentissage</w:t>
            </w:r>
            <w:r>
              <w:rPr>
                <w:rFonts w:ascii="Inter" w:cs="Inter" w:eastAsia="Inter" w:hAnsi="Inter"/>
              </w:rPr>
              <w:t xml:space="preserve"> (jeudi 15 avril) ; </w:t>
            </w:r>
            <w:r>
              <w:rPr>
                <w:rFonts w:ascii="Inter" w:cs="Inter" w:eastAsia="Inter" w:hAnsi="Inter"/>
                <w:b/>
                <w:bCs/>
              </w:rPr>
              <w:t xml:space="preserve">1re visite en entreprise</w:t>
            </w:r>
            <w:r>
              <w:rPr>
                <w:rFonts w:ascii="Inter" w:cs="Inter" w:eastAsia="Inter" w:hAnsi="Inter"/>
              </w:rPr>
              <w:t xml:space="preserve"> (12 – 30 avril)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22 avril 2027</w:t>
            </w:r>
            <w:r>
              <w:rPr>
                <w:rFonts w:ascii="Inter" w:cs="Inter" w:eastAsia="Inter" w:hAnsi="Inter"/>
              </w:rPr>
              <w:t xml:space="preserve"> — IA et cybersécurité au service du magasin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Audit d’extension Qualiopi « apprentissage » (avril – mai)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 avec le certificateur]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Mai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10 – 14 mai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Entretien trimestriel n° 1</w:t>
            </w:r>
            <w:r>
              <w:rPr>
                <w:rFonts w:ascii="Inter" w:cs="Inter" w:eastAsia="Inter" w:hAnsi="Inter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</w:rPr>
              <w:t xml:space="preserve">31 mai : fin des 3 mois sans contrat</w:t>
            </w:r>
            <w:r>
              <w:rPr>
                <w:rFonts w:ascii="Inter" w:cs="Inter" w:eastAsia="Inter" w:hAnsi="Inter"/>
              </w:rPr>
              <w:t xml:space="preserve"> : bilan et réorientation si besoin, avec la Mission locale ou France Travail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Point téléphonique avec chaque maître d’apprentissage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27 mai 2027</w:t>
            </w:r>
            <w:r>
              <w:rPr>
                <w:rFonts w:ascii="Inter" w:cs="Inter" w:eastAsia="Inter" w:hAnsi="Inter"/>
              </w:rPr>
              <w:t xml:space="preserve"> — Le commerce réunionnais, d’hier à aujourd’hui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Bilan pédagogique et financier 2026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[échéance à vérifier]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Juin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– 11 juin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;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1</w:t>
            </w:r>
            <w:r>
              <w:rPr>
                <w:rFonts w:ascii="Inter" w:cs="Inter" w:eastAsia="Inter" w:hAnsi="Inter"/>
              </w:rPr>
              <w:t xml:space="preserve"> (vendredi 11 juin) ; rédaction de l’activité type 1 du dossier professionnel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Retours individuels après l’ECF ; plans de remédiation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Information des maîtres d’apprentissage sur les résultats de l’ECF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24 juin 2027</w:t>
            </w:r>
            <w:r>
              <w:rPr>
                <w:rFonts w:ascii="Inter" w:cs="Inter" w:eastAsia="Inter" w:hAnsi="Inter"/>
              </w:rPr>
              <w:t xml:space="preserve"> — Les acteurs qui font naître les entreprises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Conseil de perfectionnement</w:t>
            </w:r>
            <w:r>
              <w:rPr>
                <w:rFonts w:ascii="Inter" w:cs="Inter" w:eastAsia="Inter" w:hAnsi="Inter"/>
              </w:rPr>
              <w:t xml:space="preserve"> (mardi 29 juin) avec délégués, employeurs et maîtres d’apprentissage ; sollicitation des intervenants d’août à février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Juillet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5 – 9 juillet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Rappel : congés payés à poser hors des semaines au CFA et des Rendez-vous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Rappel aux employeurs du calendrier et des congés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22 juillet 2027</w:t>
            </w:r>
            <w:r>
              <w:rPr>
                <w:rFonts w:ascii="Inter" w:cs="Inter" w:eastAsia="Inter" w:hAnsi="Inter"/>
              </w:rPr>
              <w:t xml:space="preserve"> — Artiste et entrepreneur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Préparation du questionnaire de mi-parcours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Août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 – 6 août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; </w:t>
            </w:r>
            <w:r>
              <w:rPr>
                <w:rFonts w:ascii="Inter" w:cs="Inter" w:eastAsia="Inter" w:hAnsi="Inter"/>
                <w:b/>
                <w:bCs/>
              </w:rPr>
              <w:t xml:space="preserve">bilan collectif de mi-parcours</w:t>
            </w:r>
            <w:r>
              <w:rPr>
                <w:rFonts w:ascii="Inter" w:cs="Inter" w:eastAsia="Inter" w:hAnsi="Inter"/>
              </w:rPr>
              <w:t xml:space="preserve"> ; préparation du tournoi solidaire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Entretien trimestriel n° 2</w:t>
            </w:r>
            <w:r>
              <w:rPr>
                <w:rFonts w:ascii="Inter" w:cs="Inter" w:eastAsia="Inter" w:hAnsi="Inter"/>
              </w:rPr>
              <w:t xml:space="preserve"> ; questionnaire de satisfaction de mi-parcours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Point téléphonique avec chaque maître d’apprentissage ; lots pour le tournoi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26 août 2027</w:t>
            </w:r>
            <w:r>
              <w:rPr>
                <w:rFonts w:ascii="Inter" w:cs="Inter" w:eastAsia="Inter" w:hAnsi="Inter"/>
              </w:rPr>
              <w:t xml:space="preserve"> — Le tournoi solidaire de la promo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Date limite de dépôt de la demande d’agrément</w:t>
            </w:r>
            <w:r>
              <w:rPr>
                <w:rFonts w:ascii="Inter" w:cs="Inter" w:eastAsia="Inter" w:hAnsi="Inter"/>
              </w:rPr>
              <w:t xml:space="preserve"> (6 mois avant la session) : vérifier que le dossier est déposé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Sept.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6 – 10 sept.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 « Et après ? » sur le projet de fin de contrat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2e visite en entreprise</w:t>
            </w:r>
            <w:r>
              <w:rPr>
                <w:rFonts w:ascii="Inter" w:cs="Inter" w:eastAsia="Inter" w:hAnsi="Inter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</w:rPr>
              <w:t xml:space="preserve">réunion d’échange des maîtres d’apprentissage</w:t>
            </w:r>
            <w:r>
              <w:rPr>
                <w:rFonts w:ascii="Inter" w:cs="Inter" w:eastAsia="Inter" w:hAnsi="Inter"/>
              </w:rPr>
              <w:t xml:space="preserve"> (mardi 14 septembre)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23 septembre 2027</w:t>
            </w:r>
            <w:r>
              <w:rPr>
                <w:rFonts w:ascii="Inter" w:cs="Inter" w:eastAsia="Inter" w:hAnsi="Inter"/>
              </w:rPr>
              <w:t xml:space="preserve"> — Financer et lancer son projet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Lancement du recrutement de la promotion 2028 (réunions d’information, prospection)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Oct.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4 – 8 oct.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;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2</w:t>
            </w:r>
            <w:r>
              <w:rPr>
                <w:rFonts w:ascii="Inter" w:cs="Inter" w:eastAsia="Inter" w:hAnsi="Inter"/>
              </w:rPr>
              <w:t xml:space="preserve"> (vendredi 8 octobre) ; rédaction de l’activité type 2 du dossier professionnel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Retours individuels ; plans de remédiation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Point avec chaque employeur sur une éventuelle embauche à l’issue du contrat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21 octobre 2027</w:t>
            </w:r>
            <w:r>
              <w:rPr>
                <w:rFonts w:ascii="Inter" w:cs="Inter" w:eastAsia="Inter" w:hAnsi="Inter"/>
              </w:rPr>
              <w:t xml:space="preserve"> — Les fondations d’une entreprise solide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Confirmation de la date de session avec la DEETS ; recrutement de la promotion 2028</w:t>
            </w:r>
          </w:p>
        </w:tc>
      </w:tr>
      <w:tr>
        <w:trPr>
          <w:cantSplit w:val="false"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Nov. 2027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15 – 19 nov.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; module « Esprit d’entreprendre »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Entretien trimestriel n° 3</w:t>
            </w:r>
            <w:r>
              <w:rPr>
                <w:rFonts w:ascii="Inter" w:cs="Inter" w:eastAsia="Inter" w:hAnsi="Inter"/>
              </w:rPr>
              <w:t xml:space="preserve"> ; ateliers « valoriser son expérience » (CV de manager, pitch)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Invitation des employeurs au job dating ; point téléphonique avec chaque maître d’apprentissage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25 novembre 2027</w:t>
            </w:r>
            <w:r>
              <w:rPr>
                <w:rFonts w:ascii="Inter" w:cs="Inter" w:eastAsia="Inter" w:hAnsi="Inter"/>
              </w:rPr>
              <w:t xml:space="preserve"> — Cap sur l’emploi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Constitution du jury de la session selon le règlement des sessions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confirmer avec la DEETS]</w:t>
            </w:r>
          </w:p>
        </w:tc>
      </w:tr>
      <w:tr>
        <w:trPr>
          <w:cantSplit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Déc. 2027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6 – 10 déc.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; rédaction de l’activité type 3 du dossier professionnel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Collecte solidaire dans les magasins (1er – 15 décembre)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Accord des employeurs pour la collecte en magasin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16 décembre 2027</w:t>
            </w:r>
            <w:r>
              <w:rPr>
                <w:rFonts w:ascii="Inter" w:cs="Inter" w:eastAsia="Inter" w:hAnsi="Inter"/>
              </w:rPr>
              <w:t xml:space="preserve"> — Noël solidaire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Conseil de perfectionnement</w:t>
            </w:r>
            <w:r>
              <w:rPr>
                <w:rFonts w:ascii="Inter" w:cs="Inter" w:eastAsia="Inter" w:hAnsi="Inter"/>
              </w:rPr>
              <w:t xml:space="preserve"> (mardi 14 décembre) ; inscription des candidats à la session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[délai à confirmer]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Janvier 2028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10 – 14 janv.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;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3</w:t>
            </w:r>
            <w:r>
              <w:rPr>
                <w:rFonts w:ascii="Inter" w:cs="Inter" w:eastAsia="Inter" w:hAnsi="Inter"/>
              </w:rPr>
              <w:t xml:space="preserve"> (jeudi 13 janvier) ; </w:t>
            </w:r>
            <w:r>
              <w:rPr>
                <w:rFonts w:ascii="Inter" w:cs="Inter" w:eastAsia="Inter" w:hAnsi="Inter"/>
                <w:b/>
                <w:bCs/>
              </w:rPr>
              <w:t xml:space="preserve">examen blanc</w:t>
            </w:r>
            <w:r>
              <w:rPr>
                <w:rFonts w:ascii="Inter" w:cs="Inter" w:eastAsia="Inter" w:hAnsi="Inter"/>
              </w:rPr>
              <w:t xml:space="preserve"> (vendredi 14 janvier)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Plan de révision individuel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Réunion des maîtres d’apprentissage</w:t>
            </w:r>
            <w:r>
              <w:rPr>
                <w:rFonts w:ascii="Inter" w:cs="Inter" w:eastAsia="Inter" w:hAnsi="Inter"/>
              </w:rPr>
              <w:t xml:space="preserve"> (mardi 11 janvier) ; questionnaire de satisfaction des maîtres d’apprentissage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20 janvier 2028</w:t>
            </w:r>
            <w:r>
              <w:rPr>
                <w:rFonts w:ascii="Inter" w:cs="Inter" w:eastAsia="Inter" w:hAnsi="Inter"/>
              </w:rPr>
              <w:t xml:space="preserve"> — Vis ma vie de directeur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Livret d’ECF complété ; convocations à la session</w:t>
            </w:r>
          </w:p>
        </w:tc>
      </w:tr>
      <w:tr>
        <w:trPr>
          <w:cantSplit w:val="false"/>
        </w:trPr>
        <w:tc>
          <w:tcPr>
            <w:tcW w:type="dxa" w:w="13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2028</w:t>
            </w:r>
          </w:p>
        </w:tc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– 11 févr.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Révisions ; </w:t>
            </w:r>
            <w:r>
              <w:rPr>
                <w:rFonts w:ascii="Inter" w:cs="Inter" w:eastAsia="Inter" w:hAnsi="Inter"/>
                <w:b/>
                <w:bCs/>
              </w:rPr>
              <w:t xml:space="preserve">remise du dossier professionnel</w:t>
            </w:r>
            <w:r>
              <w:rPr>
                <w:rFonts w:ascii="Inter" w:cs="Inter" w:eastAsia="Inter" w:hAnsi="Inter"/>
              </w:rPr>
              <w:t xml:space="preserve"> (vendredi 11 février) ; préparation à l’entretien avec le jury</w:t>
            </w:r>
          </w:p>
        </w:tc>
        <w:tc>
          <w:tcPr>
            <w:tcW w:type="dxa" w:w="25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Entretien trimestriel n° 4</w:t>
            </w:r>
            <w:r>
              <w:rPr>
                <w:rFonts w:ascii="Inter" w:cs="Inter" w:eastAsia="Inter" w:hAnsi="Inter"/>
              </w:rPr>
              <w:t xml:space="preserve"> (bilan final) ; </w:t>
            </w:r>
            <w:r>
              <w:rPr>
                <w:rFonts w:ascii="Inter" w:cs="Inter" w:eastAsia="Inter" w:hAnsi="Inter"/>
                <w:b/>
                <w:bCs/>
              </w:rPr>
              <w:t xml:space="preserve">session de validation</w:t>
            </w:r>
            <w:r>
              <w:rPr>
                <w:rFonts w:ascii="Inter" w:cs="Inter" w:eastAsia="Inter" w:hAnsi="Inter"/>
              </w:rPr>
              <w:t xml:space="preserve"> (semaine du 21 février) ; questionnaire de fin de formation</w:t>
            </w:r>
          </w:p>
        </w:tc>
        <w:tc>
          <w:tcPr>
            <w:tcW w:type="dxa" w:w="2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Questionnaire de satisfaction des employeurs ; fin des contrats le 29 février</w:t>
            </w:r>
          </w:p>
        </w:tc>
        <w:tc>
          <w:tcPr>
            <w:tcW w:type="dxa" w:w="1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Jeu. 24 février 2028</w:t>
            </w:r>
            <w:r>
              <w:rPr>
                <w:rFonts w:ascii="Inter" w:cs="Inter" w:eastAsia="Inter" w:hAnsi="Inter"/>
              </w:rPr>
              <w:t xml:space="preserve"> — Les talents MEM 2027-2028</w:t>
            </w:r>
          </w:p>
        </w:tc>
        <w:tc>
          <w:tcPr>
            <w:tcW w:type="dxa" w:w="232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Organisation matérielle de la session ; attestations de fin de formation ; bilan de l’année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Après la formation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00"/>
        <w:gridCol w:w="8570"/>
        <w:gridCol w:w="3000"/>
      </w:tblGrid>
      <w:tr>
        <w:trPr>
          <w:tblHeader/>
        </w:trPr>
        <w:tc>
          <w:tcPr>
            <w:tcW w:type="dxa" w:w="3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857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Mars 2028</w:t>
            </w:r>
          </w:p>
        </w:tc>
        <w:tc>
          <w:tcPr>
            <w:tcW w:type="dxa" w:w="8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Résultats de la session et remise des titres ; ouverture de la promotion 2028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</w:t>
            </w:r>
          </w:p>
        </w:tc>
      </w:tr>
      <w:tr>
        <w:trPr>
          <w:cantSplit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Mai 2028</w:t>
            </w:r>
          </w:p>
        </w:tc>
        <w:tc>
          <w:tcPr>
            <w:tcW w:type="dxa" w:w="85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Bilan pédagogique et financier 2027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[échéance à vérifier]</w:t>
            </w:r>
          </w:p>
        </w:tc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Août 2028</w:t>
            </w:r>
          </w:p>
        </w:tc>
        <w:tc>
          <w:tcPr>
            <w:tcW w:type="dxa" w:w="8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Enquête d’insertion à 6 mois ; publication des indicateurs de résultats (art. L.6111-8 du Code du travail)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</w:t>
            </w:r>
          </w:p>
        </w:tc>
      </w:tr>
      <w:tr>
        <w:trPr>
          <w:cantSplit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2029 et février 2030</w:t>
            </w:r>
          </w:p>
        </w:tc>
        <w:tc>
          <w:tcPr>
            <w:tcW w:type="dxa" w:w="85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Enquêtes de suivi des anciens à 12 et 24 mois (pièce n° 14)</w:t>
            </w:r>
          </w:p>
        </w:tc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Chaque année</w:t>
            </w:r>
          </w:p>
        </w:tc>
        <w:tc>
          <w:tcPr>
            <w:tcW w:type="dxa" w:w="8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des anciens et des apprentis en cours ; témoignages lors des réunions d’information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FORMATIONS, anciens volontaires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5. Qui fait quoi ?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00"/>
        <w:gridCol w:w="11570"/>
      </w:tblGrid>
      <w:tr>
        <w:trPr>
          <w:tblHeader/>
        </w:trPr>
        <w:tc>
          <w:tcPr>
            <w:tcW w:type="dxa" w:w="3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Acteur</w:t>
            </w:r>
          </w:p>
        </w:tc>
        <w:tc>
          <w:tcPr>
            <w:tcW w:type="dxa" w:w="1157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Engagements pendant l’année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Apprentis</w:t>
            </w:r>
          </w:p>
        </w:tc>
        <w:tc>
          <w:tcPr>
            <w:tcW w:type="dxa" w:w="1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Être présents et ponctuels aux semaines au CFA et aux Rendez-vous du mois (émargement).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Tenir à jour le livret d’apprentissage et rédiger le dossier professionnel au fil de l’année.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Passer les trois ECF, l’examen blanc et la session de validation.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Préparer les rencontres (questions, CV, pitch) et participer à l’organisation du tournoi et de la collecte de Noël.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Signaler sans attendre toute difficulté au référent ou aux délégués.</w:t>
            </w:r>
          </w:p>
        </w:tc>
      </w:tr>
      <w:tr>
        <w:trPr>
          <w:cantSplit w:val="false"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Employeurs et maîtres d’apprentissage</w:t>
            </w:r>
          </w:p>
        </w:tc>
        <w:tc>
          <w:tcPr>
            <w:tcW w:type="dxa" w:w="115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Confier des missions couvrant les trois activités types, dont l’encadrement d’un périmètre.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Libérer l’apprenti pour les semaines au CFA, les Rendez-vous du mois et les entretiens trimestriels.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Participer à la réunion de lancement, à la formation des maîtres d’apprentissage, aux visites et aux points trimestriels.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Compléter le livret et valider les situations décrites dans le dossier professionnel.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Transmettre le contrat à l’OPCO et organiser la visite d’information et de prévention dans les délais réglementaires.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Partenaires et intervenants</w:t>
            </w:r>
          </w:p>
        </w:tc>
        <w:tc>
          <w:tcPr>
            <w:tcW w:type="dxa" w:w="1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Animer un Rendez-vous du mois à la date convenue.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Adapter leur intervention au métier de manager d’établissement marchand.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Respecter les règles de protection des données et du droit à l’image.</w:t>
            </w:r>
          </w:p>
        </w:tc>
      </w:tr>
      <w:tr>
        <w:trPr>
          <w:cantSplit w:val="false"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</w:t>
            </w:r>
          </w:p>
        </w:tc>
        <w:tc>
          <w:tcPr>
            <w:tcW w:type="dxa" w:w="115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Dispenser les 420 heures d’enseignement et organiser les 12 Rendez-vous du mois.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Assurer le suivi individuel : entretiens trimestriels, visites, alertes, remédiation.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Organiser les ECF et la session de validation, sous réserve de l’agrément de la DEETS.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Accompagner la recherche d’employeur, la gestion des ruptures et l’insertion après le titre.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Piloter la qualité : satisfaction, conseil de perfectionnement, indicateurs, Qualiopi.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6. Obligations à ne pas oublier</w:t>
      </w:r>
    </w:p>
    <w:tbl>
      <w:tblPr>
        <w:tblW w:type="dxa" w:w="145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5200"/>
        <w:gridCol w:w="3700"/>
        <w:gridCol w:w="2500"/>
        <w:gridCol w:w="3170"/>
      </w:tblGrid>
      <w:tr>
        <w:trPr>
          <w:tblHeader/>
        </w:trPr>
        <w:tc>
          <w:tcPr>
            <w:tcW w:type="dxa" w:w="52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Obligation</w:t>
            </w:r>
          </w:p>
        </w:tc>
        <w:tc>
          <w:tcPr>
            <w:tcW w:type="dxa" w:w="37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Échéance</w:t>
            </w:r>
          </w:p>
        </w:tc>
        <w:tc>
          <w:tcPr>
            <w:tcW w:type="dxa" w:w="25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317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Référence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Transmission du contrat d’apprentissage à l’OPCO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Dans les jours qui suivent le début du contrat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[délai à vérifier]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Employeur, avec l’appui du CFA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Art. L.6224-1 C. trav.</w:t>
            </w:r>
          </w:p>
        </w:tc>
      </w:tr>
      <w:tr>
        <w:trPr>
          <w:cantSplit/>
        </w:trPr>
        <w:tc>
          <w:tcPr>
            <w:tcW w:type="dxa" w:w="52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Visite d’information et de prévention de l’apprenti</w:t>
            </w:r>
          </w:p>
        </w:tc>
        <w:tc>
          <w:tcPr>
            <w:tcW w:type="dxa" w:w="3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Dans les délais réglementaires suivant l’embauche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vérifier]</w:t>
            </w:r>
          </w:p>
        </w:tc>
        <w:tc>
          <w:tcPr>
            <w:tcW w:type="dxa" w:w="2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Employeur</w:t>
            </w:r>
          </w:p>
        </w:tc>
        <w:tc>
          <w:tcPr>
            <w:tcW w:type="dxa" w:w="31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Code du travail, santé au travail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Convention de formation avec calendrier annexé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Avant le début du contrat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 et employeur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Information des apprentis sur leurs droits, la santé et la sécurité</w:t>
            </w:r>
          </w:p>
        </w:tc>
        <w:tc>
          <w:tcPr>
            <w:tcW w:type="dxa" w:w="3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Semaine d’intégration</w:t>
            </w:r>
          </w:p>
        </w:tc>
        <w:tc>
          <w:tcPr>
            <w:tcW w:type="dxa" w:w="2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Art. L.6231-2 C. trav.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Demande d’agrément pour la session de validation du titre MEM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 plus tard 6 mois avant la session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Arrêtés du 22 décembre 2015 et du 21 juillet 2016</w:t>
            </w:r>
          </w:p>
        </w:tc>
      </w:tr>
      <w:tr>
        <w:trPr>
          <w:cantSplit/>
        </w:trPr>
        <w:tc>
          <w:tcPr>
            <w:tcW w:type="dxa" w:w="52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Audit d’extension Qualiopi « apprentissage »</w:t>
            </w:r>
          </w:p>
        </w:tc>
        <w:tc>
          <w:tcPr>
            <w:tcW w:type="dxa" w:w="3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Après l’entrée du premier apprenti</w:t>
            </w:r>
          </w:p>
        </w:tc>
        <w:tc>
          <w:tcPr>
            <w:tcW w:type="dxa" w:w="2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Art. L.6316-1 C. trav.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Conseil de perfectionnement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Juin et décembre 2027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[Article à vérifier]</w:t>
            </w:r>
          </w:p>
        </w:tc>
      </w:tr>
      <w:tr>
        <w:trPr>
          <w:cantSplit/>
        </w:trPr>
        <w:tc>
          <w:tcPr>
            <w:tcW w:type="dxa" w:w="52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Publication des indicateurs de résultats</w:t>
            </w:r>
          </w:p>
        </w:tc>
        <w:tc>
          <w:tcPr>
            <w:tcW w:type="dxa" w:w="3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Chaque année</w:t>
            </w:r>
          </w:p>
        </w:tc>
        <w:tc>
          <w:tcPr>
            <w:tcW w:type="dxa" w:w="2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Art. L.6111-8 C. trav.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Registre des traitements, information des apprentis, autorisations de droit à l’image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Avant le 1er mars 2027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CFA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RGPD, art. 13 et 30</w:t>
            </w:r>
          </w:p>
        </w:tc>
      </w:tr>
    </w:tbl>
    <w:p>
      <w:pPr>
        <w:spacing w:after="80"/>
      </w:pPr>
    </w:p>
    <w:tbl>
      <w:tblPr>
        <w:tblW w:type="dxa" w:w="14570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70"/>
      </w:tblGrid>
      <w:tr>
        <w:tc>
          <w:tcPr>
            <w:tcW w:type="dxa" w:w="14570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 planning implique des données d’apprentis mineurs et majeurs, de maîtres d’apprentissage et d’intervenants : le registre des traitements recense chaque usage (suivi, évaluations, événements, enquêtes d’insertion), sa durée de conservation et ses destinataires. Les outils de suivi sont hébergés dans l’Union européenne.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IA Act</w:t>
            </w:r>
            <w:r>
              <w:rPr>
                <w:rFonts w:ascii="Inter" w:cs="Inter" w:eastAsia="Inter" w:hAnsi="Inter"/>
              </w:rPr>
              <w:t xml:space="preserve"> — Aucune décision concernant un apprenti (évaluation, alerte de décrochage, présentation à un employeur) n’est confiée à un système d’IA.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20 — Planning annuel — Promotion MEM 2027-2028</dc:title>
  <dc:creator>Aurélien LUMEKA</dc:creator>
  <cp:lastModifiedBy>Un-named</cp:lastModifiedBy>
  <cp:revision>1</cp:revision>
  <dcterms:created xsi:type="dcterms:W3CDTF">2026-10-30T03:35:36.484Z</dcterms:created>
  <dcterms:modified xsi:type="dcterms:W3CDTF">2026-10-30T03:35:36.484Z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