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Décorticage du référentiel</w:t>
      </w:r>
    </w:p>
    <w:p>
      <w:r>
        <w:rPr>
          <w:b/>
          <w:color w:val="1B3A6B"/>
          <w:sz w:val="28"/>
        </w:rPr>
        <w:t>Titre professionnel Responsable de petite ou moyenne structure — du REAC aux objectifs pédagogiques</w:t>
      </w:r>
    </w:p>
    <w:p>
      <w:pPr>
        <w:pBdr>
          <w:bottom w:val="single" w:sz="18" w:space="1" w:color="C9A84C"/>
        </w:pBdr>
      </w:pPr>
    </w:p>
    <w:p>
      <w:r>
        <w:rPr>
          <w:b w:val="0"/>
        </w:rPr>
        <w:t xml:space="preserve">Référence : Compétences de la fiche RNCP38575 (version en vigueur). REAC et référentiel d'évaluation millésime 08 (2023) </w:t>
      </w:r>
      <w:r>
        <w:rPr>
          <w:b/>
          <w:i/>
          <w:color w:val="1B3A6B"/>
          <w:u w:val="single"/>
        </w:rPr>
        <w:t>[À VÉRIFIER : documents à joindre — ceux transmis concernent l'ancienne version RNCP35646 de 2016]</w:t>
      </w:r>
      <w:r>
        <w:rPr>
          <w:b w:val="0"/>
        </w:rPr>
        <w:t>.</w:t>
      </w:r>
    </w:p>
    <w:p>
      <w:r>
        <w:rPr>
          <w:b w:val="0"/>
        </w:rPr>
        <w:t>Ce document montre, compétence par compétence, comment le parcours couvre le référentiel : activité type (AT, qui correspond à un CCP), compétence professionnelle (CP), objectif pédagogique, séquences, heures et épreuve du titre. Il sert de preuve pour les indicateurs Qualiopi 5, 6 et 7 (adéquation des contenus aux exigences de la certification).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BF6E9"/>
          </w:tcPr>
          <w:p>
            <w:r/>
            <w:r>
              <w:rPr>
                <w:b/>
                <w:color w:val="1B3A6B"/>
                <w:sz w:val="26"/>
              </w:rPr>
              <w:t>Point de vigilance sur les référentiels RPMS</w:t>
            </w:r>
          </w:p>
          <w:p>
            <w:r>
              <w:rPr>
                <w:b w:val="0"/>
                <w:sz w:val="22"/>
              </w:rPr>
              <w:t>Les REAC et RC transmis portent sur l'ancienne version du titre (RNCP35646, millésime 07 de 2016 : 3 activités, 11 compétences).</w:t>
            </w:r>
          </w:p>
          <w:p>
            <w:r>
              <w:rPr>
                <w:b w:val="0"/>
                <w:sz w:val="22"/>
              </w:rPr>
              <w:t>Le titre en vigueur (RNCP38575, arrêté du 5 décembre 2023) comporte 3 blocs et 9 compétences : ce décorticage suit les 9 compétences officielles de la fiche RNCP38575.</w:t>
            </w:r>
          </w:p>
          <w:p>
            <w:r>
              <w:rPr>
                <w:b w:val="0"/>
                <w:sz w:val="22"/>
              </w:rPr>
              <w:t>Action : récupérer le REAC et le référentiel d'évaluation RPMS millésime 08 auprès de la DEETS ou sur le site du ministère du Travail, pour compléter les savoirs et les critères.</w:t>
            </w:r>
          </w:p>
        </w:tc>
      </w:tr>
    </w:tbl>
    <w:p/>
    <w:p>
      <w:pPr>
        <w:pStyle w:val="Heading1"/>
      </w:pPr>
      <w:r>
        <w:t>1. Vue d'ensemble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5840"/>
        <w:gridCol w:w="1304"/>
        <w:gridCol w:w="1247"/>
      </w:tblGrid>
      <w:tr>
        <w:trPr>
          <w:tblHeader w:val="true"/>
        </w:trPr>
        <w:tc>
          <w:tcPr>
            <w:tcW w:type="dxa" w:w="124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CP</w:t>
            </w:r>
          </w:p>
        </w:tc>
        <w:tc>
          <w:tcPr>
            <w:tcW w:type="dxa" w:w="583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Compétence ou module</w:t>
            </w:r>
          </w:p>
        </w:tc>
        <w:tc>
          <w:tcPr>
            <w:tcW w:type="dxa" w:w="130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124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/>
                <w:sz w:val="22"/>
              </w:rPr>
              <w:t>CCP1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22"/>
              </w:rPr>
              <w:t>Diriger une structure avec une équipe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247"/>
          </w:tcPr>
          <w:p>
            <w:r/>
            <w:r>
              <w:rPr>
                <w:b/>
                <w:sz w:val="22"/>
              </w:rPr>
              <w:t>154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CP1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Développer une vision systémique de la structure dans son environnement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M1.1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49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CP2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Inscrire la structure dans son territoire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M1.2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35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CP3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Manager et animer une équipe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M1.3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70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/>
                <w:sz w:val="22"/>
              </w:rPr>
              <w:t>CCP2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22"/>
              </w:rPr>
              <w:t>Mettre en œuvre l'objet social de la structure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247"/>
          </w:tcPr>
          <w:p>
            <w:r/>
            <w:r>
              <w:rPr>
                <w:b/>
                <w:sz w:val="22"/>
              </w:rPr>
              <w:t>175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CP4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Adapter l'offre de la structure à la demande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M2.1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63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CP5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Organiser et développer la diffusion de l'offre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M2.2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56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CP6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Organiser la production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M2.3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56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/>
                <w:sz w:val="22"/>
              </w:rPr>
              <w:t>CCP3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22"/>
              </w:rPr>
              <w:t>Établir et présenter un rapport d'activité de la structure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247"/>
          </w:tcPr>
          <w:p>
            <w:r/>
            <w:r>
              <w:rPr>
                <w:b/>
                <w:sz w:val="22"/>
              </w:rPr>
              <w:t>140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CP7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 bilan de la structure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M3.1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49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CP8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Analyser le compte de résultat de la structure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M3.2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49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CP9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Rédiger le rapport d'activité de la structure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M3.3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42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/>
                <w:sz w:val="22"/>
              </w:rPr>
              <w:t>Hors CP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22"/>
              </w:rPr>
              <w:t>Modules transversaux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247"/>
          </w:tcPr>
          <w:p>
            <w:r/>
            <w:r>
              <w:rPr>
                <w:b/>
                <w:sz w:val="22"/>
              </w:rPr>
              <w:t>126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Accueil, intégration et positionnement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M0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14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Préparer la période en entreprise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T4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14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Anglais professionnel de base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T2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14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Bilan individuel de mi-parcours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T6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7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IA, données et gouvernance du dirigeant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T1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42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</w:tcPr>
          <w:p>
            <w:r/>
            <w:r>
              <w:rPr>
                <w:b w:val="0"/>
                <w:sz w:val="22"/>
              </w:rPr>
              <w:t>Dossier de projet, dossier professionnel et diaporama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22"/>
              </w:rPr>
              <w:t>T3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22"/>
              </w:rPr>
              <w:t>21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5839"/>
            <w:shd w:val="clear" w:color="auto" w:fill="E8EEF7"/>
          </w:tcPr>
          <w:p>
            <w:r/>
            <w:r>
              <w:rPr>
                <w:b w:val="0"/>
                <w:sz w:val="22"/>
              </w:rPr>
              <w:t>Entraînement à l'épreuve du titre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 w:val="0"/>
                <w:sz w:val="22"/>
              </w:rPr>
              <w:t>T5</w:t>
            </w:r>
          </w:p>
        </w:tc>
        <w:tc>
          <w:tcPr>
            <w:tcW w:type="dxa" w:w="1247"/>
            <w:shd w:val="clear" w:color="auto" w:fill="E8EEF7"/>
          </w:tcPr>
          <w:p>
            <w:r/>
            <w:r>
              <w:rPr>
                <w:b w:val="0"/>
                <w:sz w:val="22"/>
              </w:rPr>
              <w:t>14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r/>
          </w:p>
        </w:tc>
        <w:tc>
          <w:tcPr>
            <w:tcW w:type="dxa" w:w="5839"/>
          </w:tcPr>
          <w:p>
            <w:r/>
            <w:r>
              <w:rPr>
                <w:b/>
                <w:sz w:val="22"/>
              </w:rPr>
              <w:t>Total en centre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247"/>
          </w:tcPr>
          <w:p>
            <w:r/>
            <w:r>
              <w:rPr>
                <w:b/>
                <w:sz w:val="22"/>
              </w:rPr>
              <w:t>595</w:t>
            </w:r>
          </w:p>
        </w:tc>
      </w:tr>
    </w:tbl>
    <w:p/>
    <w:p>
      <w:pPr>
        <w:pStyle w:val="Heading1"/>
      </w:pPr>
      <w:r>
        <w:t>2. Compétence par compétence</w:t>
      </w:r>
    </w:p>
    <w:p>
      <w:pPr>
        <w:pStyle w:val="Heading2"/>
      </w:pPr>
      <w:r>
        <w:t>CCP1 — Diriger une structure avec une équipe</w:t>
      </w:r>
    </w:p>
    <w:p>
      <w:r>
        <w:rPr>
          <w:b/>
        </w:rPr>
        <w:t>Code du bloc :</w:t>
      </w:r>
      <w:r>
        <w:rPr>
          <w:b w:val="0"/>
        </w:rPr>
        <w:t xml:space="preserve"> RNCP38575BC01</w:t>
      </w:r>
    </w:p>
    <w:p>
      <w:r>
        <w:rPr>
          <w:b/>
        </w:rPr>
        <w:t>Épreuve du titre :</w:t>
      </w:r>
      <w:r>
        <w:rPr>
          <w:b w:val="0"/>
        </w:rPr>
        <w:t xml:space="preserve"> Présentation d'un projet réalisé en amont (30 min) puis entretien technique (15 min).</w:t>
      </w:r>
    </w:p>
    <w:p>
      <w:pPr>
        <w:pStyle w:val="Heading3"/>
      </w:pPr>
      <w:r>
        <w:t>CP1 — Développer une vision systémique de la structure dans son environnement (49 h, module M1.1)</w:t>
      </w:r>
    </w:p>
    <w:p>
      <w:r>
        <w:rPr>
          <w:b/>
        </w:rPr>
        <w:t>Ce que dit le référentiel :</w:t>
      </w:r>
      <w:r>
        <w:rPr>
          <w:b w:val="0"/>
        </w:rPr>
        <w:t xml:space="preserve"> Développer une vision systémique de la structure dans son environnement (fiche RNCP38575, bloc 1).</w:t>
      </w:r>
    </w:p>
    <w:p>
      <w:r>
        <w:rPr>
          <w:b/>
        </w:rPr>
        <w:t>Critères d'évaluation officiels :</w:t>
      </w:r>
      <w:r>
        <w:rPr>
          <w:b w:val="0"/>
        </w:rPr>
        <w:t xml:space="preserve"> </w:t>
      </w:r>
      <w:r>
        <w:rPr>
          <w:b/>
          <w:i/>
          <w:color w:val="1B3A6B"/>
          <w:u w:val="single"/>
        </w:rPr>
        <w:t>[À VÉRIFIER : à reprendre du référentiel d'évaluation RPMS v08]</w:t>
      </w:r>
      <w:r>
        <w:rPr>
          <w:b w:val="0"/>
        </w:rPr>
        <w:t>.</w:t>
      </w:r>
    </w:p>
    <w:p>
      <w:r>
        <w:rPr>
          <w:b/>
        </w:rPr>
        <w:t>Objectif pédagogique général :</w:t>
      </w:r>
      <w:r>
        <w:rPr>
          <w:b w:val="0"/>
        </w:rPr>
        <w:t xml:space="preserve"> Analyser la structure, sa gouvernance et ses interactions avec son environnement.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Formes juridiques et gouvernance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Identifier la forme juridique, la gouvernance et les instances d'une structure.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Responsabilités du dirigeant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Mesurer la responsabilité civile et pénale du dirigeant et le principe de délégation.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Analyse de l'environnement externe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Réaliser une analyse PESTEL de la structure.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 interne et chaîne de valeur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les ressources, les processus et la chaîne de valeur.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Diagnostic stratégique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Réaliser une synthèse SWOT et en tirer les enjeux prioritaires.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Veille et conformité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Organiser une veille ; identifier les obligations RGPD, IA Act et cybersécurité.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Traduire la stratégie en objectifs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Traduire les orientations stratégiques en objectifs opérationnels.</w:t>
            </w:r>
          </w:p>
        </w:tc>
      </w:tr>
    </w:tbl>
    <w:p/>
    <w:p>
      <w:pPr>
        <w:pStyle w:val="Heading3"/>
      </w:pPr>
      <w:r>
        <w:t>CP2 — Inscrire la structure dans son territoire (35 h, module M1.2)</w:t>
      </w:r>
    </w:p>
    <w:p>
      <w:r>
        <w:rPr>
          <w:b/>
        </w:rPr>
        <w:t>Ce que dit le référentiel :</w:t>
      </w:r>
      <w:r>
        <w:rPr>
          <w:b w:val="0"/>
        </w:rPr>
        <w:t xml:space="preserve"> Inscrire la structure dans son territoire (fiche RNCP38575, bloc 1).</w:t>
      </w:r>
    </w:p>
    <w:p>
      <w:r>
        <w:rPr>
          <w:b/>
        </w:rPr>
        <w:t>Critères d'évaluation officiels :</w:t>
      </w:r>
      <w:r>
        <w:rPr>
          <w:b w:val="0"/>
        </w:rPr>
        <w:t xml:space="preserve"> </w:t>
      </w:r>
      <w:r>
        <w:rPr>
          <w:b/>
          <w:i/>
          <w:color w:val="1B3A6B"/>
          <w:u w:val="single"/>
        </w:rPr>
        <w:t>[À VÉRIFIER : à reprendre du référentiel d'évaluation RPMS v08]</w:t>
      </w:r>
      <w:r>
        <w:rPr>
          <w:b w:val="0"/>
        </w:rPr>
        <w:t>.</w:t>
      </w:r>
    </w:p>
    <w:p>
      <w:r>
        <w:rPr>
          <w:b/>
        </w:rPr>
        <w:t>Objectif pédagogique général :</w:t>
      </w:r>
      <w:r>
        <w:rPr>
          <w:b w:val="0"/>
        </w:rPr>
        <w:t xml:space="preserve"> Positionner la structure dans son écosystème et développer ses partenariats.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L'écosystème économique réunionnais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Identifier les acteurs du territoire : collectivités, chambres consulaires, réseaux.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Cartographier les parties prenantes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Cartographier les parties prenantes et leurs attentes.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RSE et développement durable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Intégrer une démarche RSE adaptée à une petite structure.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Partenariats et marchés publics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Identifier des partenariats, l'économie sociale et solidaire et l'accès aux marchés publics.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Représenter la structure et négocier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Représenter la structure et conduire une négociation simple.</w:t>
            </w:r>
          </w:p>
        </w:tc>
      </w:tr>
    </w:tbl>
    <w:p/>
    <w:p>
      <w:pPr>
        <w:pStyle w:val="Heading3"/>
      </w:pPr>
      <w:r>
        <w:t>CP3 — Manager et animer une équipe (70 h, module M1.3)</w:t>
      </w:r>
    </w:p>
    <w:p>
      <w:r>
        <w:rPr>
          <w:b/>
        </w:rPr>
        <w:t>Ce que dit le référentiel :</w:t>
      </w:r>
      <w:r>
        <w:rPr>
          <w:b w:val="0"/>
        </w:rPr>
        <w:t xml:space="preserve"> Manager et animer une équipe (fiche RNCP38575, bloc 1).</w:t>
      </w:r>
    </w:p>
    <w:p>
      <w:r>
        <w:rPr>
          <w:b/>
        </w:rPr>
        <w:t>Critères d'évaluation officiels :</w:t>
      </w:r>
      <w:r>
        <w:rPr>
          <w:b w:val="0"/>
        </w:rPr>
        <w:t xml:space="preserve"> </w:t>
      </w:r>
      <w:r>
        <w:rPr>
          <w:b/>
          <w:i/>
          <w:color w:val="1B3A6B"/>
          <w:u w:val="single"/>
        </w:rPr>
        <w:t>[À VÉRIFIER : à reprendre du référentiel d'évaluation RPMS v08]</w:t>
      </w:r>
      <w:r>
        <w:rPr>
          <w:b w:val="0"/>
        </w:rPr>
        <w:t>.</w:t>
      </w:r>
    </w:p>
    <w:p>
      <w:r>
        <w:rPr>
          <w:b/>
        </w:rPr>
        <w:t>Objectif pédagogique général :</w:t>
      </w:r>
      <w:r>
        <w:rPr>
          <w:b w:val="0"/>
        </w:rPr>
        <w:t xml:space="preserve"> Diriger une équipe au quotidien dans le respect du droit du travail et de la QVCT.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Droit du travail essentiel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Appliquer les règles essentielles : contrats, durée, discipline.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Dialogue social et représentation du personnel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Identifier les obligations liées au CSE et au dialogue social.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Santé, sécurité et DUERP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Évaluer les risques professionnels et tenir le document unique.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Qualité de vie et des conditions de travail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place des actions de QVCT adaptées à une petite structure.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Recruter et intégrer sans discriminer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Conduire un recrutement non discriminant et organiser l'intégration.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Handicap et obligation d'emploi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Appliquer l'obligation d'emploi et organiser les aménagements de poste.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Entretiens et développement des compétences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Conduire les entretiens et construire un plan de développement des compétences.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J8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Déléguer, animer et motiver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Déléguer, animer des réunions et motiver l'équipe.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J9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Prévenir et gérer les conflits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Prévenir les tensions et gérer un conflit.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J10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Priorités, aléas et continuité d'activité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Hiérarchiser les priorités et gérer les aléas, dont le risque cyclonique.</w:t>
            </w:r>
          </w:p>
        </w:tc>
      </w:tr>
    </w:tbl>
    <w:p/>
    <w:p>
      <w:pPr>
        <w:pStyle w:val="Heading2"/>
      </w:pPr>
      <w:r>
        <w:t>CCP2 — Mettre en œuvre l'objet social de la structure</w:t>
      </w:r>
    </w:p>
    <w:p>
      <w:r>
        <w:rPr>
          <w:b/>
        </w:rPr>
        <w:t>Code du bloc :</w:t>
      </w:r>
      <w:r>
        <w:rPr>
          <w:b w:val="0"/>
        </w:rPr>
        <w:t xml:space="preserve"> RNCP38575BC02</w:t>
      </w:r>
    </w:p>
    <w:p>
      <w:r>
        <w:rPr>
          <w:b/>
        </w:rPr>
        <w:t>Épreuve du titre :</w:t>
      </w:r>
      <w:r>
        <w:rPr>
          <w:b w:val="0"/>
        </w:rPr>
        <w:t xml:space="preserve"> Présentation d'un projet réalisé en amont (30 min) puis entretien technique (15 min).</w:t>
      </w:r>
    </w:p>
    <w:p>
      <w:pPr>
        <w:pStyle w:val="Heading3"/>
      </w:pPr>
      <w:r>
        <w:t>CP4 — Adapter l'offre de la structure à la demande (63 h, module M2.1)</w:t>
      </w:r>
    </w:p>
    <w:p>
      <w:r>
        <w:rPr>
          <w:b/>
        </w:rPr>
        <w:t>Ce que dit le référentiel :</w:t>
      </w:r>
      <w:r>
        <w:rPr>
          <w:b w:val="0"/>
        </w:rPr>
        <w:t xml:space="preserve"> Adapter l'offre de la structure à la demande (fiche RNCP38575, bloc 2).</w:t>
      </w:r>
    </w:p>
    <w:p>
      <w:r>
        <w:rPr>
          <w:b/>
        </w:rPr>
        <w:t>Critères d'évaluation officiels :</w:t>
      </w:r>
      <w:r>
        <w:rPr>
          <w:b w:val="0"/>
        </w:rPr>
        <w:t xml:space="preserve"> </w:t>
      </w:r>
      <w:r>
        <w:rPr>
          <w:b/>
          <w:i/>
          <w:color w:val="1B3A6B"/>
          <w:u w:val="single"/>
        </w:rPr>
        <w:t>[À VÉRIFIER : à reprendre du référentiel d'évaluation RPMS v08]</w:t>
      </w:r>
      <w:r>
        <w:rPr>
          <w:b w:val="0"/>
        </w:rPr>
        <w:t>.</w:t>
      </w:r>
    </w:p>
    <w:p>
      <w:r>
        <w:rPr>
          <w:b/>
        </w:rPr>
        <w:t>Objectif pédagogique général :</w:t>
      </w:r>
      <w:r>
        <w:rPr>
          <w:b w:val="0"/>
        </w:rPr>
        <w:t xml:space="preserve"> Analyser le marché et faire évoluer l'offre de biens et de services.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Comprendre son marché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Définir le marché, la demande et la concurrence de la structure.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Sources d'information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Exploiter des sources fiables : INSEE, chambres consulaires, études.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Enquête de terrain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Concevoir et conduire une enquête de terrain simple.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Segmenter et cibler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Segmenter la clientèle et choisir ses cibles.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Positionner l'offre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Définir le positionnement de l'offre face à la concurrence.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l'offre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une offre de biens ou de services adaptée aux cibles.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Fixer le prix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Fixer un prix en tenant compte des coûts, de la demande et de la concurrence.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J8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Innover et faire évoluer l'offre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Proposer une innovation d'offre, y compris par des outils numériques.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J9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Présenter l'offre adaptée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Présenter une offre adaptée de façon argumentée.</w:t>
            </w:r>
          </w:p>
        </w:tc>
      </w:tr>
    </w:tbl>
    <w:p/>
    <w:p>
      <w:pPr>
        <w:pStyle w:val="Heading3"/>
      </w:pPr>
      <w:r>
        <w:t>CP5 — Organiser et développer la diffusion de l'offre (56 h, module M2.2)</w:t>
      </w:r>
    </w:p>
    <w:p>
      <w:r>
        <w:rPr>
          <w:b/>
        </w:rPr>
        <w:t>Ce que dit le référentiel :</w:t>
      </w:r>
      <w:r>
        <w:rPr>
          <w:b w:val="0"/>
        </w:rPr>
        <w:t xml:space="preserve"> Organiser et développer la diffusion de l'offre (fiche RNCP38575, bloc 2).</w:t>
      </w:r>
    </w:p>
    <w:p>
      <w:r>
        <w:rPr>
          <w:b/>
        </w:rPr>
        <w:t>Critères d'évaluation officiels :</w:t>
      </w:r>
      <w:r>
        <w:rPr>
          <w:b w:val="0"/>
        </w:rPr>
        <w:t xml:space="preserve"> </w:t>
      </w:r>
      <w:r>
        <w:rPr>
          <w:b/>
          <w:i/>
          <w:color w:val="1B3A6B"/>
          <w:u w:val="single"/>
        </w:rPr>
        <w:t>[À VÉRIFIER : à reprendre du référentiel d'évaluation RPMS v08]</w:t>
      </w:r>
      <w:r>
        <w:rPr>
          <w:b w:val="0"/>
        </w:rPr>
        <w:t>.</w:t>
      </w:r>
    </w:p>
    <w:p>
      <w:r>
        <w:rPr>
          <w:b/>
        </w:rPr>
        <w:t>Objectif pédagogique général :</w:t>
      </w:r>
      <w:r>
        <w:rPr>
          <w:b w:val="0"/>
        </w:rPr>
        <w:t xml:space="preserve"> Construire et piloter un plan d'action commercial.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Plan d'action commercial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Construire un plan d'action commercial avec objectifs et budget.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Canaux de distribution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Choisir les canaux de distribution adaptés.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Marketing digital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Définir des actions de marketing digital adaptées à une petite structure.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Site et réseaux sociaux conformes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Vérifier la conformité d'un site et de réseaux sociaux (mentions légales, cookies, RGPD).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Prospecter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Organiser une action de prospection.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Négocier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Conduire une négociation commerciale.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Fidéliser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Mettre en place des actions de fidélisation.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J8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Piloter les actions commerciales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Suivre les résultats des actions commerciales et les ajuster.</w:t>
            </w:r>
          </w:p>
        </w:tc>
      </w:tr>
    </w:tbl>
    <w:p/>
    <w:p>
      <w:pPr>
        <w:pStyle w:val="Heading3"/>
      </w:pPr>
      <w:r>
        <w:t>CP6 — Organiser la production (56 h, module M2.3)</w:t>
      </w:r>
    </w:p>
    <w:p>
      <w:r>
        <w:rPr>
          <w:b/>
        </w:rPr>
        <w:t>Ce que dit le référentiel :</w:t>
      </w:r>
      <w:r>
        <w:rPr>
          <w:b w:val="0"/>
        </w:rPr>
        <w:t xml:space="preserve"> Organiser la production (fiche RNCP38575, bloc 2).</w:t>
      </w:r>
    </w:p>
    <w:p>
      <w:r>
        <w:rPr>
          <w:b/>
        </w:rPr>
        <w:t>Critères d'évaluation officiels :</w:t>
      </w:r>
      <w:r>
        <w:rPr>
          <w:b w:val="0"/>
        </w:rPr>
        <w:t xml:space="preserve"> </w:t>
      </w:r>
      <w:r>
        <w:rPr>
          <w:b/>
          <w:i/>
          <w:color w:val="1B3A6B"/>
          <w:u w:val="single"/>
        </w:rPr>
        <w:t>[À VÉRIFIER : à reprendre du référentiel d'évaluation RPMS v08]</w:t>
      </w:r>
      <w:r>
        <w:rPr>
          <w:b w:val="0"/>
        </w:rPr>
        <w:t>.</w:t>
      </w:r>
    </w:p>
    <w:p>
      <w:r>
        <w:rPr>
          <w:b/>
        </w:rPr>
        <w:t>Objectif pédagogique général :</w:t>
      </w:r>
      <w:r>
        <w:rPr>
          <w:b w:val="0"/>
        </w:rPr>
        <w:t xml:space="preserve"> Organiser la production de biens ou de services avec qualité et efficience.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Processus et cartographie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Cartographier les processus de production de la structure.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Qualité et amélioration continue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place une démarche qualité simple (PDCA).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Achats et fournisseurs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Organiser les achats et choisir des fournisseurs.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Stocks et logistique insulaire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Gérer les stocks en tenant compte des contraintes insulaires.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Planifier la production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Planifier la production selon la demande et les ressources.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Gérer les aléas de production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Anticiper et gérer les aléas de production.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Automatiser et digitaliser simplement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Identifier les tâches automatisables avec des outils souverains.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J8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Indicateurs de production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Suivre des indicateurs de production et de qualité.</w:t>
            </w:r>
          </w:p>
        </w:tc>
      </w:tr>
    </w:tbl>
    <w:p/>
    <w:p>
      <w:pPr>
        <w:pStyle w:val="Heading2"/>
      </w:pPr>
      <w:r>
        <w:t>CCP3 — Établir et présenter un rapport d'activité de la structure</w:t>
      </w:r>
    </w:p>
    <w:p>
      <w:r>
        <w:rPr>
          <w:b/>
        </w:rPr>
        <w:t>Code du bloc :</w:t>
      </w:r>
      <w:r>
        <w:rPr>
          <w:b w:val="0"/>
        </w:rPr>
        <w:t xml:space="preserve"> RNCP38575BC03</w:t>
      </w:r>
    </w:p>
    <w:p>
      <w:r>
        <w:rPr>
          <w:b/>
        </w:rPr>
        <w:t>Épreuve du titre :</w:t>
      </w:r>
      <w:r>
        <w:rPr>
          <w:b w:val="0"/>
        </w:rPr>
        <w:t xml:space="preserve"> Présentation d'un projet réalisé en amont (30 min) puis entretien technique (15 min).</w:t>
      </w:r>
    </w:p>
    <w:p>
      <w:pPr>
        <w:pStyle w:val="Heading3"/>
      </w:pPr>
      <w:r>
        <w:t>CP7 — Analyser le bilan de la structure (49 h, module M3.1)</w:t>
      </w:r>
    </w:p>
    <w:p>
      <w:r>
        <w:rPr>
          <w:b/>
        </w:rPr>
        <w:t>Ce que dit le référentiel :</w:t>
      </w:r>
      <w:r>
        <w:rPr>
          <w:b w:val="0"/>
        </w:rPr>
        <w:t xml:space="preserve"> Analyser le bilan de la structure (fiche RNCP38575, bloc 3).</w:t>
      </w:r>
    </w:p>
    <w:p>
      <w:r>
        <w:rPr>
          <w:b/>
        </w:rPr>
        <w:t>Critères d'évaluation officiels :</w:t>
      </w:r>
      <w:r>
        <w:rPr>
          <w:b w:val="0"/>
        </w:rPr>
        <w:t xml:space="preserve"> </w:t>
      </w:r>
      <w:r>
        <w:rPr>
          <w:b/>
          <w:i/>
          <w:color w:val="1B3A6B"/>
          <w:u w:val="single"/>
        </w:rPr>
        <w:t>[À VÉRIFIER : à reprendre du référentiel d'évaluation RPMS v08]</w:t>
      </w:r>
      <w:r>
        <w:rPr>
          <w:b w:val="0"/>
        </w:rPr>
        <w:t>.</w:t>
      </w:r>
    </w:p>
    <w:p>
      <w:r>
        <w:rPr>
          <w:b/>
        </w:rPr>
        <w:t>Objectif pédagogique général :</w:t>
      </w:r>
      <w:r>
        <w:rPr>
          <w:b w:val="0"/>
        </w:rPr>
        <w:t xml:space="preserve"> Lire et interpréter le bilan d'une structure.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Structure du bilan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Identifier les grandes masses du bilan.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L'actif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les postes de l'actif.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Le passif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Analyser les capitaux propres et les dettes.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Fonds de roulement, BFR et trésorerie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et interpréter le fonds de roulement, le BFR et la trésorerie.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Ratios de structure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Calculer et interpréter les ratios de structure et de solvabilité.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Lire une liasse fiscale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Lire une liasse fiscale anonymisée.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Diagnostic financier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Rédiger un diagnostic financier à partir du bilan.</w:t>
            </w:r>
          </w:p>
        </w:tc>
      </w:tr>
    </w:tbl>
    <w:p/>
    <w:p>
      <w:pPr>
        <w:pStyle w:val="Heading3"/>
      </w:pPr>
      <w:r>
        <w:t>CP8 — Analyser le compte de résultat de la structure (49 h, module M3.2)</w:t>
      </w:r>
    </w:p>
    <w:p>
      <w:r>
        <w:rPr>
          <w:b/>
        </w:rPr>
        <w:t>Ce que dit le référentiel :</w:t>
      </w:r>
      <w:r>
        <w:rPr>
          <w:b w:val="0"/>
        </w:rPr>
        <w:t xml:space="preserve"> Analyser le compte de résultat de la structure (fiche RNCP38575, bloc 3).</w:t>
      </w:r>
    </w:p>
    <w:p>
      <w:r>
        <w:rPr>
          <w:b/>
        </w:rPr>
        <w:t>Critères d'évaluation officiels :</w:t>
      </w:r>
      <w:r>
        <w:rPr>
          <w:b w:val="0"/>
        </w:rPr>
        <w:t xml:space="preserve"> </w:t>
      </w:r>
      <w:r>
        <w:rPr>
          <w:b/>
          <w:i/>
          <w:color w:val="1B3A6B"/>
          <w:u w:val="single"/>
        </w:rPr>
        <w:t>[À VÉRIFIER : à reprendre du référentiel d'évaluation RPMS v08]</w:t>
      </w:r>
      <w:r>
        <w:rPr>
          <w:b w:val="0"/>
        </w:rPr>
        <w:t>.</w:t>
      </w:r>
    </w:p>
    <w:p>
      <w:r>
        <w:rPr>
          <w:b/>
        </w:rPr>
        <w:t>Objectif pédagogique général :</w:t>
      </w:r>
      <w:r>
        <w:rPr>
          <w:b w:val="0"/>
        </w:rPr>
        <w:t xml:space="preserve"> Interpréter le compte de résultat et piloter la rentabilité.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Lire le compte de résultat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Identifier les charges et les produits.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Soldes intermédiaires de gestion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et interpréter les soldes intermédiaires de gestion.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Capacité d'autofinancement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Calculer et interpréter la capacité d'autofinancement.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Seuil de rentabilité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le seuil de rentabilité et le point mort.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Budget prévisionnel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Construire un budget prévisionnel simple.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Plan de trésorerie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et suivre un plan de trésorerie.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Tableau de bord du dirigeant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Construire un tableau de bord de pilotage.</w:t>
            </w:r>
          </w:p>
        </w:tc>
      </w:tr>
    </w:tbl>
    <w:p/>
    <w:p>
      <w:pPr>
        <w:pStyle w:val="Heading3"/>
      </w:pPr>
      <w:r>
        <w:t>CP9 — Rédiger le rapport d'activité de la structure (42 h, module M3.3)</w:t>
      </w:r>
    </w:p>
    <w:p>
      <w:r>
        <w:rPr>
          <w:b/>
        </w:rPr>
        <w:t>Ce que dit le référentiel :</w:t>
      </w:r>
      <w:r>
        <w:rPr>
          <w:b w:val="0"/>
        </w:rPr>
        <w:t xml:space="preserve"> Rédiger le rapport d'activité de la structure (fiche RNCP38575, bloc 3).</w:t>
      </w:r>
    </w:p>
    <w:p>
      <w:r>
        <w:rPr>
          <w:b/>
        </w:rPr>
        <w:t>Critères d'évaluation officiels :</w:t>
      </w:r>
      <w:r>
        <w:rPr>
          <w:b w:val="0"/>
        </w:rPr>
        <w:t xml:space="preserve"> </w:t>
      </w:r>
      <w:r>
        <w:rPr>
          <w:b/>
          <w:i/>
          <w:color w:val="1B3A6B"/>
          <w:u w:val="single"/>
        </w:rPr>
        <w:t>[À VÉRIFIER : à reprendre du référentiel d'évaluation RPMS v08]</w:t>
      </w:r>
      <w:r>
        <w:rPr>
          <w:b w:val="0"/>
        </w:rPr>
        <w:t>.</w:t>
      </w:r>
    </w:p>
    <w:p>
      <w:r>
        <w:rPr>
          <w:b/>
        </w:rPr>
        <w:t>Objectif pédagogique général :</w:t>
      </w:r>
      <w:r>
        <w:rPr>
          <w:b w:val="0"/>
        </w:rPr>
        <w:t xml:space="preserve"> Produire et présenter un rapport d'activité clair à la gouvernance.</w:t>
      </w:r>
    </w:p>
    <w:p>
      <w:r>
        <w:rPr>
          <w:b/>
        </w:rPr>
        <w:t>Objectifs pédagogiques opérationnels — à l'issue de chaque séquence, le stagiaire est capable de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5670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Jour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opérationnel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Structure d'un rapport d'activité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Construire le plan d'un rapport d'activité.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Indicateurs extra-financiers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Intégrer des indicateurs sociaux et environnementaux.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Rédiger clairement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Rédiger de façon claire, factuelle et synthétique.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Rendre le rapport accessible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Rendre un document accessible (lisibilité, contrastes, structure).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Présenter à la gouvernance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Présenter le rapport à l'oral devant la gouvernance.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Répondre aux questions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Répondre aux questions et objections de la gouvernance.</w:t>
            </w:r>
          </w:p>
        </w:tc>
      </w:tr>
    </w:tbl>
    <w:p/>
    <w:p>
      <w:pPr>
        <w:pStyle w:val="Heading1"/>
      </w:pPr>
      <w:r>
        <w:t>3. Compétences transversales de l'emploi</w:t>
      </w:r>
    </w:p>
    <w:p>
      <w:r>
        <w:rPr>
          <w:b w:val="0"/>
        </w:rPr>
        <w:t>Éléments transversaux décrits par la fiche RNCP38575.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536"/>
        <w:gridCol w:w="2551"/>
      </w:tblGrid>
      <w:tr>
        <w:trPr>
          <w:tblHeader w:val="true"/>
        </w:trPr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Compétence transversale</w:t>
            </w:r>
          </w:p>
        </w:tc>
        <w:tc>
          <w:tcPr>
            <w:tcW w:type="dxa" w:w="45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Ce qui est attendu</w:t>
            </w:r>
          </w:p>
        </w:tc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Où elle est travaillée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Sécurité, QVCT et non-discrimination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Intégrer la sécurité, la qualité de vie et des conditions de travail et la non-discrimination dans toutes les activités (fiche RNCP38575).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Tous les modules ; mises en situation et productions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Handicap</w:t>
            </w:r>
          </w:p>
        </w:tc>
        <w:tc>
          <w:tcPr>
            <w:tcW w:type="dxa" w:w="4535"/>
            <w:shd w:val="clear" w:color="auto" w:fill="E8EEF7"/>
          </w:tcPr>
          <w:p>
            <w:r/>
            <w:r>
              <w:rPr>
                <w:b w:val="0"/>
                <w:sz w:val="22"/>
              </w:rPr>
              <w:t>Prendre en compte les personnes en situation de handicap sur le plan social (fiche RNCP38575).</w:t>
            </w:r>
          </w:p>
        </w:tc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Tous les modules ; mises en situation et productions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Développement durable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Être vigilant aux critères environnementaux et du développement durable (fiche RNCP38575).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Tous les modules ; mises en situation et productions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Veille et adaptation</w:t>
            </w:r>
          </w:p>
        </w:tc>
        <w:tc>
          <w:tcPr>
            <w:tcW w:type="dxa" w:w="4535"/>
            <w:shd w:val="clear" w:color="auto" w:fill="E8EEF7"/>
          </w:tcPr>
          <w:p>
            <w:r/>
            <w:r>
              <w:rPr>
                <w:b w:val="0"/>
                <w:sz w:val="22"/>
              </w:rPr>
              <w:t>Exercer une veille permanente et adapter sa gestion aux évolutions (fiche RNCP38575).</w:t>
            </w:r>
          </w:p>
        </w:tc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Tous les modules ; mises en situation et productions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Anglais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2"/>
              </w:rPr>
              <w:t>Répondre à des demandes simples d'un interlocuteur anglophone selon le contexte (fiche RNCP38575).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Tous les modules ; mises en situation et productions</w:t>
            </w:r>
          </w:p>
        </w:tc>
      </w:tr>
    </w:tbl>
    <w:p/>
    <w:p>
      <w:pPr>
        <w:pStyle w:val="Heading1"/>
      </w:pPr>
      <w:r>
        <w:t>4. Productions et période en entreprise exigées</w:t>
      </w:r>
    </w:p>
    <w:p>
      <w:pPr>
        <w:pStyle w:val="ListBullet"/>
      </w:pPr>
      <w:r>
        <w:rPr>
          <w:b w:val="0"/>
        </w:rPr>
        <w:t>Dossier de projet présentant un ou plusieurs projets réalisés en amont, couvrant les compétences des 3 CCP, et diaporama de présentation.</w:t>
      </w:r>
    </w:p>
    <w:p>
      <w:pPr>
        <w:pStyle w:val="ListBullet"/>
      </w:pPr>
      <w:r>
        <w:rPr>
          <w:b w:val="0"/>
        </w:rPr>
        <w:t>Dossier professionnel (DP) et preuve de la période en entreprise.</w:t>
      </w:r>
    </w:p>
    <w:p>
      <w:pPr>
        <w:pStyle w:val="ListBullet"/>
      </w:pPr>
      <w:r>
        <w:rPr>
          <w:b/>
          <w:i/>
          <w:color w:val="1B3A6B"/>
          <w:u w:val="single"/>
        </w:rPr>
        <w:t>[À VÉRIFIER : nombre de pages et consignes de forme dans le référentiel d'évaluation v08]</w:t>
      </w:r>
    </w:p>
    <w:p>
      <w:r>
        <w:rPr>
          <w:b w:val="0"/>
        </w:rPr>
        <w:t>Période en entreprise : 210 h minimum — référentiel d'évaluation RPMS v08 (21/12/2023), cité par plusieurs organismes ; à confirmer sur le document officiel.</w:t>
      </w:r>
    </w:p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REAC-RPMS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24277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nd_clair_1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4277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Décorticage du référentiel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