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3A6B"/>
          <w:sz w:val="44"/>
        </w:rPr>
        <w:t>Convention de formation professionnelle — parcours certifiant</w:t>
      </w:r>
    </w:p>
    <w:p>
      <w:r>
        <w:rPr>
          <w:b/>
          <w:color w:val="1B3A6B"/>
          <w:sz w:val="28"/>
        </w:rPr>
        <w:t>Articles L.6353-1, L.6353-2 et D.6353-1 du code du travail</w:t>
      </w:r>
    </w:p>
    <w:p>
      <w:pPr>
        <w:pBdr>
          <w:bottom w:val="single" w:sz="18" w:space="1" w:color="C9A84C"/>
        </w:pBdr>
      </w:pPr>
    </w:p>
    <w:p>
      <w:r>
        <w:rPr>
          <w:b w:val="0"/>
          <w:i/>
        </w:rPr>
        <w:t>Modèle propre aux parcours certifiants longs. Pour les formations courtes, utiliser la convention YEBA-DOC-05.</w:t>
      </w:r>
    </w:p>
    <w:p>
      <w:r>
        <w:rPr>
          <w:b/>
        </w:rPr>
        <w:t>Entre</w:t>
      </w:r>
      <w:r>
        <w:rPr>
          <w:b w:val="0"/>
        </w:rPr>
        <w:t xml:space="preserve"> YEBA FORMATIONS, Entrepreneur individuel (EI), 9 rue Françoise Châtelain, 97490 Sainte-Clotilde, La Réunion, SIRET 814 622 262 00032, déclaration d'activité n° 04973676397 auprès du Préfet de La Réunion (cet enregistrement ne vaut pas agrément de l'État), certification Qualiopi n° 25FOR02027.1, représentée par Aurélien LUMEKA, directeur, ci-après « l'Organisme »,</w:t>
      </w:r>
    </w:p>
    <w:p>
      <w:r>
        <w:rPr>
          <w:b/>
        </w:rPr>
        <w:t>Et</w:t>
      </w:r>
      <w:r>
        <w:rPr>
          <w:b w:val="0"/>
        </w:rPr>
        <w:t xml:space="preserve"> </w:t>
      </w:r>
      <w:r>
        <w:rPr>
          <w:b/>
          <w:i/>
          <w:color w:val="1B3A6B"/>
          <w:u w:val="single"/>
        </w:rPr>
        <w:t>[À COMPLÉTER : raison sociale du client ou du financeur, SIRET, adresse, représentant, OPCO et numéro d'adhérent]</w:t>
      </w:r>
      <w:r>
        <w:rPr>
          <w:b w:val="0"/>
        </w:rPr>
        <w:t>, ci-après « le Client ».</w:t>
      </w:r>
    </w:p>
    <w:p>
      <w:pPr>
        <w:pStyle w:val="Heading3"/>
      </w:pPr>
      <w:r>
        <w:t>Article 1 — Objet</w:t>
      </w:r>
    </w:p>
    <w:p>
      <w:r>
        <w:rPr>
          <w:b w:val="0"/>
        </w:rPr>
        <w:t xml:space="preserve">L'Organisme réalise au bénéfice des stagiaires désignés en annexe l'action de formation « </w:t>
      </w:r>
      <w:r>
        <w:rPr>
          <w:b/>
          <w:i/>
          <w:color w:val="1B3A6B"/>
          <w:u w:val="single"/>
        </w:rPr>
        <w:t>[À COMPLÉTER : intitulé du titre, RNCP]</w:t>
      </w:r>
      <w:r>
        <w:rPr>
          <w:b w:val="0"/>
        </w:rPr>
        <w:t xml:space="preserve"> », action de formation au sens de l'article L.6313-1 1° du code du travail, ayant pour objectif l'obtention du titre professionnel ou de certificats de compétences professionnelles (CCP).</w:t>
      </w:r>
    </w:p>
    <w:p>
      <w:pPr>
        <w:pStyle w:val="Heading3"/>
      </w:pPr>
      <w:r>
        <w:t>Article 2 — Durée, dates, horaires et lieu</w:t>
      </w:r>
    </w:p>
    <w:p>
      <w:r>
        <w:rPr>
          <w:b w:val="0"/>
        </w:rPr>
        <w:t xml:space="preserve">Durée : </w:t>
      </w:r>
      <w:r>
        <w:rPr>
          <w:b/>
          <w:i/>
          <w:color w:val="1B3A6B"/>
          <w:u w:val="single"/>
        </w:rPr>
        <w:t>[À COMPLÉTER]</w:t>
      </w:r>
      <w:r>
        <w:rPr>
          <w:b w:val="0"/>
        </w:rPr>
        <w:t xml:space="preserve"> heures en centre et </w:t>
      </w:r>
      <w:r>
        <w:rPr>
          <w:b/>
          <w:i/>
          <w:color w:val="1B3A6B"/>
          <w:u w:val="single"/>
        </w:rPr>
        <w:t>[À COMPLÉTER]</w:t>
      </w:r>
      <w:r>
        <w:rPr>
          <w:b w:val="0"/>
        </w:rPr>
        <w:t xml:space="preserve"> heures en entreprise. Du </w:t>
      </w:r>
      <w:r>
        <w:rPr>
          <w:b/>
          <w:i/>
          <w:color w:val="1B3A6B"/>
          <w:u w:val="single"/>
        </w:rPr>
        <w:t>[À COMPLÉTER]</w:t>
      </w:r>
      <w:r>
        <w:rPr>
          <w:b w:val="0"/>
        </w:rPr>
        <w:t xml:space="preserve"> au </w:t>
      </w:r>
      <w:r>
        <w:rPr>
          <w:b/>
          <w:i/>
          <w:color w:val="1B3A6B"/>
          <w:u w:val="single"/>
        </w:rPr>
        <w:t>[À COMPLÉTER]</w:t>
      </w:r>
      <w:r>
        <w:rPr>
          <w:b w:val="0"/>
        </w:rPr>
        <w:t>. Horaires : 8 h 00 – 12 h 00 et 13 h 00 – 16 h 00 ; pauses de 10 h 00 à 10 h 15 et de 15 h 00 à 15 h 15 ; déjeuner de 12 h 00 à 13 h 00. Lieu : Secrétariat Center — Immeuble Rodrigues 2 — 7 rue Henri Cornu — Parc Technor — 97490 Saint-Denis (entrée, parking, sièges et toilettes accessibles en fauteuil roulant, salle de pause, vidéoprojecteur et tableau).</w:t>
      </w:r>
    </w:p>
    <w:p>
      <w:pPr>
        <w:pStyle w:val="Heading3"/>
      </w:pPr>
      <w:r>
        <w:t>Article 3 — Moyens pédagogiques, techniques et d'encadrement</w:t>
      </w:r>
    </w:p>
    <w:p>
      <w:r>
        <w:rPr>
          <w:b w:val="0"/>
        </w:rPr>
        <w:t xml:space="preserve">Pédagogie active, études de cas, mises en situation, alternance avec l'entreprise. Supports accessibles, disponibles en 16 points sur demande. Formateur : </w:t>
      </w:r>
      <w:r>
        <w:rPr>
          <w:b/>
          <w:i/>
          <w:color w:val="1B3A6B"/>
          <w:u w:val="single"/>
        </w:rPr>
        <w:t>[À COMPLÉTER]</w:t>
      </w:r>
      <w:r>
        <w:rPr>
          <w:b w:val="0"/>
        </w:rPr>
        <w:t>, compétences documentées au dossier qualité.</w:t>
      </w:r>
    </w:p>
    <w:p>
      <w:pPr>
        <w:pStyle w:val="Heading3"/>
      </w:pPr>
      <w:r>
        <w:t>Article 4 — Suivi et sanction</w:t>
      </w:r>
    </w:p>
    <w:p>
      <w:r>
        <w:rPr>
          <w:b w:val="0"/>
        </w:rPr>
        <w:t>Émargement par demi-journée signé par le stagiaire et le formateur. Évaluations en cours de formation, épreuves blanches, session de validation organisée selon l'arrêté du 22 décembre 2015 modifié. Remise d'une attestation de fin de formation (YEBA-DOC-17) et d'un certificat de réalisation (YEBA-DOC-18).</w:t>
      </w:r>
    </w:p>
    <w:p>
      <w:pPr>
        <w:pStyle w:val="Heading3"/>
      </w:pPr>
      <w:r>
        <w:t>Article 5 — Prix et paiement</w:t>
      </w:r>
    </w:p>
    <w:p>
      <w:r>
        <w:rPr>
          <w:b w:val="0"/>
        </w:rPr>
        <w:t xml:space="preserve">Prix : </w:t>
      </w:r>
      <w:r>
        <w:rPr>
          <w:b/>
          <w:i/>
          <w:color w:val="1B3A6B"/>
          <w:u w:val="single"/>
        </w:rPr>
        <w:t>[À COMPLÉTER]</w:t>
      </w:r>
      <w:r>
        <w:rPr>
          <w:b w:val="0"/>
        </w:rPr>
        <w:t xml:space="preserve"> € par stagiaire. TVA non applicable — article 293 B du code général des impôts. Échéancier : </w:t>
      </w:r>
      <w:r>
        <w:rPr>
          <w:b/>
          <w:i/>
          <w:color w:val="1B3A6B"/>
          <w:u w:val="single"/>
        </w:rPr>
        <w:t>[À COMPLÉTER : par exemple 30 % à l'entrée, 40 % à mi-parcours, 30 % à la fin]</w:t>
      </w:r>
      <w:r>
        <w:rPr>
          <w:b w:val="0"/>
        </w:rPr>
        <w:t>, sur présentation des émargements. Paiement à 30 jours. En cas de refus ou de prise en charge partielle par un financeur, le Client reste redevable du prix (CGV, article 4.4).</w:t>
      </w:r>
    </w:p>
    <w:p>
      <w:pPr>
        <w:pStyle w:val="Heading3"/>
      </w:pPr>
      <w:r>
        <w:t>Article 6 — Absence, abandon, report</w:t>
      </w:r>
    </w:p>
    <w:p>
      <w:r>
        <w:rPr>
          <w:b w:val="0"/>
        </w:rPr>
        <w:t>Seules les heures réalisées sont facturées au financeur. En cas d'abandon, les heures réalisées sont dues. Conditions particulières : document CP-05. Alerte cyclonique orange ou alerte rouge forte pluie : la session est suspendue immédiatement et chacun regagne son domicile ; alerte rouge : aucun déplacement ; la journée est reportée sans frais (règlement intérieur YEBA-DOC-04, article 5 ; CGV YEBA-DOC-03, article 6.5).</w:t>
      </w:r>
    </w:p>
    <w:p>
      <w:pPr>
        <w:pStyle w:val="Heading3"/>
      </w:pPr>
      <w:r>
        <w:t>Article 7 — Données personnelles</w:t>
      </w:r>
    </w:p>
    <w:p>
      <w:r>
        <w:rPr>
          <w:b w:val="0"/>
        </w:rPr>
        <w:t>Chaque partie agit en responsable de traitement autonome. Données limitées au nécessaire (identité, présence, résultats), transmises par un canal sécurisé. Conservation : 5 ans pour les pièces d'exécution, 10 ans pour les pièces comptables (politique YEBA-DOC-02).</w:t>
      </w:r>
    </w:p>
    <w:p>
      <w:pPr>
        <w:pStyle w:val="Heading3"/>
      </w:pPr>
      <w:r>
        <w:t>Article 8 — Assurance</w:t>
      </w:r>
    </w:p>
    <w:p>
      <w:r>
        <w:rPr>
          <w:b w:val="0"/>
        </w:rPr>
        <w:t>L'Organisme est assuré en responsabilité civile professionnelle : HISCOX SA (succursale France, 49 avenue de l'Opéra, 75002 Paris), par l'intermédiaire de Add Value Assurances — police n° HRCP300980 — responsabilité civile professionnelle 100 000 € par année d'assurance ; responsabilité civile exploitation 10 000 000 € par sinistre — validité du 10/09/2026 au 09/09/2027 — monde entier, sauf États-Unis et Canada. Attestation en annexe.</w:t>
      </w:r>
    </w:p>
    <w:p>
      <w:pPr>
        <w:pStyle w:val="Heading3"/>
      </w:pPr>
      <w:r>
        <w:t>Article 9 — Réclamations et litiges</w:t>
      </w:r>
    </w:p>
    <w:p>
      <w:r>
        <w:rPr>
          <w:b w:val="0"/>
        </w:rPr>
        <w:t>Réclamation : yebaformations@gmail.com — accusé de réception sous 48 heures ouvrées, réponse motivée sous 15 jours ouvrés (YEBA-DOC-09). À défaut d'accord amiable, tribunaux de Saint-Denis de La Réunion.</w:t>
      </w:r>
    </w:p>
    <w:p>
      <w:pPr>
        <w:pStyle w:val="Heading3"/>
      </w:pPr>
      <w:r>
        <w:t>Annexes</w:t>
      </w:r>
    </w:p>
    <w:p>
      <w:pPr>
        <w:ind w:left="454" w:hanging="454"/>
      </w:pPr>
      <w:r>
        <w:rPr>
          <w:b/>
          <w:color w:val="1B3A6B"/>
        </w:rPr>
        <w:t xml:space="preserve">1.  </w:t>
      </w:r>
      <w:r>
        <w:rPr>
          <w:b w:val="0"/>
        </w:rPr>
        <w:t>Programme détaillé et daté (PRG-MEM ou PRG-RPMS) et calendrier de la promotion (CAL)</w:t>
      </w:r>
    </w:p>
    <w:p>
      <w:pPr>
        <w:ind w:left="454" w:hanging="454"/>
      </w:pPr>
      <w:r>
        <w:rPr>
          <w:b/>
          <w:color w:val="1B3A6B"/>
        </w:rPr>
        <w:t xml:space="preserve">2.  </w:t>
      </w:r>
      <w:r>
        <w:rPr>
          <w:b w:val="0"/>
        </w:rPr>
        <w:t>Règlement intérieur YEBA-DOC-04 et son avenant pour les parcours certifiants RI-06</w:t>
      </w:r>
    </w:p>
    <w:p>
      <w:pPr>
        <w:ind w:left="454" w:hanging="454"/>
      </w:pPr>
      <w:r>
        <w:rPr>
          <w:b/>
          <w:color w:val="1B3A6B"/>
        </w:rPr>
        <w:t xml:space="preserve">3.  </w:t>
      </w:r>
      <w:r>
        <w:rPr>
          <w:b w:val="0"/>
        </w:rPr>
        <w:t>Conditions générales de vente YEBA-DOC-03 et conditions particulières des parcours certifiants CP-05</w:t>
      </w:r>
    </w:p>
    <w:p>
      <w:pPr>
        <w:ind w:left="454" w:hanging="454"/>
      </w:pPr>
      <w:r>
        <w:rPr>
          <w:b/>
          <w:color w:val="1B3A6B"/>
        </w:rPr>
        <w:t xml:space="preserve">4.  </w:t>
      </w:r>
      <w:r>
        <w:rPr>
          <w:b w:val="0"/>
        </w:rPr>
        <w:t>Politique de confidentialité YEBA-DOC-02</w:t>
      </w:r>
    </w:p>
    <w:p>
      <w:pPr>
        <w:ind w:left="454" w:hanging="454"/>
      </w:pPr>
      <w:r>
        <w:rPr>
          <w:b/>
          <w:color w:val="1B3A6B"/>
        </w:rPr>
        <w:t xml:space="preserve">5.  </w:t>
      </w:r>
      <w:r>
        <w:rPr>
          <w:b w:val="0"/>
        </w:rPr>
        <w:t>Politique handicap et accessibilité YEBA-DOC-08 et procédure de réclamation YEBA-DOC-09</w:t>
      </w:r>
    </w:p>
    <w:p>
      <w:pPr>
        <w:ind w:left="454" w:hanging="454"/>
      </w:pPr>
      <w:r>
        <w:rPr>
          <w:b/>
          <w:color w:val="1B3A6B"/>
        </w:rPr>
        <w:t xml:space="preserve">6.  </w:t>
      </w:r>
      <w:r>
        <w:rPr>
          <w:b w:val="0"/>
        </w:rPr>
        <w:t>Attestation d'assurance responsabilité civile professionnelle</w:t>
      </w:r>
    </w:p>
    <w:p>
      <w:pPr>
        <w:ind w:left="454" w:hanging="454"/>
      </w:pPr>
      <w:r>
        <w:rPr>
          <w:b/>
          <w:color w:val="1B3A6B"/>
        </w:rPr>
        <w:t xml:space="preserve">7.  </w:t>
      </w:r>
      <w:r>
        <w:rPr>
          <w:b w:val="0"/>
        </w:rPr>
        <w:t>Liste des stagiaires (nom, prénom, besoin d'aménagement oui / non)</w:t>
      </w:r>
    </w:p>
    <w:tbl>
      <w:tblPr>
        <w:tblStyle w:val="TableGrid"/>
        <w:tblW w:type="auto" w:w="0"/>
        <w:tblLayout w:type="fixed"/>
        <w:tblLook w:firstColumn="1" w:firstRow="1" w:lastColumn="0" w:lastRow="0" w:noHBand="0" w:noVBand="1" w:val="04A0"/>
      </w:tblPr>
      <w:tblGrid>
        <w:gridCol w:w="4819"/>
        <w:gridCol w:w="4819"/>
      </w:tblGrid>
      <w:tr>
        <w:tc>
          <w:tcPr>
            <w:tcW w:type="dxa" w:w="4819"/>
            <w:shd w:val="clear" w:color="auto" w:fill="E8EEF7"/>
          </w:tcPr>
          <w:p>
            <w:r>
              <w:rPr>
                <w:b/>
                <w:color w:val="1B3A6B"/>
                <w:sz w:val="22"/>
              </w:rPr>
              <w:t>Pour YEBA FORMATIONS</w:t>
            </w:r>
          </w:p>
        </w:tc>
        <w:tc>
          <w:tcPr>
            <w:tcW w:type="dxa" w:w="4819"/>
            <w:shd w:val="clear" w:color="auto" w:fill="E8EEF7"/>
          </w:tcPr>
          <w:p>
            <w:r>
              <w:rPr>
                <w:b/>
                <w:color w:val="1B3A6B"/>
                <w:sz w:val="22"/>
              </w:rPr>
              <w:t>Pour le Client</w:t>
            </w:r>
          </w:p>
        </w:tc>
      </w:tr>
      <w:tr>
        <w:trPr>
          <w:cantSplit w:val="true"/>
        </w:trPr>
        <w:tc>
          <w:tcPr>
            <w:tcW w:type="dxa" w:w="4819"/>
          </w:tcPr>
          <w:p>
            <w:r>
              <w:rPr>
                <w:b w:val="0"/>
                <w:sz w:val="22"/>
              </w:rPr>
              <w:t>Date :</w:t>
              <w:br/>
              <w:br/>
              <w:t>Signature :</w:t>
              <w:br/>
              <w:br/>
              <w:br/>
            </w:r>
          </w:p>
        </w:tc>
        <w:tc>
          <w:tcPr>
            <w:tcW w:type="dxa" w:w="4819"/>
          </w:tcPr>
          <w:p>
            <w:r>
              <w:rPr>
                <w:b w:val="0"/>
                <w:sz w:val="22"/>
              </w:rPr>
              <w:t>Date :</w:t>
              <w:br/>
              <w:br/>
              <w:t>Signature :</w:t>
              <w:br/>
              <w:br/>
              <w:br/>
            </w:r>
          </w:p>
        </w:tc>
      </w:tr>
    </w:tbl>
    <w:p/>
    <w:p>
      <w:pPr>
        <w:pBdr>
          <w:bottom w:val="single" w:sz="18" w:space="1" w:color="C9A84C"/>
        </w:pBdr>
      </w:pPr>
    </w:p>
    <w:p>
      <w:pPr>
        <w:keepNext/>
        <w:spacing w:after="0"/>
      </w:pPr>
      <w:r>
        <w:rPr>
          <w:b/>
          <w:color w:val="1B3A6B"/>
          <w:sz w:val="20"/>
        </w:rPr>
        <w:t>YEBA FORMATIONS — Aurélien LUMEKA, entrepreneur individuel (EI), directeur</w:t>
      </w:r>
    </w:p>
    <w:p>
      <w:pPr>
        <w:keepNext/>
        <w:spacing w:after="0"/>
      </w:pPr>
      <w:r>
        <w:rPr>
          <w:b w:val="0"/>
          <w:color w:val="121212"/>
          <w:sz w:val="20"/>
        </w:rPr>
        <w:t>9 rue Françoise Châtelain, 97490 Sainte-Clotilde, La Réunion</w:t>
      </w:r>
    </w:p>
    <w:p>
      <w:pPr>
        <w:keepNext/>
        <w:spacing w:after="0"/>
      </w:pPr>
      <w:r>
        <w:rPr>
          <w:b w:val="0"/>
          <w:color w:val="121212"/>
          <w:sz w:val="20"/>
        </w:rPr>
        <w:t>Tél. 0693 32 24 45 — yebaformations@gmail.com</w:t>
      </w:r>
    </w:p>
    <w:p>
      <w:pPr>
        <w:keepNext/>
        <w:spacing w:after="0"/>
      </w:pPr>
      <w:r>
        <w:rPr>
          <w:b w:val="0"/>
          <w:color w:val="121212"/>
          <w:sz w:val="20"/>
        </w:rPr>
        <w:t>SIRET 814 622 262 00032</w:t>
      </w:r>
    </w:p>
    <w:p>
      <w:pPr>
        <w:keepNext/>
        <w:spacing w:after="0"/>
      </w:pPr>
      <w:r>
        <w:rPr>
          <w:b w:val="0"/>
          <w:color w:val="121212"/>
          <w:sz w:val="20"/>
        </w:rPr>
        <w:t>Déclaration d'activité n° 04973676397 auprès du Préfet de La Réunion. Cet enregistrement ne vaut pas agrément de l'État.</w:t>
      </w:r>
    </w:p>
    <w:p>
      <w:pPr>
        <w:keepNext/>
        <w:spacing w:after="0"/>
      </w:pPr>
      <w:r>
        <w:rPr>
          <w:b w:val="0"/>
          <w:color w:val="121212"/>
          <w:sz w:val="20"/>
        </w:rPr>
        <w:t>Certification Qualiopi n° 25FOR02027.1 délivrée au titre des catégories : actions de formation, bilans de compétences, actions permettant de faire valider les acquis de l'expérience, actions de formation par apprentissage — organisme certificateur Qualitia (accrédité COFRAC).</w:t>
      </w:r>
    </w:p>
    <w:p>
      <w:pPr>
        <w:keepNext/>
        <w:spacing w:after="0"/>
      </w:pPr>
      <w:r>
        <w:rPr>
          <w:b w:val="0"/>
          <w:color w:val="121212"/>
          <w:sz w:val="20"/>
        </w:rPr>
        <w:t>Référent handicap : Aurélien LUMEKA — yebaformations@gmail.com. Document disponible en 16 points sur simple demande.</w:t>
      </w:r>
    </w:p>
    <w:p>
      <w:pPr>
        <w:spacing w:before="120"/>
      </w:pPr>
      <w:r>
        <w:rPr>
          <w:b w:val="0"/>
          <w:color w:val="5A5F6A"/>
          <w:sz w:val="18"/>
        </w:rPr>
        <w:t>Ce document a été conçu par le formateur avec l'assistance d'un système d'IA générative (règlement (UE) 2024/1689, art. 50). Son contenu a été vérifié et validé par un humain, qui en assume la responsabilité.</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1B3A6B"/>
        <w:sz w:val="18"/>
      </w:rPr>
      <w:t xml:space="preserve">CONV-03   |   YEBA FORMATIONS — SIRET 814 622 262 00032 — Version 2026-10-v3   |   Page </w:t>
    </w:r>
    <w:r>
      <w:rPr>
        <w:color w:val="1B3A6B"/>
        <w:sz w:val="18"/>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624277" cy="540000"/>
          <wp:docPr id="1" name="Picture 1"/>
          <wp:cNvGraphicFramePr>
            <a:graphicFrameLocks noChangeAspect="1"/>
          </wp:cNvGraphicFramePr>
          <a:graphic>
            <a:graphicData uri="http://schemas.openxmlformats.org/drawingml/2006/picture">
              <pic:pic>
                <pic:nvPicPr>
                  <pic:cNvPr id="0" name="logo_yeba_fond_clair_1000.png"/>
                  <pic:cNvPicPr/>
                </pic:nvPicPr>
                <pic:blipFill>
                  <a:blip r:embed="rId1"/>
                  <a:stretch>
                    <a:fillRect/>
                  </a:stretch>
                </pic:blipFill>
                <pic:spPr>
                  <a:xfrm>
                    <a:off x="0" y="0"/>
                    <a:ext cx="624277" cy="540000"/>
                  </a:xfrm>
                  <a:prstGeom prst="rect"/>
                </pic:spPr>
              </pic:pic>
            </a:graphicData>
          </a:graphic>
        </wp:inline>
      </w:drawing>
    </w:r>
    <w:r>
      <w:rPr>
        <w:b/>
        <w:color w:val="1B3A6B"/>
        <w:sz w:val="18"/>
      </w:rPr>
      <w:t xml:space="preserve">     YEBA FORMATIONS   |   NDA 04973676397   |   Qualiopi 25FOR02027.1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Arial" w:hAnsi="Arial" w:eastAsia="Arial"/>
      <w:color w:val="12121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A6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3A6B"/>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B3A6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Convention de formation professionnelle — parcours certifiant</dc:title>
  <dc:subject/>
  <dc:creator>YEBA FORMATIONS</dc:creator>
  <cp:keywords/>
  <dc:description>generated by python-docx</dc:description>
  <cp:lastModifiedBy/>
  <cp:revision>1</cp:revision>
  <dcterms:created xsi:type="dcterms:W3CDTF">2013-12-23T23:15:00Z</dcterms:created>
  <dcterms:modified xsi:type="dcterms:W3CDTF">2013-12-23T23:15:00Z</dcterms:modified>
  <cp:category/>
  <dc:language>fr-FR</dc:language>
</cp:coreProperties>
</file>