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Questionnaires de satisfaction et suivi d'insertion</w:t>
      </w:r>
    </w:p>
    <w:p>
      <w:r>
        <w:rPr>
          <w:b/>
          <w:color w:val="1B3A6B"/>
          <w:sz w:val="28"/>
        </w:rPr>
        <w:t>À chaud • À froid • Insertion à 6 mois (Qualiopi indicateurs 2 et 30)</w:t>
      </w:r>
    </w:p>
    <w:p>
      <w:pPr>
        <w:pBdr>
          <w:bottom w:val="single" w:sz="18" w:space="1" w:color="C9A84C"/>
        </w:pBdr>
      </w:pPr>
    </w:p>
    <w:p>
      <w:pPr>
        <w:pStyle w:val="Heading2"/>
      </w:pPr>
      <w:r>
        <w:t>A. Questionnaire à chaud (dernier jour)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1134"/>
        <w:gridCol w:w="1134"/>
        <w:gridCol w:w="1134"/>
        <w:gridCol w:w="1134"/>
      </w:tblGrid>
      <w:tr>
        <w:trPr>
          <w:tblHeader w:val="true"/>
        </w:trPr>
        <w:tc>
          <w:tcPr>
            <w:tcW w:type="dxa" w:w="51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Question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1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3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4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objectifs annoncés ont été atteints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Le contenu était adapté à mon projet</w:t>
            </w:r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formateurs étaient clairs et disponibles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Les supports étaient lisibles et accessibles</w:t>
            </w:r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cas pratiques et les jeux m'ont aidé à comprendre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L'accompagnement pendant la période en entreprise était utile</w:t>
            </w:r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</w:tcPr>
          <w:p>
            <w:r/>
            <w:r>
              <w:rPr>
                <w:b w:val="0"/>
                <w:sz w:val="22"/>
              </w:rPr>
              <w:t>Les locaux et le matériel étaient adaptés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rPr>
          <w:cantSplit w:val="true"/>
        </w:trPr>
        <w:tc>
          <w:tcPr>
            <w:tcW w:type="dxa" w:w="5102"/>
            <w:shd w:val="clear" w:color="auto" w:fill="E8EEF7"/>
          </w:tcPr>
          <w:p>
            <w:r/>
            <w:r>
              <w:rPr>
                <w:b w:val="0"/>
                <w:sz w:val="22"/>
              </w:rPr>
              <w:t>Je recommanderais cette formation</w:t>
            </w:r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  <w:tc>
          <w:tcPr>
            <w:tcW w:type="dxa" w:w="1134"/>
            <w:shd w:val="clear" w:color="auto" w:fill="E8EEF7"/>
          </w:tcPr>
          <w:p>
            <w:r/>
          </w:p>
        </w:tc>
      </w:tr>
    </w:tbl>
    <w:p/>
    <w:p>
      <w:r>
        <w:rPr>
          <w:b w:val="0"/>
        </w:rPr>
        <w:t xml:space="preserve">1 = pas du tout d'accord … 4 = tout à fait d'accord. Ce que je retiens : </w:t>
      </w:r>
      <w:r>
        <w:rPr>
          <w:b w:val="0"/>
        </w:rPr>
        <w:t>______</w:t>
      </w:r>
      <w:r>
        <w:rPr>
          <w:b w:val="0"/>
        </w:rPr>
        <w:t xml:space="preserve">  Ce qu'il faut améliorer : </w:t>
      </w:r>
      <w:r>
        <w:rPr>
          <w:b w:val="0"/>
        </w:rPr>
        <w:t>______</w:t>
      </w:r>
    </w:p>
    <w:p>
      <w:pPr>
        <w:pStyle w:val="Heading2"/>
      </w:pPr>
      <w:r>
        <w:t>B. Questionnaire à froid (3 mois après)</w:t>
      </w:r>
    </w:p>
    <w:p>
      <w:pPr>
        <w:pStyle w:val="ListBullet"/>
      </w:pPr>
      <w:r>
        <w:rPr>
          <w:b w:val="0"/>
        </w:rPr>
        <w:t>Utilisez-vous les compétences acquises dans votre travail ? (oui / en partie / non)</w:t>
      </w:r>
    </w:p>
    <w:p>
      <w:pPr>
        <w:pStyle w:val="ListBullet"/>
      </w:pPr>
      <w:r>
        <w:rPr>
          <w:b w:val="0"/>
        </w:rPr>
        <w:t xml:space="preserve">Exemple concret : </w:t>
      </w:r>
      <w:r>
        <w:rPr>
          <w:b w:val="0"/>
        </w:rPr>
        <w:t>______</w:t>
      </w:r>
    </w:p>
    <w:p>
      <w:pPr>
        <w:pStyle w:val="ListBullet"/>
      </w:pPr>
      <w:r>
        <w:rPr>
          <w:b w:val="0"/>
        </w:rPr>
        <w:t xml:space="preserve">Besoins complémentaires : </w:t>
      </w:r>
      <w:r>
        <w:rPr>
          <w:b w:val="0"/>
        </w:rPr>
        <w:t>______</w:t>
      </w:r>
    </w:p>
    <w:p>
      <w:pPr>
        <w:pStyle w:val="Heading2"/>
      </w:pPr>
      <w:r>
        <w:t>C. Enquête d'insertion à 6 mois</w:t>
      </w:r>
    </w:p>
    <w:p>
      <w:pPr>
        <w:pStyle w:val="ListBullet"/>
      </w:pPr>
      <w:r>
        <w:rPr>
          <w:b w:val="0"/>
        </w:rPr>
        <w:t>Situation : ☐ CDI ☐ CDD de 6 mois ou plus ☐ CDD de moins de 6 mois ☐ intérim ☐ création d'entreprise ☐ formation ☐ recherche d'emploi ☐ autre</w:t>
      </w:r>
    </w:p>
    <w:p>
      <w:pPr>
        <w:pStyle w:val="ListBullet"/>
      </w:pPr>
      <w:r>
        <w:rPr>
          <w:b w:val="0"/>
        </w:rPr>
        <w:t xml:space="preserve">Emploi dans le métier visé ? ☐ oui ☐ non   Intitulé du poste : </w:t>
      </w:r>
      <w:r>
        <w:rPr>
          <w:b w:val="0"/>
        </w:rPr>
        <w:t>______</w:t>
      </w:r>
    </w:p>
    <w:p>
      <w:pPr>
        <w:pStyle w:val="ListBullet"/>
      </w:pPr>
      <w:r>
        <w:rPr>
          <w:b w:val="0"/>
        </w:rPr>
        <w:t>Titre obtenu ? ☐ complet ☐ partiel (CCP) ☐ non</w:t>
      </w:r>
    </w:p>
    <w:p>
      <w:r>
        <w:rPr>
          <w:b w:val="0"/>
        </w:rPr>
        <w:t>Questionnaire employeur et financeur (indicateur 30) : satisfaction, compétences observées, suggestions.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Résultats publiés uniquement sous forme agrégée ; réponses individuelles conservées 2 ans.</w:t>
            </w:r>
          </w:p>
          <w:p>
            <w:r>
              <w:rPr>
                <w:b w:val="0"/>
                <w:sz w:val="22"/>
              </w:rPr>
              <w:t>Outil d'enquête hébergé dans l'UE ; aucune analyse des réponses par un outil d'IA non validé.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EVAL-10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Questionnaires de satisfaction et suivi d'insertion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