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Calendrier de la promotion</w:t>
      </w:r>
    </w:p>
    <w:p>
      <w:r>
        <w:rPr>
          <w:b/>
          <w:color w:val="8A6D1F"/>
          <w:sz w:val="28"/>
        </w:rPr>
        <w:t>RPMS — Promotion 1 — du 06/09/2027 au 29/02/2028</w:t>
      </w:r>
    </w:p>
    <w:p>
      <w:pPr>
        <w:pBdr>
          <w:bottom w:val="single" w:sz="18" w:space="1" w:color="C9A94D"/>
        </w:pBdr>
      </w:pPr>
    </w:p>
    <w:p>
      <w:pPr>
        <w:pStyle w:val="Heading1"/>
      </w:pPr>
      <w:r>
        <w:t>1. Les grandes périodes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0"/>
        <w:gridCol w:w="1360"/>
        <w:gridCol w:w="907"/>
        <w:gridCol w:w="1134"/>
        <w:gridCol w:w="3402"/>
      </w:tblGrid>
      <w:tr>
        <w:trPr>
          <w:tblHeader w:val="true"/>
        </w:trPr>
        <w:tc>
          <w:tcPr>
            <w:tcW w:type="dxa" w:w="147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Période</w:t>
            </w:r>
          </w:p>
        </w:tc>
        <w:tc>
          <w:tcPr>
            <w:tcW w:type="dxa" w:w="136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Du</w:t>
            </w:r>
          </w:p>
        </w:tc>
        <w:tc>
          <w:tcPr>
            <w:tcW w:type="dxa" w:w="136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Au</w:t>
            </w:r>
          </w:p>
        </w:tc>
        <w:tc>
          <w:tcPr>
            <w:tcW w:type="dxa" w:w="90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Jours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</w:t>
            </w:r>
          </w:p>
        </w:tc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Contenu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06/09/2027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09/11/2027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322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M0, M1.1, M1.2, M1.3, T4, M2.1, M2.2, T2, T6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10/11/2027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01/12/2027</w:t>
            </w:r>
          </w:p>
        </w:tc>
        <w:tc>
          <w:tcPr>
            <w:tcW w:type="dxa" w:w="907"/>
            <w:shd w:val="clear" w:color="auto" w:fill="E8EEF7"/>
          </w:tcPr>
          <w:p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105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02/12/2027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01/02/2028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238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M2.3, T1, M3.1, M3.2, M3.3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02/02/2028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22/02/2028</w:t>
            </w:r>
          </w:p>
        </w:tc>
        <w:tc>
          <w:tcPr>
            <w:tcW w:type="dxa" w:w="907"/>
            <w:shd w:val="clear" w:color="auto" w:fill="E8EEF7"/>
          </w:tcPr>
          <w:p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105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23/02/2028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29/02/2028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T3, T5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Examen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06/03/2028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10/03/2028</w:t>
            </w:r>
          </w:p>
        </w:tc>
        <w:tc>
          <w:tcPr>
            <w:tcW w:type="dxa" w:w="907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 xml:space="preserve">Session de validation </w:t>
            </w:r>
            <w:r>
              <w:rPr>
                <w:b/>
                <w:i/>
                <w:color w:val="8A6D1F"/>
                <w:sz w:val="22"/>
              </w:rPr>
              <w:t>[À VÉRIFIER]</w:t>
            </w:r>
          </w:p>
        </w:tc>
      </w:tr>
    </w:tbl>
    <w:p/>
    <w:p>
      <w:pPr>
        <w:pStyle w:val="Heading1"/>
      </w:pPr>
      <w:r>
        <w:t>2. Jours non travaillés pendant la 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7"/>
      </w:tblGrid>
      <w:tr>
        <w:trPr>
          <w:tblHeader w:val="true"/>
        </w:trPr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623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Motif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lundi 1 novembre 2027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Toussaint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jeudi 11 novembre 2027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Armistice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lundi 20 décembre 2027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Fête de l'abolition de l'esclavage (La Réunion)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mardi 21 décembre 2027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Fermeture de fin d'année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mercredi 22 décembre 2027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Fermeture de fin d'année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jeudi 23 décembre 2027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Fermeture de fin d'année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vendredi 24 décembre 2027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Fermeture de fin d'année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lundi 27 décembre 2027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Fermeture de fin d'année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mardi 28 décembre 2027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Fermeture de fin d'année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mercredi 29 décembre 2027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Fermeture de fin d'année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jeudi 30 décembre 2027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Fermeture de fin d'année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vendredi 31 décembre 2027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Fermeture de fin d'année</w:t>
            </w:r>
          </w:p>
        </w:tc>
      </w:tr>
    </w:tbl>
    <w:p/>
    <w:p>
      <w:pPr>
        <w:pStyle w:val="Heading1"/>
      </w:pPr>
      <w:r>
        <w:t>3. Semaine par semaine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134"/>
        <w:gridCol w:w="1134"/>
        <w:gridCol w:w="3969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Semaine du</w:t>
            </w:r>
          </w:p>
        </w:tc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Lieu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Jours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</w:t>
            </w:r>
          </w:p>
        </w:tc>
        <w:tc>
          <w:tcPr>
            <w:tcW w:type="dxa" w:w="39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Modules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06/09/2027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M0 + M1.1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13/09/2027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M1.1 + M1.2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20/09/2027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M1.2 + M1.3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27/09/2027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M1.3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04/10/2027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M1.3 + T4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11/10/2027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T4 + M2.1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18/10/2027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M2.1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25/10/2027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M2.2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01/11/2027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M2.2 + T2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08/11/2027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Mixte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T2 + T6 + PAE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15/11/2027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PAE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22/11/2027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PAE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29/11/2027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Mixte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PAE + M2.3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06/12/2027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M2.3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13/12/2027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M2.3 + T1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03/01/2028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T1 + M3.1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10/01/2028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M3.1 + M3.2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17/01/2028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M3.2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24/01/2028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M3.2 + M3.3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31/01/2028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Mixte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M3.3 + PAE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07/02/2028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PAE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14/02/2028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PAE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21/02/2028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Mixte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PAE + T3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28/02/2028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T5</w:t>
            </w:r>
          </w:p>
        </w:tc>
      </w:tr>
    </w:tbl>
    <w:p/>
    <w:p>
      <w:pPr>
        <w:pStyle w:val="Heading1"/>
      </w:pPr>
      <w:r>
        <w:t>4. Coût de location de la salle</w:t>
      </w:r>
    </w:p>
    <w:p>
      <w:r>
        <w:rPr>
          <w:b w:val="0"/>
        </w:rPr>
        <w:t xml:space="preserve">85 journées en centre × 100 € = </w:t>
      </w:r>
      <w:r>
        <w:rPr>
          <w:b/>
        </w:rPr>
        <w:t>8 500 €</w:t>
      </w:r>
      <w:r>
        <w:rPr>
          <w:b w:val="0"/>
        </w:rPr>
        <w:t xml:space="preserve"> (hors jours d'information collective, de jury blanc et d'examen).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CAL-RPMS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Calendrier de la promotion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