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Convention de formation professionnelle</w:t>
      </w:r>
    </w:p>
    <w:p>
      <w:r>
        <w:rPr>
          <w:b/>
          <w:color w:val="8A6D1F"/>
          <w:sz w:val="28"/>
        </w:rPr>
        <w:t>Articles L.6353-1 et L.6353-2 du code du travail</w:t>
      </w:r>
    </w:p>
    <w:p>
      <w:pPr>
        <w:pBdr>
          <w:bottom w:val="single" w:sz="18" w:space="1" w:color="C9A94D"/>
        </w:pBdr>
      </w:pPr>
    </w:p>
    <w:p>
      <w:r>
        <w:rPr>
          <w:b/>
        </w:rPr>
        <w:t>Entre</w:t>
      </w:r>
      <w:r>
        <w:rPr>
          <w:b w:val="0"/>
        </w:rPr>
        <w:t xml:space="preserve"> l'organisme de formation YEBA FORMATIONS, SIRET 814 622 262 00032, NDA 04973676397 (enregistré auprès du préfet de région Réunion), entreprise individuelle représentée par Aurélien LUMEKA, </w:t>
      </w:r>
      <w:r>
        <w:rPr>
          <w:b/>
          <w:i/>
          <w:color w:val="8A6D1F"/>
        </w:rPr>
        <w:t>[À COMPLÉTER : adresse du siège si différente du lieu de formation]</w:t>
      </w:r>
      <w:r>
        <w:rPr>
          <w:b w:val="0"/>
        </w:rPr>
        <w:t>,</w:t>
      </w:r>
    </w:p>
    <w:p>
      <w:r>
        <w:rPr>
          <w:b/>
        </w:rPr>
        <w:t>Et</w:t>
      </w:r>
      <w:r>
        <w:rPr>
          <w:b w:val="0"/>
        </w:rPr>
        <w:t xml:space="preserve"> </w:t>
      </w:r>
      <w:r>
        <w:rPr>
          <w:b/>
          <w:i/>
          <w:color w:val="8A6D1F"/>
        </w:rPr>
        <w:t>[À COMPLÉTER : raison sociale du client / financeur, SIRET, adresse, représentant]</w:t>
      </w:r>
      <w:r>
        <w:rPr>
          <w:b w:val="0"/>
        </w:rPr>
        <w:t>.</w:t>
      </w:r>
    </w:p>
    <w:p>
      <w:pPr>
        <w:pStyle w:val="Heading3"/>
      </w:pPr>
      <w:r>
        <w:t>Article 1 — Objet</w:t>
      </w:r>
    </w:p>
    <w:p>
      <w:r>
        <w:rPr>
          <w:b w:val="0"/>
        </w:rPr>
        <w:t xml:space="preserve">Le client inscrit le(s) bénéficiaire(s) désigné(s) en annexe à l'action de formation : </w:t>
      </w:r>
      <w:r>
        <w:rPr>
          <w:b/>
          <w:i/>
          <w:color w:val="8A6D1F"/>
        </w:rPr>
        <w:t>[À COMPLÉTER : intitulé, RNCP]</w:t>
      </w:r>
      <w:r>
        <w:rPr>
          <w:b w:val="0"/>
        </w:rPr>
        <w:t>, ayant pour objectif l'obtention du titre professionnel ou de certificats de compétences professionnelles (CCP). Type d'action : action concourant au développement des compétences — action de formation (art. L.6313-1 1° du code du travail).</w:t>
      </w:r>
    </w:p>
    <w:p>
      <w:pPr>
        <w:pStyle w:val="Heading3"/>
      </w:pPr>
      <w:r>
        <w:t>Article 2 — Programme, durée, dates, lieu</w:t>
      </w:r>
    </w:p>
    <w:p>
      <w:r>
        <w:rPr>
          <w:b w:val="0"/>
        </w:rPr>
        <w:t xml:space="preserve">Programme joint (PRG). Durée : </w:t>
      </w:r>
      <w:r>
        <w:rPr>
          <w:b/>
          <w:i/>
          <w:color w:val="8A6D1F"/>
        </w:rPr>
        <w:t>[À COMPLÉTER]</w:t>
      </w:r>
      <w:r>
        <w:rPr>
          <w:b w:val="0"/>
        </w:rPr>
        <w:t xml:space="preserve"> heures en centre + </w:t>
      </w:r>
      <w:r>
        <w:rPr>
          <w:b/>
          <w:i/>
          <w:color w:val="8A6D1F"/>
        </w:rPr>
        <w:t>[À COMPLÉTER]</w:t>
      </w:r>
      <w:r>
        <w:rPr>
          <w:b w:val="0"/>
        </w:rPr>
        <w:t xml:space="preserve"> heures en entreprise. Du </w:t>
      </w:r>
      <w:r>
        <w:rPr>
          <w:b/>
          <w:i/>
          <w:color w:val="8A6D1F"/>
        </w:rPr>
        <w:t>[À COMPLÉTER]</w:t>
      </w:r>
      <w:r>
        <w:rPr>
          <w:b w:val="0"/>
        </w:rPr>
        <w:t xml:space="preserve"> au </w:t>
      </w:r>
      <w:r>
        <w:rPr>
          <w:b/>
          <w:i/>
          <w:color w:val="8A6D1F"/>
        </w:rPr>
        <w:t>[À COMPLÉTER]</w:t>
      </w:r>
      <w:r>
        <w:rPr>
          <w:b w:val="0"/>
        </w:rPr>
        <w:t>. Horaires : 8 h 00 – 12 h 00 et 13 h 00 – 16 h 00. Lieu : Secrétariat Center, 7 rue Henri Cornu, 97490 Saint-Denis.</w:t>
      </w:r>
    </w:p>
    <w:p>
      <w:pPr>
        <w:pStyle w:val="Heading3"/>
      </w:pPr>
      <w:r>
        <w:t>Article 3 — Moyens et modalités</w:t>
      </w:r>
    </w:p>
    <w:p>
      <w:r>
        <w:rPr>
          <w:b w:val="0"/>
        </w:rPr>
        <w:t>Moyens pédagogiques et techniques, modalités de suivi (feuilles d'émargement par demi-journée signées par le stagiaire et le formateur) et d'évaluation décrits au programme.</w:t>
      </w:r>
    </w:p>
    <w:p>
      <w:pPr>
        <w:pStyle w:val="Heading3"/>
      </w:pPr>
      <w:r>
        <w:t>Article 4 — Sanction</w:t>
      </w:r>
    </w:p>
    <w:p>
      <w:r>
        <w:rPr>
          <w:b w:val="0"/>
        </w:rPr>
        <w:t>Session de validation du titre organisée selon l'arrêté du 22 décembre 2015 modifié. Remise d'une attestation de fin de formation et d'un certificat de réalisation.</w:t>
      </w:r>
    </w:p>
    <w:p>
      <w:pPr>
        <w:pStyle w:val="Heading3"/>
      </w:pPr>
      <w:r>
        <w:t>Article 5 — Prix et paiement</w:t>
      </w:r>
    </w:p>
    <w:p>
      <w:r>
        <w:rPr>
          <w:b w:val="0"/>
        </w:rPr>
        <w:t xml:space="preserve">Coût : </w:t>
      </w:r>
      <w:r>
        <w:rPr>
          <w:b/>
          <w:i/>
          <w:color w:val="8A6D1F"/>
        </w:rPr>
        <w:t>[À COMPLÉTER]</w:t>
      </w:r>
      <w:r>
        <w:rPr>
          <w:b w:val="0"/>
        </w:rPr>
        <w:t xml:space="preserve"> € (exonéré de TVA — </w:t>
      </w:r>
      <w:r>
        <w:rPr>
          <w:b/>
          <w:i/>
          <w:color w:val="8A6D1F"/>
        </w:rPr>
        <w:t>[À VÉRIFIER : attestation d'exonération]</w:t>
      </w:r>
      <w:r>
        <w:rPr>
          <w:b w:val="0"/>
        </w:rPr>
        <w:t xml:space="preserve">). Échéancier : </w:t>
      </w:r>
      <w:r>
        <w:rPr>
          <w:b/>
          <w:i/>
          <w:color w:val="8A6D1F"/>
        </w:rPr>
        <w:t>[À COMPLÉTER : ex. 30 % à l'entrée, 40 % à mi-parcours, 30 % à la fin, sur présentation des émargements]</w:t>
      </w:r>
      <w:r>
        <w:rPr>
          <w:b w:val="0"/>
        </w:rPr>
        <w:t>.</w:t>
      </w:r>
    </w:p>
    <w:p>
      <w:pPr>
        <w:pStyle w:val="Heading3"/>
      </w:pPr>
      <w:r>
        <w:t>Article 6 — Absence, abandon, annulation</w:t>
      </w:r>
    </w:p>
    <w:p>
      <w:r>
        <w:rPr>
          <w:b w:val="0"/>
        </w:rPr>
        <w:t xml:space="preserve">Seules les heures réalisées sont facturées au financeur public ; en cas d'abandon, les heures réalisées sont dues. Annulation par le client moins de </w:t>
      </w:r>
      <w:r>
        <w:rPr>
          <w:b/>
          <w:i/>
          <w:color w:val="8A6D1F"/>
        </w:rPr>
        <w:t>[À COMPLÉTER]</w:t>
      </w:r>
      <w:r>
        <w:rPr>
          <w:b w:val="0"/>
        </w:rPr>
        <w:t xml:space="preserve"> jours avant le début : </w:t>
      </w:r>
      <w:r>
        <w:rPr>
          <w:b/>
          <w:i/>
          <w:color w:val="8A6D1F"/>
        </w:rPr>
        <w:t>[À COMPLÉTER]</w:t>
      </w:r>
      <w:r>
        <w:rPr>
          <w:b w:val="0"/>
        </w:rPr>
        <w:t>. En cas de force majeure (dont alerte cyclonique rouge), les heures sont reportées.</w:t>
      </w:r>
    </w:p>
    <w:p>
      <w:pPr>
        <w:pStyle w:val="Heading3"/>
      </w:pPr>
      <w:r>
        <w:t>Article 7 — Données personnelles</w:t>
      </w:r>
    </w:p>
    <w:p>
      <w:r>
        <w:rPr>
          <w:b w:val="0"/>
        </w:rPr>
        <w:t>Chaque partie est responsable de ses propres traitements. Les données des stagiaires échangées sont limitées au nécessaire (identité, présence, résultats) et transmises par un canal sécurisé. L'organisme informe les stagiaires de leurs droits (art. 13 RGPD).</w:t>
      </w:r>
    </w:p>
    <w:p>
      <w:pPr>
        <w:pStyle w:val="Heading3"/>
      </w:pPr>
      <w:r>
        <w:t>Article 8 — Litiges</w:t>
      </w:r>
    </w:p>
    <w:p>
      <w:r>
        <w:rPr>
          <w:b w:val="0"/>
        </w:rPr>
        <w:t>Recherche d'une solution amiable ; à défaut, tribunal compétent de Saint-Denis (La Réunion).</w:t>
      </w:r>
    </w:p>
    <w:p>
      <w:r>
        <w:rPr>
          <w:b w:val="0"/>
        </w:rPr>
        <w:t>Annexe : liste des bénéficiaires (nom, prénom uniquement).</w:t>
      </w:r>
    </w:p>
    <w:tbl>
      <w:tblPr>
        <w:tblStyle w:val="TableGrid"/>
        <w:tblW w:type="auto" w:w="0"/>
        <w:tblLayout w:type="fixed"/>
        <w:tblLook w:firstColumn="1" w:firstRow="1" w:lastColumn="0" w:lastRow="0" w:noHBand="0" w:noVBand="1" w:val="04A0"/>
      </w:tblPr>
      <w:tblGrid>
        <w:gridCol w:w="4819"/>
        <w:gridCol w:w="4819"/>
      </w:tblGrid>
      <w:tr>
        <w:tc>
          <w:tcPr>
            <w:tcW w:type="dxa" w:w="4819"/>
            <w:shd w:val="clear" w:color="auto" w:fill="E8EEF7"/>
          </w:tcPr>
          <w:p>
            <w:r>
              <w:rPr>
                <w:b/>
                <w:color w:val="1B3A6B"/>
                <w:sz w:val="22"/>
              </w:rPr>
              <w:t>Pour YEBA FORMATIONS</w:t>
            </w:r>
          </w:p>
        </w:tc>
        <w:tc>
          <w:tcPr>
            <w:tcW w:type="dxa" w:w="4819"/>
            <w:shd w:val="clear" w:color="auto" w:fill="E8EEF7"/>
          </w:tcPr>
          <w:p>
            <w:r>
              <w:rPr>
                <w:b/>
                <w:color w:val="1B3A6B"/>
                <w:sz w:val="22"/>
              </w:rPr>
              <w:t>Pour le client</w:t>
            </w:r>
          </w:p>
        </w:tc>
      </w:tr>
      <w:tr>
        <w:trPr>
          <w:cantSplit w:val="true"/>
        </w:trPr>
        <w:tc>
          <w:tcPr>
            <w:tcW w:type="dxa" w:w="4819"/>
          </w:tcPr>
          <w:p>
            <w:r>
              <w:rPr>
                <w:b w:val="0"/>
                <w:sz w:val="22"/>
              </w:rPr>
              <w:t>Date :</w:t>
              <w:br/>
              <w:br/>
              <w:t>Signature :</w:t>
              <w:br/>
              <w:br/>
              <w:br/>
            </w:r>
          </w:p>
        </w:tc>
        <w:tc>
          <w:tcPr>
            <w:tcW w:type="dxa" w:w="4819"/>
          </w:tcPr>
          <w:p>
            <w:r>
              <w:rPr>
                <w:b w:val="0"/>
                <w:sz w:val="22"/>
              </w:rPr>
              <w:t>Date :</w:t>
              <w:br/>
              <w:br/>
              <w:t>Signature :</w:t>
              <w:br/>
              <w:br/>
              <w:br/>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CONV-03   |   YEBA FORMATIONS — SIRET 814 622 262 00032 — Version 2026-10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34228" cy="5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34228"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A6D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