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Fiche de liaison avec le prescripteur</w:t>
      </w:r>
    </w:p>
    <w:p>
      <w:r>
        <w:rPr>
          <w:b/>
          <w:color w:val="8A6D1F"/>
          <w:sz w:val="28"/>
        </w:rPr>
        <w:t>Mission Locale • France Travail • Cap emploi</w:t>
      </w:r>
    </w:p>
    <w:p>
      <w:pPr>
        <w:pBdr>
          <w:bottom w:val="single" w:sz="18" w:space="1" w:color="C9A94D"/>
        </w:pBdr>
      </w:pPr>
    </w:p>
    <w:p>
      <w:r>
        <w:rPr>
          <w:b w:val="0"/>
        </w:rPr>
        <w:t>À compléter à l'entrée, à mi-parcours et à la sortie. Transmise au conseiller uniquement avec l'accord écrit du stagiaire.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Stagiaire (nom, prénom)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Prescripteur (structure, conseiller, contact)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Formation et dates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Étape (entrée / mi-parcours / sortie / alerte)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Assiduité (heures réalisées / prévues)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Progression (sans note détaillée)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Freins signalés par le stagiaire et accord pour les partager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Action attendue du prescripteur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Date et signature YEBA FORMATIONS</w:t>
            </w:r>
          </w:p>
        </w:tc>
        <w:tc>
          <w:tcPr>
            <w:tcW w:type="dxa" w:w="5953"/>
          </w:tcPr>
          <w:p/>
        </w:tc>
      </w:tr>
    </w:tbl>
    <w:p/>
    <w:p>
      <w:r>
        <w:rPr>
          <w:b w:val="0"/>
        </w:rPr>
        <w:t xml:space="preserve">Accord du stagiaire pour la transmission de cette fiche :  ☐ Oui   ☐ Non     Signature : </w:t>
      </w:r>
      <w:r>
        <w:rPr>
          <w:b w:val="0"/>
        </w:rPr>
        <w:t>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/>
            <w:r>
              <w:rPr>
                <w:b/>
                <w:color w:val="1B3A6B"/>
                <w:sz w:val="26"/>
              </w:rPr>
              <w:t>RGPD et IA Act — points de conformité de ce document</w:t>
            </w:r>
          </w:p>
          <w:p>
            <w:r>
              <w:rPr>
                <w:b w:val="0"/>
                <w:sz w:val="22"/>
              </w:rPr>
              <w:t>Base légale : exécution de la mission de suivi convenue avec le prescripteur et accord du stagiaire pour les informations sur ses freins personnels.</w:t>
            </w:r>
          </w:p>
          <w:p>
            <w:r>
              <w:rPr>
                <w:b w:val="0"/>
                <w:sz w:val="22"/>
              </w:rPr>
              <w:t>Minimisation : aucune information de santé ; transmission par messagerie sécurisée ou plateforme du prescripteur.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LIAI-17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liaison avec le prescripteur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