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Procédure d'admission et de positionnement</w:t>
      </w:r>
    </w:p>
    <w:p>
      <w:r>
        <w:rPr>
          <w:b/>
          <w:color w:val="8A6D1F"/>
          <w:sz w:val="28"/>
        </w:rPr>
        <w:t>Avant l'entrée en formation (Qualiopi indicateurs 4 et 8)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Objectif : vérifier l'adéquation entre le projet du candidat et la formation, puis individualiser le parcours. La décision d'admission est prise par une personne de l'équipe pédagogique, jamais par un outil automatisé.</w:t>
      </w:r>
    </w:p>
    <w:p>
      <w:pPr>
        <w:pStyle w:val="Heading2"/>
      </w:pPr>
      <w:r>
        <w:t>Les étapes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1814"/>
        <w:gridCol w:w="2154"/>
      </w:tblGrid>
      <w:tr>
        <w:trPr>
          <w:tblHeader w:val="true"/>
        </w:trPr>
        <w:tc>
          <w:tcPr>
            <w:tcW w:type="dxa" w:w="204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Étape</w:t>
            </w:r>
          </w:p>
        </w:tc>
        <w:tc>
          <w:tcPr>
            <w:tcW w:type="dxa" w:w="36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Contenu</w:t>
            </w:r>
          </w:p>
        </w:tc>
        <w:tc>
          <w:tcPr>
            <w:tcW w:type="dxa" w:w="181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Délai</w:t>
            </w:r>
          </w:p>
        </w:tc>
        <w:tc>
          <w:tcPr>
            <w:tcW w:type="dxa" w:w="21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Trace conservée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1. Information collective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2"/>
              </w:rPr>
              <w:t>Présentation du métier, du titre, du rythme, des financements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3 à 1 mois avant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Feuille de présence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2. Dossier de candidature</w:t>
            </w:r>
          </w:p>
        </w:tc>
        <w:tc>
          <w:tcPr>
            <w:tcW w:type="dxa" w:w="3628"/>
            <w:shd w:val="clear" w:color="auto" w:fill="E8EEF7"/>
          </w:tcPr>
          <w:p>
            <w:r/>
            <w:r>
              <w:rPr>
                <w:b w:val="0"/>
                <w:sz w:val="22"/>
              </w:rPr>
              <w:t>Fiche d'inscription FI-01, CV, justificatif de situation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Avant l'entretien</w:t>
            </w:r>
          </w:p>
        </w:tc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Dossier candidat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3. Positionnement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2"/>
              </w:rPr>
              <w:t>Situation des acquis par rapport au référentiel (outil à concevoir avec les supports)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Jour de l'entretien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Résultat du positionnement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4. Entretien individuel</w:t>
            </w:r>
          </w:p>
        </w:tc>
        <w:tc>
          <w:tcPr>
            <w:tcW w:type="dxa" w:w="3628"/>
            <w:shd w:val="clear" w:color="auto" w:fill="E8EEF7"/>
          </w:tcPr>
          <w:p>
            <w:r/>
            <w:r>
              <w:rPr>
                <w:b w:val="0"/>
                <w:sz w:val="22"/>
              </w:rPr>
              <w:t>Projet, motivation, disponibilité, freins, financement, besoins d'adaptation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Jour de l'entretien</w:t>
            </w:r>
          </w:p>
        </w:tc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Compte rendu d'entretien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 w:val="0"/>
                <w:sz w:val="22"/>
              </w:rPr>
              <w:t>5. Décision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22"/>
              </w:rPr>
              <w:t>Admis, admis avec parcours adapté, ou réorientation motivée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2"/>
              </w:rPr>
              <w:t>Sous 10 jours ouvrés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Courrier ou e-mail au candidat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8EEF7"/>
          </w:tcPr>
          <w:p>
            <w:r/>
            <w:r>
              <w:rPr>
                <w:b w:val="0"/>
                <w:sz w:val="22"/>
              </w:rPr>
              <w:t>6. Parcours individualisé</w:t>
            </w:r>
          </w:p>
        </w:tc>
        <w:tc>
          <w:tcPr>
            <w:tcW w:type="dxa" w:w="3628"/>
            <w:shd w:val="clear" w:color="auto" w:fill="E8EEF7"/>
          </w:tcPr>
          <w:p>
            <w:r/>
            <w:r>
              <w:rPr>
                <w:b w:val="0"/>
                <w:sz w:val="22"/>
              </w:rPr>
              <w:t>Ajustements du parcours selon le positionnement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 w:val="0"/>
                <w:sz w:val="22"/>
              </w:rPr>
              <w:t>Avant l'entrée</w:t>
            </w:r>
          </w:p>
        </w:tc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de parcours individualisé</w:t>
            </w:r>
          </w:p>
        </w:tc>
      </w:tr>
    </w:tbl>
    <w:p/>
    <w:p>
      <w:pPr>
        <w:pStyle w:val="Heading2"/>
      </w:pPr>
      <w:r>
        <w:t>Compte rendu d'entretien d'admission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Candidat (nom, prénom)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Formation visée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Projet professionnel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Disponibilité sur toute la durée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Freins identifiés (mobilité, garde, logement)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Financement identifié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Besoin d'entretien avec le référent handicap (oui / non)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Décision et motif</w:t>
            </w:r>
          </w:p>
        </w:tc>
        <w:tc>
          <w:tcPr>
            <w:tcW w:type="dxa" w:w="5953"/>
          </w:tcPr>
          <w:p/>
        </w:tc>
      </w:tr>
      <w:tr>
        <w:trPr>
          <w:cantSplit w:val="true"/>
        </w:trPr>
        <w:tc>
          <w:tcPr>
            <w:tcW w:type="dxa" w:w="3685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Décision prise par (nom, fonction), date</w:t>
            </w:r>
          </w:p>
        </w:tc>
        <w:tc>
          <w:tcPr>
            <w:tcW w:type="dxa" w:w="5953"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Candidat non retenu : données supprimées 2 ans après le dernier contact. Candidat admis : dossier stagiaire.</w:t>
            </w:r>
          </w:p>
          <w:p>
            <w:r>
              <w:rPr>
                <w:b w:val="0"/>
                <w:sz w:val="22"/>
              </w:rPr>
              <w:t>IA Act, annexe III point 3 : utiliser une IA pour décider de l'admission serait un usage à haut risque. YEBA FORMATIONS ne le fait pas.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POS-02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d'admission et de positionnement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