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E2CA" w14:textId="0FF6FD57" w:rsidR="000D3BA4" w:rsidRDefault="000D3BA4" w:rsidP="005241C9">
      <w:pPr>
        <w:spacing w:after="0"/>
      </w:pPr>
    </w:p>
    <w:p w14:paraId="6D364702" w14:textId="77777777" w:rsidR="000D3BA4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4EF9A8" w14:textId="77777777" w:rsidR="000D3BA4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CC8B75" w14:textId="77777777" w:rsidR="000D3BA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0D3BA4" w14:paraId="3BC00935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ED0C8" w14:textId="77777777" w:rsidR="000D3BA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7B38" w14:textId="5800EE95" w:rsidR="000D3BA4" w:rsidRDefault="005241C9">
            <w:pPr>
              <w:spacing w:after="0"/>
            </w:pPr>
            <w:r>
              <w:t>10 February 2026</w:t>
            </w:r>
          </w:p>
        </w:tc>
      </w:tr>
      <w:tr w:rsidR="000D3BA4" w14:paraId="63BA2B3E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0574" w14:textId="77777777" w:rsidR="000D3BA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40CC1" w14:textId="438334C3" w:rsidR="000D3BA4" w:rsidRDefault="005241C9">
            <w:pPr>
              <w:spacing w:after="0"/>
            </w:pPr>
            <w:r w:rsidRPr="00EC3E3A">
              <w:t>LTVIP2026TMIDS24181</w:t>
            </w:r>
          </w:p>
        </w:tc>
      </w:tr>
      <w:tr w:rsidR="000D3BA4" w14:paraId="26AFC88D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CF59" w14:textId="77777777" w:rsidR="000D3BA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483C5" w14:textId="08A8E8B7" w:rsidR="000D3BA4" w:rsidRDefault="005241C9">
            <w:pPr>
              <w:spacing w:after="0"/>
            </w:pPr>
            <w:proofErr w:type="spellStart"/>
            <w:r w:rsidRPr="00EC3E3A">
              <w:t>ToyCraft</w:t>
            </w:r>
            <w:proofErr w:type="spellEnd"/>
            <w:r w:rsidRPr="00EC3E3A">
              <w:t xml:space="preserve"> Tales – Tableau’s Vision into Toy Manufacturer Data</w:t>
            </w:r>
          </w:p>
        </w:tc>
      </w:tr>
      <w:tr w:rsidR="000D3BA4" w14:paraId="25668F8A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D949A" w14:textId="77777777" w:rsidR="000D3BA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AA771" w14:textId="77777777" w:rsidR="000D3BA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A9D73C7" w14:textId="77777777" w:rsidR="000D3BA4" w:rsidRDefault="00000000">
      <w:pPr>
        <w:spacing w:after="149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0A0465" w14:textId="77777777" w:rsidR="005241C9" w:rsidRDefault="005241C9">
      <w:pPr>
        <w:spacing w:after="149"/>
        <w:rPr>
          <w:rFonts w:ascii="Arial" w:eastAsia="Arial" w:hAnsi="Arial" w:cs="Arial"/>
          <w:b/>
          <w:sz w:val="20"/>
        </w:rPr>
      </w:pPr>
    </w:p>
    <w:p w14:paraId="7A93C4F5" w14:textId="77777777" w:rsidR="005241C9" w:rsidRDefault="005241C9">
      <w:pPr>
        <w:spacing w:after="149"/>
      </w:pPr>
    </w:p>
    <w:p w14:paraId="356F808C" w14:textId="77777777" w:rsidR="000D3BA4" w:rsidRDefault="00000000">
      <w:pPr>
        <w:pStyle w:val="Heading1"/>
        <w:ind w:left="1055" w:hanging="362"/>
      </w:pPr>
      <w:r>
        <w:t xml:space="preserve">Purpose of Document </w:t>
      </w:r>
    </w:p>
    <w:p w14:paraId="6FCA9934" w14:textId="77777777" w:rsidR="005241C9" w:rsidRDefault="005241C9" w:rsidP="005241C9">
      <w:pPr>
        <w:spacing w:after="156"/>
        <w:ind w:left="1134"/>
        <w:rPr>
          <w:rFonts w:ascii="Arial" w:eastAsia="Arial" w:hAnsi="Arial" w:cs="Arial"/>
        </w:rPr>
      </w:pPr>
      <w:r w:rsidRPr="005241C9">
        <w:rPr>
          <w:rFonts w:ascii="Arial" w:eastAsia="Arial" w:hAnsi="Arial" w:cs="Arial"/>
        </w:rPr>
        <w:t xml:space="preserve">The purpose of this document is to explain the test coverage and system validation status of the </w:t>
      </w:r>
      <w:proofErr w:type="spellStart"/>
      <w:r w:rsidRPr="005241C9">
        <w:rPr>
          <w:rFonts w:ascii="Arial" w:eastAsia="Arial" w:hAnsi="Arial" w:cs="Arial"/>
          <w:i/>
          <w:iCs/>
        </w:rPr>
        <w:t>ToyCraft</w:t>
      </w:r>
      <w:proofErr w:type="spellEnd"/>
      <w:r w:rsidRPr="005241C9">
        <w:rPr>
          <w:rFonts w:ascii="Arial" w:eastAsia="Arial" w:hAnsi="Arial" w:cs="Arial"/>
          <w:i/>
          <w:iCs/>
        </w:rPr>
        <w:t xml:space="preserve"> Tales</w:t>
      </w:r>
      <w:r w:rsidRPr="005241C9">
        <w:rPr>
          <w:rFonts w:ascii="Arial" w:eastAsia="Arial" w:hAnsi="Arial" w:cs="Arial"/>
        </w:rPr>
        <w:t xml:space="preserve"> dashboard at the time of release to User Acceptance Testing (UAT).</w:t>
      </w:r>
      <w:r w:rsidRPr="005241C9">
        <w:rPr>
          <w:rFonts w:ascii="Arial" w:eastAsia="Arial" w:hAnsi="Arial" w:cs="Arial"/>
        </w:rPr>
        <w:br/>
        <w:t>It ensures that all dashboard functionalities, filters, KPIs, and visualizations meet business requirements.</w:t>
      </w:r>
    </w:p>
    <w:p w14:paraId="0700F378" w14:textId="77777777" w:rsidR="005241C9" w:rsidRDefault="005241C9" w:rsidP="005241C9">
      <w:pPr>
        <w:spacing w:after="156"/>
        <w:ind w:left="1134"/>
        <w:rPr>
          <w:rFonts w:ascii="Arial" w:eastAsia="Arial" w:hAnsi="Arial" w:cs="Arial"/>
        </w:rPr>
      </w:pPr>
    </w:p>
    <w:p w14:paraId="3DF01700" w14:textId="4A645AEC" w:rsidR="000D3BA4" w:rsidRDefault="00000000" w:rsidP="005241C9">
      <w:pPr>
        <w:spacing w:after="156"/>
        <w:ind w:left="1134"/>
      </w:pPr>
      <w:r>
        <w:rPr>
          <w:rFonts w:ascii="Arial" w:eastAsia="Arial" w:hAnsi="Arial" w:cs="Arial"/>
          <w:sz w:val="24"/>
        </w:rPr>
        <w:t xml:space="preserve"> </w:t>
      </w:r>
    </w:p>
    <w:p w14:paraId="69E84867" w14:textId="018C38B1" w:rsidR="005241C9" w:rsidRDefault="00000000" w:rsidP="005241C9">
      <w:pPr>
        <w:pStyle w:val="Heading1"/>
        <w:ind w:left="1055" w:hanging="362"/>
      </w:pPr>
      <w:r>
        <w:t>Defect Analysis</w:t>
      </w:r>
    </w:p>
    <w:p w14:paraId="1470FDA9" w14:textId="77777777" w:rsidR="005241C9" w:rsidRDefault="005241C9" w:rsidP="005241C9"/>
    <w:p w14:paraId="006EDD28" w14:textId="097A14B0" w:rsidR="005241C9" w:rsidRPr="005241C9" w:rsidRDefault="005241C9" w:rsidP="005241C9">
      <w:r>
        <w:t xml:space="preserve">       </w:t>
      </w:r>
      <w:r w:rsidRPr="005241C9">
        <w:drawing>
          <wp:inline distT="0" distB="0" distL="0" distR="0" wp14:anchorId="66485843" wp14:editId="7AC779B4">
            <wp:extent cx="6120765" cy="2844800"/>
            <wp:effectExtent l="0" t="0" r="0" b="0"/>
            <wp:docPr id="675179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D4CF" w14:textId="7439078E" w:rsidR="000D3BA4" w:rsidRDefault="00000000" w:rsidP="005241C9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0139C4A" wp14:editId="1B5FAC89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F0D89" w14:textId="77777777" w:rsidR="000D3BA4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39C4A" id="Group 6289" o:spid="_x0000_s1026" style="position:absolute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6FF0D89" w14:textId="77777777" w:rsidR="000D3BA4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50FE669" w14:textId="77777777" w:rsidR="000D3BA4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6E07227C" w14:textId="77777777" w:rsidR="000D3BA4" w:rsidRDefault="00000000">
      <w:pPr>
        <w:pStyle w:val="Heading1"/>
        <w:ind w:left="1055" w:hanging="362"/>
      </w:pPr>
      <w:r>
        <w:lastRenderedPageBreak/>
        <w:t xml:space="preserve">Test Case Analysis </w:t>
      </w:r>
    </w:p>
    <w:p w14:paraId="35876F30" w14:textId="4CEEF1E9" w:rsidR="005241C9" w:rsidRPr="005241C9" w:rsidRDefault="005241C9" w:rsidP="005241C9">
      <w:r>
        <w:t xml:space="preserve">       </w:t>
      </w:r>
      <w:r w:rsidRPr="005241C9">
        <w:drawing>
          <wp:inline distT="0" distB="0" distL="0" distR="0" wp14:anchorId="26D787F4" wp14:editId="72351DDC">
            <wp:extent cx="5345430" cy="2165350"/>
            <wp:effectExtent l="0" t="0" r="7620" b="6350"/>
            <wp:docPr id="1196861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251" cy="217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2CF7" w14:textId="77777777" w:rsidR="005241C9" w:rsidRPr="005241C9" w:rsidRDefault="005241C9" w:rsidP="005241C9"/>
    <w:sectPr w:rsidR="005241C9" w:rsidRPr="005241C9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B4B5D"/>
    <w:multiLevelType w:val="hybridMultilevel"/>
    <w:tmpl w:val="D9CA9524"/>
    <w:lvl w:ilvl="0" w:tplc="001A580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EAE714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DE0E12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7AE9A6A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08282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0450C0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2C1F72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3A6458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A0CACC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366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BA4"/>
    <w:rsid w:val="000D3BA4"/>
    <w:rsid w:val="001F07B0"/>
    <w:rsid w:val="0052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3ED1"/>
  <w15:docId w15:val="{2A4DC736-F2C5-44AE-9A21-73D565D6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SANJANA PEDASINGU</cp:lastModifiedBy>
  <cp:revision>2</cp:revision>
  <dcterms:created xsi:type="dcterms:W3CDTF">2026-02-28T13:15:00Z</dcterms:created>
  <dcterms:modified xsi:type="dcterms:W3CDTF">2026-02-28T13:15:00Z</dcterms:modified>
</cp:coreProperties>
</file>