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026D971E" w:rsidR="0002066B" w:rsidRPr="0002066B" w:rsidRDefault="0097619D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Calibri" w:hAnsi="Calibri" w:cs="Calibri"/>
              </w:rPr>
              <w:t>10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297FA79F" w:rsidR="0002066B" w:rsidRPr="0002066B" w:rsidRDefault="0097619D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3E3A">
              <w:t>LTVIP2026TMIDS24181</w:t>
            </w:r>
          </w:p>
        </w:tc>
      </w:tr>
      <w:tr w:rsidR="0097619D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97619D" w:rsidRPr="0002066B" w:rsidRDefault="0097619D" w:rsidP="009761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0D57170" w:rsidR="0097619D" w:rsidRPr="0002066B" w:rsidRDefault="0097619D" w:rsidP="009761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3E3A">
              <w:t>ToyCraft Tales – Tableau’s Vision into Toy Manufacturer Data</w:t>
            </w:r>
          </w:p>
        </w:tc>
      </w:tr>
      <w:tr w:rsidR="0097619D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97619D" w:rsidRPr="0002066B" w:rsidRDefault="0097619D" w:rsidP="009761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97619D" w:rsidRPr="0002066B" w:rsidRDefault="0097619D" w:rsidP="009761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0EC575C0" w14:textId="4842F8BA" w:rsidR="0097619D" w:rsidRPr="0002066B" w:rsidRDefault="00C415A7" w:rsidP="009761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619D">
        <w:rPr>
          <w:b/>
          <w:bCs/>
        </w:rPr>
        <w:t>Project Name</w:t>
      </w:r>
      <w:r>
        <w:t xml:space="preserve">: </w:t>
      </w:r>
      <w:r w:rsidR="0097619D" w:rsidRPr="00EC3E3A">
        <w:t>ToyCraft Tales – Tableau’s Vision into Toy Manufacturer Data</w:t>
      </w:r>
    </w:p>
    <w:p w14:paraId="3615B145" w14:textId="0AE2CF05" w:rsidR="00C415A7" w:rsidRDefault="00C415A7" w:rsidP="00C415A7">
      <w:r w:rsidRPr="0097619D">
        <w:rPr>
          <w:b/>
          <w:bCs/>
        </w:rPr>
        <w:t>Project Description</w:t>
      </w:r>
      <w:r>
        <w:t xml:space="preserve">: </w:t>
      </w:r>
      <w:r w:rsidR="0097619D" w:rsidRPr="0097619D">
        <w:t>Interactive Tableau dashboard for toy manufacturing analytics.</w:t>
      </w:r>
    </w:p>
    <w:p w14:paraId="1D1D0150" w14:textId="77777777" w:rsidR="0097619D" w:rsidRDefault="00C415A7" w:rsidP="00C415A7">
      <w:r w:rsidRPr="0097619D">
        <w:rPr>
          <w:b/>
          <w:bCs/>
        </w:rPr>
        <w:t>Project Version</w:t>
      </w:r>
      <w:r>
        <w:t xml:space="preserve">: </w:t>
      </w:r>
      <w:r w:rsidR="0097619D" w:rsidRPr="0097619D">
        <w:t>1.0</w:t>
      </w:r>
    </w:p>
    <w:p w14:paraId="6BDBB130" w14:textId="36573BC6" w:rsidR="00C415A7" w:rsidRDefault="00C415A7" w:rsidP="00C415A7">
      <w:r w:rsidRPr="0097619D">
        <w:rPr>
          <w:b/>
          <w:bCs/>
        </w:rPr>
        <w:t>Testing Period</w:t>
      </w:r>
      <w:r>
        <w:t xml:space="preserve">: </w:t>
      </w:r>
      <w:r w:rsidR="0097619D" w:rsidRPr="0097619D">
        <w:t>10 Feb 2026 – 1</w:t>
      </w:r>
      <w:r w:rsidR="0097619D">
        <w:t>6</w:t>
      </w:r>
      <w:r w:rsidR="0097619D" w:rsidRPr="0097619D">
        <w:t xml:space="preserve"> Feb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0AE2CDA9" w14:textId="77777777" w:rsidR="0097619D" w:rsidRDefault="0097619D" w:rsidP="0097619D">
      <w:r w:rsidRPr="0097619D">
        <w:t>Testing includes dataset integration, preprocessing, dashboard visualizations, and KPI calculations in Tableau.</w:t>
      </w:r>
      <w:r w:rsidRPr="0097619D">
        <w:br/>
        <w:t>It also covers filtering, drill-down analysis, story view navigation, and report export functionality.</w:t>
      </w:r>
    </w:p>
    <w:p w14:paraId="724F178E" w14:textId="1B0C90D4" w:rsidR="0097619D" w:rsidRPr="0097619D" w:rsidRDefault="0097619D" w:rsidP="0097619D">
      <w:r w:rsidRPr="0097619D">
        <w:t>User stories related to data upload, cleaning, trend analysis, dashboard creation, and regional mapping are validated.</w:t>
      </w:r>
      <w:r w:rsidRPr="0097619D">
        <w:br/>
        <w:t>Interactive filtering, visualization accuracy, and story presentation features are also tested.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003841DA" w:rsidR="00C415A7" w:rsidRDefault="00C415A7" w:rsidP="00C415A7">
      <w:r>
        <w:t>URL/Location: [Web URL or Application Location]</w:t>
      </w:r>
      <w:r w:rsidR="0097619D" w:rsidRPr="0097619D">
        <w:t xml:space="preserve"> </w:t>
      </w:r>
      <w:r w:rsidR="0097619D" w:rsidRPr="0097619D">
        <w:t>The dashboard is tested on Tableau Desktop and deployed on Tableau Public (web-based access).</w:t>
      </w:r>
      <w:r w:rsidR="0097619D" w:rsidRPr="0097619D">
        <w:br/>
        <w:t>Testing is conducted in a browser environment with stable internet connectivity.</w:t>
      </w:r>
    </w:p>
    <w:p w14:paraId="2852D56D" w14:textId="15593859" w:rsidR="00C415A7" w:rsidRDefault="00C415A7" w:rsidP="00C415A7">
      <w:r>
        <w:t xml:space="preserve">Credentials (if required): </w:t>
      </w:r>
      <w:r w:rsidR="0097619D" w:rsidRPr="0097619D">
        <w:t>No login credentials are required for public dashboard access.</w:t>
      </w:r>
      <w:r w:rsidR="0097619D" w:rsidRPr="0097619D">
        <w:br/>
        <w:t>For private testing, authorized admin/test credentials can be used if applicable.</w:t>
      </w:r>
    </w:p>
    <w:p w14:paraId="12B9C0F2" w14:textId="7326CF33" w:rsidR="00281BDD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188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822"/>
      </w:tblGrid>
      <w:tr w:rsidR="00C415A7" w14:paraId="5D99C39C" w14:textId="77777777" w:rsidTr="00281BDD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822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281BDD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7E86B189" w:rsidR="000A7CAF" w:rsidRPr="000A7CAF" w:rsidRDefault="0097619D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97619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Load Dashboard</w:t>
            </w:r>
          </w:p>
        </w:tc>
        <w:tc>
          <w:tcPr>
            <w:tcW w:w="2245" w:type="dxa"/>
          </w:tcPr>
          <w:p w14:paraId="16D2B236" w14:textId="62717006" w:rsidR="000A7CAF" w:rsidRPr="000A7CAF" w:rsidRDefault="0097619D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97619D">
              <w:t xml:space="preserve">1. Open Tableau Public link </w:t>
            </w:r>
            <w:r w:rsidRPr="0097619D">
              <w:br/>
              <w:t xml:space="preserve">2. Click on project dashboard </w:t>
            </w:r>
            <w:r w:rsidRPr="0097619D">
              <w:br/>
              <w:t>3. Wait for dashboard to render</w:t>
            </w:r>
          </w:p>
        </w:tc>
        <w:tc>
          <w:tcPr>
            <w:tcW w:w="1276" w:type="dxa"/>
          </w:tcPr>
          <w:p w14:paraId="2C0B81E8" w14:textId="0AF7D4DF" w:rsidR="000A7CAF" w:rsidRPr="000A7CAF" w:rsidRDefault="0097619D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97619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Dashboard loads successfully with all visuals</w:t>
            </w:r>
          </w:p>
        </w:tc>
        <w:tc>
          <w:tcPr>
            <w:tcW w:w="1275" w:type="dxa"/>
          </w:tcPr>
          <w:p w14:paraId="50837546" w14:textId="2240C643" w:rsidR="000A7CAF" w:rsidRPr="000A7CAF" w:rsidRDefault="0097619D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97619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Dashboard loaded with all charts displayed correctly</w:t>
            </w:r>
          </w:p>
        </w:tc>
        <w:tc>
          <w:tcPr>
            <w:tcW w:w="822" w:type="dxa"/>
          </w:tcPr>
          <w:p w14:paraId="5E36F005" w14:textId="5F788CF6" w:rsidR="000A7CAF" w:rsidRPr="000A7CAF" w:rsidRDefault="0097619D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97619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281BDD" w14:paraId="5B44B74F" w14:textId="77777777" w:rsidTr="00281BDD">
        <w:tc>
          <w:tcPr>
            <w:tcW w:w="1285" w:type="dxa"/>
          </w:tcPr>
          <w:p w14:paraId="1767E47A" w14:textId="56415358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</w:t>
            </w:r>
          </w:p>
        </w:tc>
        <w:tc>
          <w:tcPr>
            <w:tcW w:w="1285" w:type="dxa"/>
          </w:tcPr>
          <w:p w14:paraId="07B4E155" w14:textId="7878AAE5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Dataset Integration</w:t>
            </w:r>
          </w:p>
        </w:tc>
        <w:tc>
          <w:tcPr>
            <w:tcW w:w="2245" w:type="dxa"/>
          </w:tcPr>
          <w:p w14:paraId="41353885" w14:textId="353DC069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281BDD">
              <w:t xml:space="preserve">1. Connect toy dataset </w:t>
            </w:r>
            <w:r w:rsidRPr="00281BDD">
              <w:br/>
              <w:t xml:space="preserve">2. Refresh data </w:t>
            </w:r>
            <w:r w:rsidRPr="00281BDD">
              <w:lastRenderedPageBreak/>
              <w:t xml:space="preserve">source </w:t>
            </w:r>
            <w:r w:rsidRPr="00281BDD">
              <w:br/>
              <w:t>3. Verify records count</w:t>
            </w:r>
          </w:p>
        </w:tc>
        <w:tc>
          <w:tcPr>
            <w:tcW w:w="1276" w:type="dxa"/>
          </w:tcPr>
          <w:p w14:paraId="31C61A76" w14:textId="2114C85D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 xml:space="preserve">Dataset loads without </w:t>
            </w: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errors and shows correct record count</w:t>
            </w:r>
          </w:p>
        </w:tc>
        <w:tc>
          <w:tcPr>
            <w:tcW w:w="1275" w:type="dxa"/>
          </w:tcPr>
          <w:p w14:paraId="17F1FA09" w14:textId="6E02BA2C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 xml:space="preserve">Dataset connected and records </w:t>
            </w: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matched correctly</w:t>
            </w:r>
          </w:p>
        </w:tc>
        <w:tc>
          <w:tcPr>
            <w:tcW w:w="822" w:type="dxa"/>
          </w:tcPr>
          <w:p w14:paraId="3911E497" w14:textId="60A08272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97619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Pass</w:t>
            </w:r>
          </w:p>
        </w:tc>
      </w:tr>
      <w:tr w:rsidR="00281BDD" w14:paraId="00936CE5" w14:textId="77777777" w:rsidTr="00281BDD">
        <w:tc>
          <w:tcPr>
            <w:tcW w:w="1285" w:type="dxa"/>
          </w:tcPr>
          <w:p w14:paraId="190A04CB" w14:textId="34E6A013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</w:t>
            </w:r>
          </w:p>
        </w:tc>
        <w:tc>
          <w:tcPr>
            <w:tcW w:w="1285" w:type="dxa"/>
          </w:tcPr>
          <w:p w14:paraId="3066A894" w14:textId="4282464C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Apply Filters</w:t>
            </w:r>
          </w:p>
        </w:tc>
        <w:tc>
          <w:tcPr>
            <w:tcW w:w="2245" w:type="dxa"/>
          </w:tcPr>
          <w:p w14:paraId="6D5DFE85" w14:textId="71C0A274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281BDD">
              <w:t xml:space="preserve">1. Select State filter </w:t>
            </w:r>
            <w:r w:rsidRPr="00281BDD">
              <w:br/>
              <w:t xml:space="preserve">2. Select Year filter </w:t>
            </w:r>
            <w:r w:rsidRPr="00281BDD">
              <w:br/>
              <w:t>3. Select Category filter</w:t>
            </w:r>
          </w:p>
        </w:tc>
        <w:tc>
          <w:tcPr>
            <w:tcW w:w="1276" w:type="dxa"/>
          </w:tcPr>
          <w:p w14:paraId="49FA1C77" w14:textId="732F94F6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Dashboard updates dynamically based on selected filters</w:t>
            </w:r>
          </w:p>
        </w:tc>
        <w:tc>
          <w:tcPr>
            <w:tcW w:w="1275" w:type="dxa"/>
          </w:tcPr>
          <w:p w14:paraId="1B22EDA7" w14:textId="0BC36547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Filters worked correctly and updated visuals</w:t>
            </w:r>
          </w:p>
        </w:tc>
        <w:tc>
          <w:tcPr>
            <w:tcW w:w="822" w:type="dxa"/>
          </w:tcPr>
          <w:p w14:paraId="2603F324" w14:textId="5C832FAE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97619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281BDD" w14:paraId="7E606598" w14:textId="77777777" w:rsidTr="00281BDD">
        <w:tc>
          <w:tcPr>
            <w:tcW w:w="1285" w:type="dxa"/>
          </w:tcPr>
          <w:p w14:paraId="2D3EF2DE" w14:textId="701DE478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4</w:t>
            </w:r>
          </w:p>
        </w:tc>
        <w:tc>
          <w:tcPr>
            <w:tcW w:w="1285" w:type="dxa"/>
          </w:tcPr>
          <w:p w14:paraId="62F808B6" w14:textId="2CB1A808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Trend Analysis Chart</w:t>
            </w:r>
          </w:p>
        </w:tc>
        <w:tc>
          <w:tcPr>
            <w:tcW w:w="2245" w:type="dxa"/>
          </w:tcPr>
          <w:p w14:paraId="607314B1" w14:textId="1F9606E8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281BDD">
              <w:t xml:space="preserve">1. Navigate to Year-wise trend chart </w:t>
            </w:r>
            <w:r w:rsidRPr="00281BDD">
              <w:br/>
              <w:t xml:space="preserve">2. Change year selection </w:t>
            </w:r>
            <w:r w:rsidRPr="00281BDD">
              <w:br/>
              <w:t>3. Observe chart update</w:t>
            </w:r>
          </w:p>
        </w:tc>
        <w:tc>
          <w:tcPr>
            <w:tcW w:w="1276" w:type="dxa"/>
          </w:tcPr>
          <w:p w14:paraId="39EDBDB1" w14:textId="02DB1790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Line/Area chart updates accurately with trend data</w:t>
            </w:r>
          </w:p>
        </w:tc>
        <w:tc>
          <w:tcPr>
            <w:tcW w:w="1275" w:type="dxa"/>
          </w:tcPr>
          <w:p w14:paraId="7092FEA6" w14:textId="7A7429B7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Chart updated correctly without delay</w:t>
            </w:r>
          </w:p>
        </w:tc>
        <w:tc>
          <w:tcPr>
            <w:tcW w:w="822" w:type="dxa"/>
          </w:tcPr>
          <w:p w14:paraId="52400DDB" w14:textId="5138F55F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97619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281BDD" w14:paraId="6A2C3216" w14:textId="77777777" w:rsidTr="00281BDD">
        <w:tc>
          <w:tcPr>
            <w:tcW w:w="1285" w:type="dxa"/>
          </w:tcPr>
          <w:p w14:paraId="1603DDB9" w14:textId="440490A6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5</w:t>
            </w:r>
          </w:p>
        </w:tc>
        <w:tc>
          <w:tcPr>
            <w:tcW w:w="1285" w:type="dxa"/>
          </w:tcPr>
          <w:p w14:paraId="2D5DCB7D" w14:textId="78FF8343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Regional Map Analysis</w:t>
            </w:r>
          </w:p>
        </w:tc>
        <w:tc>
          <w:tcPr>
            <w:tcW w:w="2245" w:type="dxa"/>
          </w:tcPr>
          <w:p w14:paraId="0254469E" w14:textId="19CDB5D6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281BDD">
              <w:t xml:space="preserve">1. Open Map visualization </w:t>
            </w:r>
            <w:r w:rsidRPr="00281BDD">
              <w:br/>
              <w:t xml:space="preserve">2. Hover over states </w:t>
            </w:r>
            <w:r w:rsidRPr="00281BDD">
              <w:br/>
              <w:t>3. Verify tooltip data</w:t>
            </w:r>
          </w:p>
        </w:tc>
        <w:tc>
          <w:tcPr>
            <w:tcW w:w="1276" w:type="dxa"/>
          </w:tcPr>
          <w:p w14:paraId="7625C475" w14:textId="6EFC4E9D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Map displays correct regional sales data with tooltips</w:t>
            </w:r>
          </w:p>
        </w:tc>
        <w:tc>
          <w:tcPr>
            <w:tcW w:w="1275" w:type="dxa"/>
          </w:tcPr>
          <w:p w14:paraId="21EEAB07" w14:textId="1B368E2D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Map displayed accurate data</w:t>
            </w:r>
          </w:p>
        </w:tc>
        <w:tc>
          <w:tcPr>
            <w:tcW w:w="822" w:type="dxa"/>
          </w:tcPr>
          <w:p w14:paraId="5C23F2F3" w14:textId="61422A47" w:rsidR="00281BDD" w:rsidRDefault="00281BDD" w:rsidP="00281BDD">
            <w:pPr>
              <w:spacing w:before="240" w:after="240"/>
              <w:rPr>
                <w:color w:val="1F1F1F"/>
              </w:rPr>
            </w:pPr>
            <w:r w:rsidRPr="0097619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281BDD" w14:paraId="2D64CD5B" w14:textId="77777777" w:rsidTr="00281BDD">
        <w:tc>
          <w:tcPr>
            <w:tcW w:w="1285" w:type="dxa"/>
          </w:tcPr>
          <w:p w14:paraId="0BFE0E2F" w14:textId="129B50F8" w:rsidR="00281BDD" w:rsidRPr="000A7CAF" w:rsidRDefault="00281BDD" w:rsidP="00281BDD">
            <w:pPr>
              <w:spacing w:before="240" w:after="240"/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6</w:t>
            </w:r>
          </w:p>
        </w:tc>
        <w:tc>
          <w:tcPr>
            <w:tcW w:w="1285" w:type="dxa"/>
          </w:tcPr>
          <w:p w14:paraId="2C72D4B4" w14:textId="502713C1" w:rsidR="00281BDD" w:rsidRPr="0097619D" w:rsidRDefault="00281BDD" w:rsidP="00281BDD">
            <w:pPr>
              <w:spacing w:before="240" w:after="240"/>
            </w:pP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KPI Calculation</w:t>
            </w:r>
          </w:p>
        </w:tc>
        <w:tc>
          <w:tcPr>
            <w:tcW w:w="2245" w:type="dxa"/>
          </w:tcPr>
          <w:p w14:paraId="4C56B6A3" w14:textId="14E40EB7" w:rsidR="00281BDD" w:rsidRPr="0097619D" w:rsidRDefault="00281BDD" w:rsidP="00281BDD">
            <w:pPr>
              <w:spacing w:before="240" w:after="240"/>
            </w:pPr>
            <w:r w:rsidRPr="00281BDD">
              <w:t xml:space="preserve">1. Check Revenue Growth % </w:t>
            </w:r>
            <w:r w:rsidRPr="00281BDD">
              <w:br/>
              <w:t xml:space="preserve">2. Compare with dataset values </w:t>
            </w:r>
            <w:r w:rsidRPr="00281BDD">
              <w:br/>
              <w:t>3. Validate formula</w:t>
            </w:r>
          </w:p>
        </w:tc>
        <w:tc>
          <w:tcPr>
            <w:tcW w:w="1276" w:type="dxa"/>
          </w:tcPr>
          <w:p w14:paraId="35A95C5D" w14:textId="79CCE653" w:rsidR="00281BDD" w:rsidRPr="0097619D" w:rsidRDefault="00281BDD" w:rsidP="00281BDD">
            <w:pPr>
              <w:spacing w:before="240" w:after="240"/>
            </w:pP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KPI values match calculated dataset values</w:t>
            </w:r>
          </w:p>
        </w:tc>
        <w:tc>
          <w:tcPr>
            <w:tcW w:w="1275" w:type="dxa"/>
          </w:tcPr>
          <w:p w14:paraId="3D492AC3" w14:textId="2A130AA7" w:rsidR="00281BDD" w:rsidRPr="0097619D" w:rsidRDefault="00281BDD" w:rsidP="00281BDD">
            <w:pPr>
              <w:spacing w:before="240" w:after="240"/>
            </w:pP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KPI values accurate and consistent</w:t>
            </w:r>
          </w:p>
        </w:tc>
        <w:tc>
          <w:tcPr>
            <w:tcW w:w="822" w:type="dxa"/>
          </w:tcPr>
          <w:p w14:paraId="3AFA3F8D" w14:textId="750CEAC3" w:rsidR="00281BDD" w:rsidRPr="0097619D" w:rsidRDefault="00281BDD" w:rsidP="00281BDD">
            <w:pPr>
              <w:spacing w:before="240" w:after="240"/>
            </w:pPr>
            <w:r w:rsidRPr="0097619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281BDD" w14:paraId="793A940C" w14:textId="77777777" w:rsidTr="00281BDD">
        <w:tc>
          <w:tcPr>
            <w:tcW w:w="1285" w:type="dxa"/>
          </w:tcPr>
          <w:p w14:paraId="6915B2DD" w14:textId="5774BE34" w:rsidR="00281BDD" w:rsidRPr="000A7CAF" w:rsidRDefault="00281BDD" w:rsidP="00281BDD">
            <w:pPr>
              <w:spacing w:before="240" w:after="240"/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7</w:t>
            </w:r>
          </w:p>
        </w:tc>
        <w:tc>
          <w:tcPr>
            <w:tcW w:w="1285" w:type="dxa"/>
          </w:tcPr>
          <w:p w14:paraId="007BBFA6" w14:textId="65133CD3" w:rsidR="00281BDD" w:rsidRPr="0097619D" w:rsidRDefault="00281BDD" w:rsidP="00281BDD">
            <w:pPr>
              <w:spacing w:before="240" w:after="240"/>
            </w:pP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Story View Navigation</w:t>
            </w:r>
          </w:p>
        </w:tc>
        <w:tc>
          <w:tcPr>
            <w:tcW w:w="2245" w:type="dxa"/>
          </w:tcPr>
          <w:p w14:paraId="26740458" w14:textId="1676FE42" w:rsidR="00281BDD" w:rsidRPr="0097619D" w:rsidRDefault="00281BDD" w:rsidP="00281BDD">
            <w:pPr>
              <w:spacing w:before="240" w:after="240"/>
            </w:pPr>
            <w:r w:rsidRPr="00281BDD">
              <w:t xml:space="preserve">1. Open Story section </w:t>
            </w:r>
            <w:r w:rsidRPr="00281BDD">
              <w:br/>
              <w:t xml:space="preserve">2. Navigate between story slides </w:t>
            </w:r>
            <w:r w:rsidRPr="00281BDD">
              <w:br/>
              <w:t>3. Check data consistency</w:t>
            </w:r>
          </w:p>
        </w:tc>
        <w:tc>
          <w:tcPr>
            <w:tcW w:w="1276" w:type="dxa"/>
          </w:tcPr>
          <w:p w14:paraId="4BD770EC" w14:textId="411E9E62" w:rsidR="00281BDD" w:rsidRPr="0097619D" w:rsidRDefault="00281BDD" w:rsidP="00281BDD">
            <w:pPr>
              <w:spacing w:before="240" w:after="240"/>
            </w:pP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Story slides load correctly with consistent data</w:t>
            </w:r>
          </w:p>
        </w:tc>
        <w:tc>
          <w:tcPr>
            <w:tcW w:w="1275" w:type="dxa"/>
          </w:tcPr>
          <w:p w14:paraId="2313E19E" w14:textId="08447324" w:rsidR="00281BDD" w:rsidRPr="0097619D" w:rsidRDefault="00281BDD" w:rsidP="00281BDD">
            <w:pPr>
              <w:spacing w:before="240" w:after="240"/>
            </w:pP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Story navigation worked smoothly</w:t>
            </w:r>
          </w:p>
        </w:tc>
        <w:tc>
          <w:tcPr>
            <w:tcW w:w="822" w:type="dxa"/>
          </w:tcPr>
          <w:p w14:paraId="4CC33E51" w14:textId="025D025A" w:rsidR="00281BDD" w:rsidRPr="0097619D" w:rsidRDefault="00281BDD" w:rsidP="00281BDD">
            <w:pPr>
              <w:spacing w:before="240" w:after="240"/>
            </w:pPr>
            <w:r w:rsidRPr="0097619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281BDD" w14:paraId="16347805" w14:textId="77777777" w:rsidTr="00281BDD">
        <w:tc>
          <w:tcPr>
            <w:tcW w:w="1285" w:type="dxa"/>
          </w:tcPr>
          <w:p w14:paraId="255B630E" w14:textId="20F50254" w:rsidR="00281BDD" w:rsidRPr="000A7CAF" w:rsidRDefault="00281BDD" w:rsidP="00281BDD">
            <w:pPr>
              <w:spacing w:before="240" w:after="240"/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8</w:t>
            </w:r>
          </w:p>
        </w:tc>
        <w:tc>
          <w:tcPr>
            <w:tcW w:w="1285" w:type="dxa"/>
          </w:tcPr>
          <w:p w14:paraId="3DF3D3D2" w14:textId="36FDB1BA" w:rsidR="00281BDD" w:rsidRPr="0097619D" w:rsidRDefault="00281BDD" w:rsidP="00281BDD">
            <w:pPr>
              <w:spacing w:before="240" w:after="240"/>
            </w:pP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Report Export</w:t>
            </w:r>
          </w:p>
        </w:tc>
        <w:tc>
          <w:tcPr>
            <w:tcW w:w="2245" w:type="dxa"/>
          </w:tcPr>
          <w:p w14:paraId="4E1200EC" w14:textId="0D4ED739" w:rsidR="00281BDD" w:rsidRPr="0097619D" w:rsidRDefault="00281BDD" w:rsidP="00281BDD">
            <w:pPr>
              <w:spacing w:before="240" w:after="240"/>
            </w:pPr>
            <w:r w:rsidRPr="00281BDD">
              <w:t xml:space="preserve">1. Click export option </w:t>
            </w:r>
            <w:r w:rsidRPr="00281BDD">
              <w:br/>
              <w:t xml:space="preserve">2. Download report </w:t>
            </w:r>
            <w:r w:rsidRPr="00281BDD">
              <w:br/>
              <w:t>3. Open exported file</w:t>
            </w:r>
          </w:p>
        </w:tc>
        <w:tc>
          <w:tcPr>
            <w:tcW w:w="1276" w:type="dxa"/>
          </w:tcPr>
          <w:p w14:paraId="23BA2B36" w14:textId="2AF94B6E" w:rsidR="00281BDD" w:rsidRPr="0097619D" w:rsidRDefault="00281BDD" w:rsidP="00281BDD">
            <w:pPr>
              <w:spacing w:before="240" w:after="240"/>
            </w:pPr>
            <w:r w:rsidRPr="00281BD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Report downloads successfully without formatting </w:t>
            </w:r>
          </w:p>
        </w:tc>
        <w:tc>
          <w:tcPr>
            <w:tcW w:w="1275" w:type="dxa"/>
          </w:tcPr>
          <w:p w14:paraId="62523731" w14:textId="77777777" w:rsidR="00281BDD" w:rsidRDefault="00281BDD" w:rsidP="00281BDD">
            <w:pPr>
              <w:spacing w:before="240" w:after="24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97619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Dashboard loaded with all charts displayed </w:t>
            </w:r>
            <w:r w:rsidR="00301FE3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          </w:t>
            </w:r>
          </w:p>
          <w:p w14:paraId="3818896A" w14:textId="23E89C21" w:rsidR="00301FE3" w:rsidRPr="00281BDD" w:rsidRDefault="00301FE3" w:rsidP="00281BDD">
            <w:pPr>
              <w:spacing w:before="240" w:after="24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822" w:type="dxa"/>
          </w:tcPr>
          <w:p w14:paraId="205C7656" w14:textId="66B88469" w:rsidR="00281BDD" w:rsidRPr="0097619D" w:rsidRDefault="00281BDD" w:rsidP="00281BDD">
            <w:pPr>
              <w:spacing w:before="240" w:after="240"/>
            </w:pPr>
            <w:r w:rsidRPr="0097619D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Pass</w:t>
            </w:r>
          </w:p>
        </w:tc>
      </w:tr>
    </w:tbl>
    <w:p w14:paraId="05A8BC4F" w14:textId="77777777" w:rsidR="00281BDD" w:rsidRDefault="00281BDD" w:rsidP="00C415A7">
      <w:pPr>
        <w:rPr>
          <w:b/>
          <w:bCs/>
        </w:rPr>
      </w:pPr>
    </w:p>
    <w:p w14:paraId="5A9DC8E7" w14:textId="25A9FF02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p w14:paraId="32884C54" w14:textId="3A51D4A8" w:rsidR="00C415A7" w:rsidRDefault="00301FE3" w:rsidP="00C415A7">
      <w:r w:rsidRPr="00301FE3">
        <w:t>No major bugs found; minor formatting adjustments resolved.</w:t>
      </w:r>
    </w:p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1A8AE42D" w:rsidR="00C415A7" w:rsidRDefault="00C415A7" w:rsidP="00301FE3">
      <w:pPr>
        <w:rPr>
          <w:b/>
          <w:lang w:val="en-US"/>
        </w:rPr>
      </w:pPr>
      <w:r>
        <w:t xml:space="preserve">Tester Name: </w:t>
      </w:r>
      <w:r w:rsidR="00301FE3" w:rsidRPr="00301FE3">
        <w:rPr>
          <w:b/>
          <w:lang w:val="en-US"/>
        </w:rPr>
        <w:t>Kagitha</w:t>
      </w:r>
      <w:r w:rsidR="00301FE3">
        <w:rPr>
          <w:b/>
          <w:lang w:val="en-US"/>
        </w:rPr>
        <w:t xml:space="preserve"> </w:t>
      </w:r>
      <w:r w:rsidR="00301FE3" w:rsidRPr="00301FE3">
        <w:rPr>
          <w:b/>
          <w:lang w:val="en-US"/>
        </w:rPr>
        <w:t>Anitha Gayathri</w:t>
      </w:r>
    </w:p>
    <w:p w14:paraId="556E52C4" w14:textId="634BB8CA" w:rsidR="00301FE3" w:rsidRDefault="00301FE3" w:rsidP="00301FE3">
      <w:pPr>
        <w:rPr>
          <w:b/>
        </w:rPr>
      </w:pPr>
      <w:r>
        <w:rPr>
          <w:b/>
          <w:lang w:val="en-US"/>
        </w:rPr>
        <w:t xml:space="preserve">                         </w:t>
      </w:r>
      <w:r w:rsidRPr="00301FE3">
        <w:rPr>
          <w:b/>
        </w:rPr>
        <w:t>Medaramitla Yedukondalu</w:t>
      </w:r>
    </w:p>
    <w:p w14:paraId="0FD3B8B0" w14:textId="3A70B964" w:rsidR="00301FE3" w:rsidRDefault="00301FE3" w:rsidP="00301FE3">
      <w:pPr>
        <w:rPr>
          <w:b/>
        </w:rPr>
      </w:pPr>
      <w:r>
        <w:rPr>
          <w:b/>
        </w:rPr>
        <w:t xml:space="preserve">                         </w:t>
      </w:r>
      <w:r w:rsidRPr="00301FE3">
        <w:rPr>
          <w:b/>
        </w:rPr>
        <w:t>Maram Navya</w:t>
      </w:r>
    </w:p>
    <w:p w14:paraId="0F5ADF5D" w14:textId="672E660A" w:rsidR="00301FE3" w:rsidRPr="00301FE3" w:rsidRDefault="00301FE3" w:rsidP="00301FE3">
      <w:pPr>
        <w:rPr>
          <w:b/>
          <w:lang w:val="en-US"/>
        </w:rPr>
      </w:pPr>
      <w:r>
        <w:rPr>
          <w:b/>
        </w:rPr>
        <w:t xml:space="preserve">                         </w:t>
      </w:r>
      <w:r w:rsidRPr="00301FE3">
        <w:rPr>
          <w:b/>
        </w:rPr>
        <w:t>Pedasingu Sanjana</w:t>
      </w:r>
    </w:p>
    <w:p w14:paraId="2330D626" w14:textId="1F7CFB61" w:rsidR="00301FE3" w:rsidRDefault="00C415A7" w:rsidP="00301FE3">
      <w:r>
        <w:t xml:space="preserve">Date: </w:t>
      </w:r>
      <w:r w:rsidR="00301FE3" w:rsidRPr="00301FE3">
        <w:t>1</w:t>
      </w:r>
      <w:r w:rsidR="00301FE3">
        <w:t>6</w:t>
      </w:r>
      <w:r w:rsidR="00301FE3" w:rsidRPr="00301FE3">
        <w:t xml:space="preserve"> Feb</w:t>
      </w:r>
      <w:r w:rsidR="00301FE3">
        <w:t>ruary</w:t>
      </w:r>
      <w:r w:rsidR="00301FE3" w:rsidRPr="00301FE3">
        <w:t xml:space="preserve"> 2026</w:t>
      </w:r>
    </w:p>
    <w:p w14:paraId="41DBDE30" w14:textId="32A29B69" w:rsidR="00301FE3" w:rsidRDefault="00C415A7" w:rsidP="00301FE3">
      <w:pPr>
        <w:rPr>
          <w:b/>
          <w:lang w:val="en-US"/>
        </w:rPr>
      </w:pPr>
      <w:r>
        <w:t xml:space="preserve">Signature: </w:t>
      </w:r>
      <w:r w:rsidR="00301FE3" w:rsidRPr="00301FE3">
        <w:rPr>
          <w:b/>
          <w:lang w:val="en-US"/>
        </w:rPr>
        <w:t>Kagitha</w:t>
      </w:r>
      <w:r w:rsidR="00301FE3">
        <w:rPr>
          <w:b/>
          <w:lang w:val="en-US"/>
        </w:rPr>
        <w:t xml:space="preserve"> </w:t>
      </w:r>
      <w:r w:rsidR="00301FE3" w:rsidRPr="00301FE3">
        <w:rPr>
          <w:b/>
          <w:lang w:val="en-US"/>
        </w:rPr>
        <w:t>Anitha Gayathri</w:t>
      </w:r>
    </w:p>
    <w:p w14:paraId="2AE7A4D7" w14:textId="5AEC2CAA" w:rsidR="00301FE3" w:rsidRDefault="00301FE3" w:rsidP="00301FE3">
      <w:pPr>
        <w:rPr>
          <w:b/>
        </w:rPr>
      </w:pPr>
      <w:r>
        <w:rPr>
          <w:b/>
          <w:lang w:val="en-US"/>
        </w:rPr>
        <w:t xml:space="preserve">                   </w:t>
      </w:r>
      <w:r w:rsidRPr="00301FE3">
        <w:rPr>
          <w:b/>
        </w:rPr>
        <w:t>Medaramitla Yedukondalu</w:t>
      </w:r>
    </w:p>
    <w:p w14:paraId="13AB97F0" w14:textId="41C0587E" w:rsidR="00301FE3" w:rsidRDefault="00301FE3" w:rsidP="00301FE3">
      <w:pPr>
        <w:rPr>
          <w:b/>
        </w:rPr>
      </w:pPr>
      <w:r>
        <w:rPr>
          <w:b/>
        </w:rPr>
        <w:t xml:space="preserve">                   </w:t>
      </w:r>
      <w:r w:rsidRPr="00301FE3">
        <w:rPr>
          <w:b/>
        </w:rPr>
        <w:t>Maram Navya</w:t>
      </w:r>
    </w:p>
    <w:p w14:paraId="38F07EC5" w14:textId="15F57EC1" w:rsidR="00301FE3" w:rsidRPr="00301FE3" w:rsidRDefault="00301FE3" w:rsidP="00301FE3">
      <w:pPr>
        <w:rPr>
          <w:b/>
          <w:lang w:val="en-US"/>
        </w:rPr>
      </w:pPr>
      <w:r>
        <w:rPr>
          <w:b/>
        </w:rPr>
        <w:t xml:space="preserve">                   </w:t>
      </w:r>
      <w:r w:rsidRPr="00301FE3">
        <w:rPr>
          <w:b/>
        </w:rPr>
        <w:t>Pedasingu Sanjana</w:t>
      </w:r>
    </w:p>
    <w:p w14:paraId="24F2C887" w14:textId="7D3C2853" w:rsidR="00C415A7" w:rsidRDefault="00C415A7" w:rsidP="00C415A7"/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F07B0"/>
    <w:rsid w:val="00281BDD"/>
    <w:rsid w:val="00301FE3"/>
    <w:rsid w:val="00367FFC"/>
    <w:rsid w:val="0045657E"/>
    <w:rsid w:val="005003D4"/>
    <w:rsid w:val="0097619D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5939</TotalTime>
  <Pages>3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SANJANA PEDASINGU</cp:lastModifiedBy>
  <cp:revision>3</cp:revision>
  <dcterms:created xsi:type="dcterms:W3CDTF">2024-01-27T08:24:00Z</dcterms:created>
  <dcterms:modified xsi:type="dcterms:W3CDTF">2026-02-28T13:03:00Z</dcterms:modified>
</cp:coreProperties>
</file>