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Creating Controllers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Applications will have many services, if you have certain requests a server will handle, the controller will handle those things.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According to the Spring Boot Docs:</w:t>
        <w:br w:type="textWrapping"/>
        <w:t xml:space="preserve">Controllers provide access to the application behavior that you typically define through a service interface. Controllers interpret user input and transform it into a model that is represented to the user by the view. Spring implements a controller in a very abstract way, which enables you to create a wide variety of controllers.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Restful Applications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Controllers mainly control how data is displayed, it seems like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conclusion it seems like with Dependency injections we can split things into layers.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Spring Boot will take care of the configuration, but if you want more specific configurations you have to go and code that information.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Rest Controllers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Spring boot uses two main controllers, either @Controller or @RestController. The main difference between the two is that @RestController is a combination of @Controller and @ResponseBody. According to BaelDung, @ResponseBody primarily returns the information that the object is already in a JSON format and passed back into HttpResponse.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Returns the JSON response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 that we can have a method and expose some endpoints that clients can consume, clients being React, android etc…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https://www.geeksforgeeks.org/spring-rest-controller/#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https://www.baeldung.com/spring-request-response-body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https://docs.spring.io/spring-framework/docs/3.0.0.M4/reference/html/ch15s03.html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pring-rest-controller/#" TargetMode="External"/><Relationship Id="rId7" Type="http://schemas.openxmlformats.org/officeDocument/2006/relationships/hyperlink" Target="https://www.baeldung.com/spring-request-response-body" TargetMode="External"/><Relationship Id="rId8" Type="http://schemas.openxmlformats.org/officeDocument/2006/relationships/hyperlink" Target="https://www.baeldung.com/spring-control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