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4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4176" w:right="4176" w:firstLine="0"/>
        <w:jc w:val="center"/>
      </w:pPr>
      <w:r>
        <w:rPr>
          <w:rFonts w:ascii="" w:hAnsi="" w:eastAsia=""/>
          <w:b/>
          <w:i w:val="0"/>
          <w:color w:val="000000"/>
          <w:sz w:val="20"/>
        </w:rPr>
        <w:t xml:space="preserve">Egor Budnikov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AI Product Manager </w:t>
      </w:r>
    </w:p>
    <w:p>
      <w:pPr>
        <w:autoSpaceDN w:val="0"/>
        <w:autoSpaceDE w:val="0"/>
        <w:widowControl/>
        <w:spacing w:line="226" w:lineRule="exact" w:before="1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0"/>
        </w:rPr>
        <w:t xml:space="preserve">Mobile/WhatsApp: +35799101985    </w:t>
      </w:r>
      <w:r>
        <w:rPr>
          <w:rFonts w:ascii="" w:hAnsi="" w:eastAsia=""/>
          <w:b w:val="0"/>
          <w:i w:val="0"/>
          <w:color w:val="0000FF"/>
          <w:sz w:val="20"/>
          <w:u w:val="single"/>
        </w:rPr>
        <w:t>yegor.budnikov@gmail.com</w:t>
      </w:r>
      <w:r>
        <w:rPr>
          <w:rFonts w:ascii="" w:hAnsi="" w:eastAsia=""/>
          <w:b w:val="0"/>
          <w:i w:val="0"/>
          <w:color w:val="000000"/>
          <w:sz w:val="20"/>
        </w:rPr>
        <w:t xml:space="preserve">     LinkedIn: </w:t>
      </w:r>
      <w:r>
        <w:rPr>
          <w:rFonts w:ascii="" w:hAnsi="" w:eastAsia=""/>
          <w:b w:val="0"/>
          <w:i w:val="0"/>
          <w:color w:val="0000FF"/>
          <w:sz w:val="20"/>
          <w:u w:val="single"/>
        </w:rPr>
        <w:t>Egor Budnikov</w:t>
      </w:r>
    </w:p>
    <w:p>
      <w:pPr>
        <w:autoSpaceDN w:val="0"/>
        <w:autoSpaceDE w:val="0"/>
        <w:widowControl/>
        <w:spacing w:line="230" w:lineRule="exact" w:before="130" w:after="354"/>
        <w:ind w:left="110" w:right="288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SUMMARY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Strategic AI Product Manager with over 11 years in Intelligent Document Processing and AI-driven innovation, </w:t>
      </w:r>
      <w:r>
        <w:rPr>
          <w:rFonts w:ascii="" w:hAnsi="" w:eastAsia=""/>
          <w:b w:val="0"/>
          <w:i w:val="0"/>
          <w:color w:val="000000"/>
          <w:sz w:val="20"/>
        </w:rPr>
        <w:t xml:space="preserve">specializing in computer vision, low-code/no-code solutions, and cloud-based deployment platforms. Known for </w:t>
      </w:r>
      <w:r>
        <w:rPr>
          <w:rFonts w:ascii="" w:hAnsi="" w:eastAsia=""/>
          <w:b w:val="0"/>
          <w:i w:val="0"/>
          <w:color w:val="000000"/>
          <w:sz w:val="20"/>
        </w:rPr>
        <w:t xml:space="preserve">driving product strategy in alignment with business goals and leading cross-functional teams to create impactful, </w:t>
      </w:r>
      <w:r>
        <w:rPr>
          <w:rFonts w:ascii="" w:hAnsi="" w:eastAsia=""/>
          <w:b w:val="0"/>
          <w:i w:val="0"/>
          <w:color w:val="000000"/>
          <w:sz w:val="20"/>
        </w:rPr>
        <w:t xml:space="preserve">scalable products in dynamic, Agile environments. </w:t>
      </w:r>
    </w:p>
    <w:p>
      <w:pPr>
        <w:sectPr>
          <w:pgSz w:w="11906" w:h="16838"/>
          <w:pgMar w:top="476" w:right="516" w:bottom="634" w:left="10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4"/>
        <w:gridCol w:w="5184"/>
      </w:tblGrid>
      <w:tr>
        <w:trPr>
          <w:trHeight w:hRule="exact" w:val="1152"/>
        </w:trPr>
        <w:tc>
          <w:tcPr>
            <w:tcW w:type="dxa" w:w="698"/>
            <w:tcBorders>
              <w:top w:sz="4.0" w:val="single" w:color="#000000"/>
              <w:bottom w:sz="4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" w:after="0"/>
              <w:ind w:left="470" w:right="10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4122"/>
            <w:tcBorders>
              <w:top w:sz="4.0" w:val="single" w:color="#000000"/>
              <w:bottom w:sz="4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3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Product Strategy &amp; Vision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Product Lifecycle Management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Cross-functional Leadership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Computer Vision &amp; AI Model Deployment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No-Code &amp; Cloud-Based Solutions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476" w:right="516" w:bottom="634" w:left="1022" w:header="720" w:footer="720" w:gutter="0"/>
          <w:cols w:num="2" w:equalWidth="0">
            <w:col w:w="4826" w:space="0"/>
            <w:col w:w="55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9095" w:type="dxa"/>
      </w:tblPr>
      <w:tblGrid>
        <w:gridCol w:w="5184"/>
        <w:gridCol w:w="5184"/>
      </w:tblGrid>
      <w:tr>
        <w:trPr>
          <w:trHeight w:hRule="exact" w:val="1152"/>
        </w:trPr>
        <w:tc>
          <w:tcPr>
            <w:tcW w:type="dxa" w:w="688"/>
            <w:tcBorders>
              <w:top w:sz="4.0" w:val="single" w:color="#000000"/>
              <w:bottom w:sz="4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" w:after="0"/>
              <w:ind w:left="456" w:right="11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4830"/>
            <w:tcBorders>
              <w:top w:sz="4.0" w:val="single" w:color="#000000"/>
              <w:bottom w:sz="4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28" w:right="15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User-Centric Design &amp; Research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Market &amp; Competitive Analysis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Agile Methodologies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Data-Driven Decision Making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Mentorship &amp; Team Development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474"/>
        <w:ind w:left="0" w:right="0"/>
      </w:pPr>
    </w:p>
    <w:p>
      <w:pPr>
        <w:sectPr>
          <w:type w:val="nextColumn"/>
          <w:pgSz w:w="11906" w:h="16838"/>
          <w:pgMar w:top="476" w:right="516" w:bottom="634" w:left="1022" w:header="720" w:footer="720" w:gutter="0"/>
          <w:cols w:num="2" w:equalWidth="0">
            <w:col w:w="4826" w:space="0"/>
            <w:col w:w="554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EXPERIENCE </w:t>
      </w:r>
    </w:p>
    <w:p>
      <w:pPr>
        <w:autoSpaceDN w:val="0"/>
        <w:autoSpaceDE w:val="0"/>
        <w:widowControl/>
        <w:spacing w:line="226" w:lineRule="exact" w:before="134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Product Manager at ABBYY | </w:t>
      </w:r>
      <w:r>
        <w:rPr>
          <w:rFonts w:ascii="" w:hAnsi="" w:eastAsia=""/>
          <w:b/>
          <w:i w:val="0"/>
          <w:color w:val="0000FF"/>
          <w:sz w:val="20"/>
          <w:u w:val="single"/>
        </w:rPr>
        <w:t>www.abbyy.com</w:t>
      </w:r>
      <w:r>
        <w:rPr>
          <w:rFonts w:ascii="" w:hAnsi="" w:eastAsia=""/>
          <w:b/>
          <w:i w:val="0"/>
          <w:color w:val="000000"/>
          <w:sz w:val="20"/>
        </w:rPr>
        <w:t xml:space="preserve"> | Nicosia, Cyprus | 08.2019 – 11.2024 </w:t>
      </w:r>
    </w:p>
    <w:p>
      <w:pPr>
        <w:autoSpaceDN w:val="0"/>
        <w:autoSpaceDE w:val="0"/>
        <w:widowControl/>
        <w:spacing w:line="230" w:lineRule="exact" w:before="120" w:after="0"/>
        <w:ind w:left="110" w:right="144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 xml:space="preserve">Product Manager at the market-leading Intelligent Document Processing platform. Spearheaded the development </w:t>
      </w:r>
      <w:r>
        <w:rPr>
          <w:rFonts w:ascii="" w:hAnsi="" w:eastAsia=""/>
          <w:b w:val="0"/>
          <w:i/>
          <w:color w:val="000000"/>
          <w:sz w:val="20"/>
        </w:rPr>
        <w:t xml:space="preserve">of unstructured document extraction (NLP, LLM), and reporting capabilities, driving the entire product lifecycle </w:t>
      </w:r>
      <w:r>
        <w:rPr>
          <w:rFonts w:ascii="" w:hAnsi="" w:eastAsia=""/>
          <w:b w:val="0"/>
          <w:i/>
          <w:color w:val="000000"/>
          <w:sz w:val="20"/>
        </w:rPr>
        <w:t xml:space="preserve">from market analysis to acceptance criteria. </w:t>
      </w:r>
    </w:p>
    <w:p>
      <w:pPr>
        <w:autoSpaceDN w:val="0"/>
        <w:tabs>
          <w:tab w:pos="492" w:val="left"/>
        </w:tabs>
        <w:autoSpaceDE w:val="0"/>
        <w:widowControl/>
        <w:spacing w:line="264" w:lineRule="exact" w:before="198" w:after="0"/>
        <w:ind w:left="132" w:right="72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Under my leadership, the cross-functional team of 20 people has expanded support for unstructured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documents from 0 to 9 languages, enabling document-centric Process Automation projects across key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regions, including the US, Canada, EMEA, and APAC. </w:t>
      </w:r>
    </w:p>
    <w:p>
      <w:pPr>
        <w:autoSpaceDN w:val="0"/>
        <w:tabs>
          <w:tab w:pos="492" w:val="left"/>
        </w:tabs>
        <w:autoSpaceDE w:val="0"/>
        <w:widowControl/>
        <w:spacing w:line="264" w:lineRule="exact" w:before="0" w:after="0"/>
        <w:ind w:left="132" w:right="576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Led the development of 'Automated online learning,' coordinating the cross-functional team of 5 people,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reducing the time and effort required to develop custom Classification and Extraction models by 2-5x,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accelerating value delivery and boosting efficiency for platform users. </w:t>
      </w:r>
    </w:p>
    <w:p>
      <w:pPr>
        <w:autoSpaceDN w:val="0"/>
        <w:tabs>
          <w:tab w:pos="492" w:val="left"/>
        </w:tabs>
        <w:autoSpaceDE w:val="0"/>
        <w:widowControl/>
        <w:spacing w:line="264" w:lineRule="exact" w:before="4" w:after="0"/>
        <w:ind w:left="132" w:right="28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Designed and launched comprehensive quality reports (available as dashboards and an API), offering real-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time insights into key accuracy metrics, which provided full operational transparency with automated model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accuracy assessments during design and production. </w:t>
      </w:r>
    </w:p>
    <w:p>
      <w:pPr>
        <w:autoSpaceDN w:val="0"/>
        <w:tabs>
          <w:tab w:pos="492" w:val="left"/>
        </w:tabs>
        <w:autoSpaceDE w:val="0"/>
        <w:widowControl/>
        <w:spacing w:line="264" w:lineRule="exact" w:before="0" w:after="0"/>
        <w:ind w:left="13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Spearheaded the integration of industry-leading 3rd party LLMs to the product for critical enterprise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applications. It allowed to reposition the product as a technology-agnostic platform for enterprise. </w:t>
      </w:r>
    </w:p>
    <w:p>
      <w:pPr>
        <w:autoSpaceDN w:val="0"/>
        <w:autoSpaceDE w:val="0"/>
        <w:widowControl/>
        <w:spacing w:line="264" w:lineRule="exact" w:before="0" w:after="0"/>
        <w:ind w:left="132" w:right="14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Led the design and end-to-end development of a custom low-code extraction rule language, enabling AI </w:t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models to accurately process unstructured documents. This solution reduced setup time for complex project </w:t>
      </w:r>
      <w:r>
        <w:rPr>
          <w:rFonts w:ascii="" w:hAnsi="" w:eastAsia=""/>
          <w:b w:val="0"/>
          <w:i w:val="0"/>
          <w:color w:val="000000"/>
          <w:sz w:val="20"/>
        </w:rPr>
        <w:t xml:space="preserve">demos from 1-3 days to 30-60 minutes, significantly lowering the need for extensive training data and sample </w:t>
      </w:r>
      <w:r>
        <w:rPr>
          <w:rFonts w:ascii="" w:hAnsi="" w:eastAsia=""/>
          <w:b w:val="0"/>
          <w:i w:val="0"/>
          <w:color w:val="000000"/>
          <w:sz w:val="20"/>
        </w:rPr>
        <w:t xml:space="preserve">preparation. </w:t>
      </w:r>
    </w:p>
    <w:p>
      <w:pPr>
        <w:autoSpaceDN w:val="0"/>
        <w:autoSpaceDE w:val="0"/>
        <w:widowControl/>
        <w:spacing w:line="226" w:lineRule="exact" w:before="428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System Analyst | ABBYY </w:t>
      </w:r>
      <w:r>
        <w:rPr>
          <w:rFonts w:ascii="" w:hAnsi="" w:eastAsia=""/>
          <w:b/>
          <w:i w:val="0"/>
          <w:color w:val="0000FF"/>
          <w:sz w:val="20"/>
          <w:u w:val="single"/>
        </w:rPr>
        <w:t>www.abbyy.com</w:t>
      </w:r>
      <w:r>
        <w:rPr>
          <w:rFonts w:ascii="" w:hAnsi="" w:eastAsia=""/>
          <w:b/>
          <w:i w:val="0"/>
          <w:color w:val="000000"/>
          <w:sz w:val="20"/>
        </w:rPr>
        <w:t xml:space="preserve"> | Russia | 06.2016 – 07.2019 </w:t>
      </w:r>
    </w:p>
    <w:p>
      <w:pPr>
        <w:autoSpaceDN w:val="0"/>
        <w:tabs>
          <w:tab w:pos="492" w:val="left"/>
        </w:tabs>
        <w:autoSpaceDE w:val="0"/>
        <w:widowControl/>
        <w:spacing w:line="264" w:lineRule="exact" w:before="120" w:after="0"/>
        <w:ind w:left="132" w:right="432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Analysis and formalization of client needs as requirements to the product and technology teams</w:t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Quality assurance and acceptance of developed features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Competitor Analysis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Driving development of Machine Learning applications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Public lectures about the product and technologies (examples </w:t>
      </w:r>
      <w:r>
        <w:rPr>
          <w:rFonts w:ascii="" w:hAnsi="" w:eastAsia=""/>
          <w:b w:val="0"/>
          <w:i w:val="0"/>
          <w:color w:val="0000FF"/>
          <w:sz w:val="20"/>
          <w:u w:val="single"/>
        </w:rPr>
        <w:t xml:space="preserve">https://www.youtube.com/live/pc-V3qMhY2I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and </w:t>
      </w:r>
      <w:r>
        <w:rPr>
          <w:rFonts w:ascii="" w:hAnsi="" w:eastAsia=""/>
          <w:b w:val="0"/>
          <w:i w:val="0"/>
          <w:color w:val="0000FF"/>
          <w:sz w:val="20"/>
          <w:u w:val="single"/>
        </w:rPr>
        <w:t>https://youtu.be/DrggsYpTpxI</w:t>
      </w:r>
      <w:r>
        <w:rPr>
          <w:rFonts w:ascii="" w:hAnsi="" w:eastAsia=""/>
          <w:b w:val="0"/>
          <w:i w:val="0"/>
          <w:color w:val="000000"/>
          <w:sz w:val="20"/>
        </w:rPr>
        <w:t xml:space="preserve"> in Russian)</w:t>
      </w:r>
    </w:p>
    <w:p>
      <w:pPr>
        <w:autoSpaceDN w:val="0"/>
        <w:autoSpaceDE w:val="0"/>
        <w:widowControl/>
        <w:spacing w:line="226" w:lineRule="exact" w:before="158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NLP Engineer | ABBYY </w:t>
      </w:r>
      <w:r>
        <w:rPr>
          <w:rFonts w:ascii="" w:hAnsi="" w:eastAsia=""/>
          <w:b/>
          <w:i w:val="0"/>
          <w:color w:val="0000FF"/>
          <w:sz w:val="20"/>
          <w:u w:val="single"/>
        </w:rPr>
        <w:t>www.abbyy.com</w:t>
      </w:r>
      <w:r>
        <w:rPr>
          <w:rFonts w:ascii="" w:hAnsi="" w:eastAsia=""/>
          <w:b/>
          <w:i w:val="0"/>
          <w:color w:val="000000"/>
          <w:sz w:val="20"/>
        </w:rPr>
        <w:t xml:space="preserve"> | Russia | 05.2013 – 05.2016 </w:t>
      </w:r>
    </w:p>
    <w:p>
      <w:pPr>
        <w:autoSpaceDN w:val="0"/>
        <w:tabs>
          <w:tab w:pos="492" w:val="left"/>
        </w:tabs>
        <w:autoSpaceDE w:val="0"/>
        <w:widowControl/>
        <w:spacing w:line="264" w:lineRule="exact" w:before="86" w:after="0"/>
        <w:ind w:left="132" w:right="14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Development of ontologies – formal descriptions of business subject areas – with up to 100+ concepts and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object relations between them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Development of NLP models for unstructured business documents, e.g., analyzing the incident reports of an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industrial corporation to extract when and what happened, the proposed action items, and the responsible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people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Leading projects with up to 5 other NLP engineers</w:t>
      </w:r>
      <w:r>
        <w:rPr>
          <w:rFonts w:ascii="" w:hAnsi="" w:eastAsia=""/>
          <w:b w:val="0"/>
          <w:i w:val="0"/>
          <w:color w:val="000000"/>
          <w:sz w:val="20"/>
        </w:rPr>
        <w:t xml:space="preserve">-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Educating 20 new NLP engineers</w:t>
      </w:r>
    </w:p>
    <w:p>
      <w:pPr>
        <w:sectPr>
          <w:type w:val="continuous"/>
          <w:pgSz w:w="11906" w:h="16838"/>
          <w:pgMar w:top="476" w:right="516" w:bottom="634" w:left="10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EDUCATION </w:t>
      </w:r>
    </w:p>
    <w:p>
      <w:pPr>
        <w:autoSpaceDN w:val="0"/>
        <w:autoSpaceDE w:val="0"/>
        <w:widowControl/>
        <w:spacing w:line="226" w:lineRule="exact" w:before="14" w:after="0"/>
        <w:ind w:left="0" w:right="212" w:firstLine="0"/>
        <w:jc w:val="right"/>
      </w:pPr>
      <w:r>
        <w:rPr>
          <w:rFonts w:ascii="" w:hAnsi="" w:eastAsia=""/>
          <w:b/>
          <w:i w:val="0"/>
          <w:color w:val="000000"/>
          <w:sz w:val="20"/>
        </w:rPr>
        <w:t xml:space="preserve">2015-current </w:t>
      </w:r>
    </w:p>
    <w:p>
      <w:pPr>
        <w:autoSpaceDN w:val="0"/>
        <w:tabs>
          <w:tab w:pos="830" w:val="left"/>
        </w:tabs>
        <w:autoSpaceDE w:val="0"/>
        <w:widowControl/>
        <w:spacing w:line="256" w:lineRule="exact" w:before="126" w:after="0"/>
        <w:ind w:left="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Foundations </w:t>
      </w:r>
      <w:r>
        <w:rPr>
          <w:rFonts w:ascii="" w:hAnsi="" w:eastAsia=""/>
          <w:b w:val="0"/>
          <w:i w:val="0"/>
          <w:color w:val="000000"/>
          <w:sz w:val="21"/>
        </w:rPr>
        <w:t>(Product Management)</w:t>
      </w:r>
      <w:r>
        <w:rPr>
          <w:rFonts w:ascii="" w:hAnsi="" w:eastAsia=""/>
          <w:b/>
          <w:i w:val="0"/>
          <w:color w:val="000000"/>
          <w:sz w:val="20"/>
        </w:rPr>
        <w:t>| Pragmatic Institute</w:t>
      </w:r>
    </w:p>
    <w:p>
      <w:pPr>
        <w:autoSpaceDN w:val="0"/>
        <w:tabs>
          <w:tab w:pos="830" w:val="left"/>
        </w:tabs>
        <w:autoSpaceDE w:val="0"/>
        <w:widowControl/>
        <w:spacing w:line="256" w:lineRule="exact" w:before="8" w:after="0"/>
        <w:ind w:left="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Deep Learning Specialization 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  <w:r>
        <w:rPr>
          <w:rFonts w:ascii="" w:hAnsi="" w:eastAsia=""/>
          <w:b/>
          <w:i w:val="0"/>
          <w:color w:val="000000"/>
          <w:sz w:val="20"/>
        </w:rPr>
        <w:t>Coursera</w:t>
      </w:r>
    </w:p>
    <w:p>
      <w:pPr>
        <w:autoSpaceDN w:val="0"/>
        <w:tabs>
          <w:tab w:pos="830" w:val="left"/>
        </w:tabs>
        <w:autoSpaceDE w:val="0"/>
        <w:widowControl/>
        <w:spacing w:line="258" w:lineRule="exact" w:before="16" w:after="0"/>
        <w:ind w:left="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Getting and Cleaning Data 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  <w:r>
        <w:rPr>
          <w:rFonts w:ascii="" w:hAnsi="" w:eastAsia=""/>
          <w:b/>
          <w:i w:val="0"/>
          <w:color w:val="000000"/>
          <w:sz w:val="20"/>
        </w:rPr>
        <w:t>Coursera</w:t>
      </w:r>
    </w:p>
    <w:p>
      <w:pPr>
        <w:autoSpaceDN w:val="0"/>
        <w:tabs>
          <w:tab w:pos="830" w:val="left"/>
        </w:tabs>
        <w:autoSpaceDE w:val="0"/>
        <w:widowControl/>
        <w:spacing w:line="256" w:lineRule="exact" w:before="22" w:after="0"/>
        <w:ind w:left="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Exploratory Data Analysis 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  <w:r>
        <w:rPr>
          <w:rFonts w:ascii="" w:hAnsi="" w:eastAsia=""/>
          <w:b/>
          <w:i w:val="0"/>
          <w:color w:val="000000"/>
          <w:sz w:val="20"/>
        </w:rPr>
        <w:t>Coursera</w:t>
      </w:r>
    </w:p>
    <w:p>
      <w:pPr>
        <w:autoSpaceDN w:val="0"/>
        <w:tabs>
          <w:tab w:pos="830" w:val="left"/>
        </w:tabs>
        <w:autoSpaceDE w:val="0"/>
        <w:widowControl/>
        <w:spacing w:line="258" w:lineRule="exact" w:before="22" w:after="0"/>
        <w:ind w:left="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Structuring Machine Learning Projects 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  <w:r>
        <w:rPr>
          <w:rFonts w:ascii="" w:hAnsi="" w:eastAsia=""/>
          <w:b/>
          <w:i w:val="0"/>
          <w:color w:val="000000"/>
          <w:sz w:val="20"/>
        </w:rPr>
        <w:t>Coursera</w:t>
      </w:r>
    </w:p>
    <w:p>
      <w:pPr>
        <w:autoSpaceDN w:val="0"/>
        <w:tabs>
          <w:tab w:pos="830" w:val="left"/>
        </w:tabs>
        <w:autoSpaceDE w:val="0"/>
        <w:widowControl/>
        <w:spacing w:line="256" w:lineRule="exact" w:before="16" w:after="0"/>
        <w:ind w:left="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Developing Innovative Ideas for New Companies: The First Step in Entrepreneurship 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</w:p>
    <w:p>
      <w:pPr>
        <w:autoSpaceDN w:val="0"/>
        <w:autoSpaceDE w:val="0"/>
        <w:widowControl/>
        <w:spacing w:line="224" w:lineRule="exact" w:before="26" w:after="0"/>
        <w:ind w:left="83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Coursera</w:t>
      </w:r>
    </w:p>
    <w:p>
      <w:pPr>
        <w:autoSpaceDN w:val="0"/>
        <w:tabs>
          <w:tab w:pos="830" w:val="left"/>
        </w:tabs>
        <w:autoSpaceDE w:val="0"/>
        <w:widowControl/>
        <w:spacing w:line="256" w:lineRule="exact" w:before="22" w:after="0"/>
        <w:ind w:left="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Innovation for Entrepreneurs: From Idea to Marketplace </w:t>
      </w:r>
      <w:r>
        <w:rPr>
          <w:rFonts w:ascii="" w:hAnsi="" w:eastAsia=""/>
          <w:b w:val="0"/>
          <w:i w:val="0"/>
          <w:color w:val="000000"/>
          <w:sz w:val="20"/>
        </w:rPr>
        <w:t xml:space="preserve">| </w:t>
      </w:r>
      <w:r>
        <w:rPr>
          <w:rFonts w:ascii="" w:hAnsi="" w:eastAsia=""/>
          <w:b/>
          <w:i w:val="0"/>
          <w:color w:val="000000"/>
          <w:sz w:val="20"/>
        </w:rPr>
        <w:t>Coursera</w:t>
      </w:r>
    </w:p>
    <w:p>
      <w:pPr>
        <w:autoSpaceDN w:val="0"/>
        <w:autoSpaceDE w:val="0"/>
        <w:widowControl/>
        <w:spacing w:line="224" w:lineRule="exact" w:before="6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0"/>
        </w:rPr>
        <w:t>Master’s degree, Artificial Intelligence</w:t>
      </w:r>
      <w:r>
        <w:rPr>
          <w:rFonts w:ascii="" w:hAnsi="" w:eastAsia=""/>
          <w:b/>
          <w:i w:val="0"/>
          <w:color w:val="000000"/>
          <w:sz w:val="20"/>
        </w:rPr>
        <w:t xml:space="preserve"> | Moscow Institute of Physics and Technology (State University) (MIPT) </w:t>
      </w:r>
    </w:p>
    <w:p>
      <w:pPr>
        <w:autoSpaceDN w:val="0"/>
        <w:autoSpaceDE w:val="0"/>
        <w:widowControl/>
        <w:spacing w:line="224" w:lineRule="exact" w:before="6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| 2014 </w:t>
      </w:r>
    </w:p>
    <w:p>
      <w:pPr>
        <w:autoSpaceDN w:val="0"/>
        <w:autoSpaceDE w:val="0"/>
        <w:widowControl/>
        <w:spacing w:line="226" w:lineRule="exact" w:before="246" w:after="0"/>
        <w:ind w:left="11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Bachelor’s degree, Artificial Intelligence</w:t>
      </w:r>
      <w:r>
        <w:rPr>
          <w:rFonts w:ascii="" w:hAnsi="" w:eastAsia=""/>
          <w:b/>
          <w:i w:val="0"/>
          <w:color w:val="000000"/>
          <w:sz w:val="20"/>
        </w:rPr>
        <w:t xml:space="preserve"> | Moscow Institute of Physics and Technology (State University) </w:t>
      </w:r>
    </w:p>
    <w:p>
      <w:pPr>
        <w:autoSpaceDN w:val="0"/>
        <w:autoSpaceDE w:val="0"/>
        <w:widowControl/>
        <w:spacing w:line="226" w:lineRule="exact" w:before="4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(MIPT) | 2012 </w:t>
      </w:r>
    </w:p>
    <w:p>
      <w:pPr>
        <w:autoSpaceDN w:val="0"/>
        <w:autoSpaceDE w:val="0"/>
        <w:widowControl/>
        <w:spacing w:line="226" w:lineRule="exact" w:before="244" w:after="0"/>
        <w:ind w:left="11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Languages: </w:t>
      </w:r>
      <w:r>
        <w:rPr>
          <w:rFonts w:ascii="" w:hAnsi="" w:eastAsia=""/>
          <w:b w:val="0"/>
          <w:i w:val="0"/>
          <w:color w:val="000000"/>
          <w:sz w:val="20"/>
        </w:rPr>
        <w:t>English (p</w:t>
      </w:r>
      <w:r>
        <w:rPr>
          <w:rFonts w:ascii="" w:hAnsi="" w:eastAsia=""/>
          <w:b w:val="0"/>
          <w:i w:val="0"/>
          <w:color w:val="000000"/>
          <w:sz w:val="20"/>
        </w:rPr>
        <w:t>rofessional working proficiency</w:t>
      </w:r>
      <w:r>
        <w:rPr>
          <w:rFonts w:ascii="" w:hAnsi="" w:eastAsia=""/>
          <w:b w:val="0"/>
          <w:i w:val="0"/>
          <w:color w:val="000000"/>
          <w:sz w:val="20"/>
        </w:rPr>
        <w:t xml:space="preserve">), Spanish (limited working proficiency), Greek (Elementary </w:t>
      </w:r>
    </w:p>
    <w:p>
      <w:pPr>
        <w:autoSpaceDN w:val="0"/>
        <w:autoSpaceDE w:val="0"/>
        <w:widowControl/>
        <w:spacing w:line="224" w:lineRule="exact" w:before="6" w:after="0"/>
        <w:ind w:left="11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proficiency), Russian (native)</w:t>
      </w:r>
    </w:p>
    <w:sectPr w:rsidR="00FC693F" w:rsidRPr="0006063C" w:rsidSect="00034616">
      <w:pgSz w:w="11906" w:h="16838"/>
      <w:pgMar w:top="402" w:right="516" w:bottom="1440" w:left="10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