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1D6" w:rsidRPr="008157EB" w:rsidRDefault="004E41D6" w:rsidP="004E41D6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:rsidR="004E41D6" w:rsidRPr="008157EB" w:rsidRDefault="004E41D6" w:rsidP="004E41D6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:rsidR="004E41D6" w:rsidRPr="008157EB" w:rsidRDefault="004E41D6" w:rsidP="004E41D6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4E41D6" w:rsidRPr="008157EB" w:rsidRDefault="004E41D6" w:rsidP="004E41D6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:rsidR="004E41D6" w:rsidRPr="000C6E9F" w:rsidRDefault="004E41D6" w:rsidP="004E41D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Цифровая кафедра</w:t>
      </w:r>
    </w:p>
    <w:p w:rsidR="004E41D6" w:rsidRDefault="004E41D6" w:rsidP="004E41D6">
      <w:pPr>
        <w:spacing w:line="360" w:lineRule="auto"/>
        <w:jc w:val="center"/>
        <w:rPr>
          <w:sz w:val="28"/>
          <w:szCs w:val="28"/>
        </w:rPr>
      </w:pPr>
    </w:p>
    <w:p w:rsidR="004E41D6" w:rsidRDefault="004E41D6" w:rsidP="004E41D6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>
        <w:rPr>
          <w:rStyle w:val="a3"/>
          <w:caps/>
          <w:szCs w:val="28"/>
        </w:rPr>
        <w:t>отчет</w:t>
      </w:r>
    </w:p>
    <w:p w:rsidR="004E41D6" w:rsidRPr="00CE5FC2" w:rsidRDefault="004E41D6" w:rsidP="004E41D6">
      <w:pPr>
        <w:spacing w:after="120"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лабораторной</w:t>
      </w:r>
      <w:r w:rsidRPr="00327488">
        <w:rPr>
          <w:b/>
          <w:sz w:val="28"/>
          <w:szCs w:val="28"/>
        </w:rPr>
        <w:t xml:space="preserve"> работе</w:t>
      </w:r>
      <w:r>
        <w:rPr>
          <w:b/>
          <w:color w:val="FF0000"/>
          <w:sz w:val="28"/>
          <w:szCs w:val="28"/>
        </w:rPr>
        <w:t xml:space="preserve"> </w:t>
      </w:r>
      <w:r w:rsidRPr="00C27208">
        <w:rPr>
          <w:b/>
          <w:sz w:val="28"/>
          <w:szCs w:val="28"/>
        </w:rPr>
        <w:t>№</w:t>
      </w:r>
      <w:r w:rsidRPr="00CE5FC2">
        <w:rPr>
          <w:b/>
          <w:sz w:val="28"/>
          <w:szCs w:val="28"/>
        </w:rPr>
        <w:t>3</w:t>
      </w:r>
    </w:p>
    <w:p w:rsidR="004E41D6" w:rsidRPr="000C6E9F" w:rsidRDefault="004E41D6" w:rsidP="004E41D6">
      <w:pPr>
        <w:pStyle w:val="1"/>
        <w:spacing w:before="0" w:beforeAutospacing="0"/>
        <w:jc w:val="center"/>
      </w:pPr>
      <w:r w:rsidRPr="00B27337">
        <w:rPr>
          <w:sz w:val="28"/>
          <w:szCs w:val="28"/>
        </w:rPr>
        <w:t xml:space="preserve">по дисциплине </w:t>
      </w:r>
      <w:r w:rsidRPr="006D44B7">
        <w:rPr>
          <w:color w:val="000000"/>
          <w:sz w:val="28"/>
          <w:szCs w:val="28"/>
        </w:rPr>
        <w:t>«</w:t>
      </w:r>
      <w:r>
        <w:rPr>
          <w:rStyle w:val="course-name"/>
          <w:b w:val="0"/>
          <w:sz w:val="28"/>
          <w:szCs w:val="28"/>
        </w:rPr>
        <w:t>Организация ЭВМ и систем</w:t>
      </w:r>
      <w:r w:rsidRPr="006D44B7">
        <w:rPr>
          <w:color w:val="000000"/>
          <w:sz w:val="28"/>
          <w:szCs w:val="28"/>
        </w:rPr>
        <w:t>»</w:t>
      </w:r>
    </w:p>
    <w:p w:rsidR="004E41D6" w:rsidRPr="00535BFD" w:rsidRDefault="004E41D6" w:rsidP="004E41D6">
      <w:pPr>
        <w:pStyle w:val="1"/>
        <w:ind w:left="540" w:right="-284"/>
        <w:jc w:val="center"/>
        <w:rPr>
          <w:sz w:val="28"/>
          <w:szCs w:val="28"/>
        </w:rPr>
      </w:pPr>
      <w:r w:rsidRPr="00C553AF">
        <w:rPr>
          <w:rStyle w:val="a3"/>
          <w:sz w:val="28"/>
          <w:szCs w:val="28"/>
        </w:rPr>
        <w:t>Тема: «</w:t>
      </w:r>
      <w:r w:rsidRPr="00535BFD">
        <w:rPr>
          <w:b w:val="0"/>
          <w:sz w:val="28"/>
          <w:szCs w:val="28"/>
        </w:rPr>
        <w:t>ИССЛЕДОВАНИЕ В</w:t>
      </w:r>
      <w:r>
        <w:rPr>
          <w:b w:val="0"/>
          <w:sz w:val="28"/>
          <w:szCs w:val="28"/>
        </w:rPr>
        <w:t>ИДЕОСИСТЕМЫ (ГРАФИЧЕСКИЙ</w:t>
      </w:r>
      <w:r w:rsidRPr="00535BFD">
        <w:rPr>
          <w:b w:val="0"/>
          <w:sz w:val="28"/>
          <w:szCs w:val="28"/>
        </w:rPr>
        <w:t xml:space="preserve"> РЕЖИМ)</w:t>
      </w:r>
      <w:r w:rsidRPr="00535BFD">
        <w:rPr>
          <w:rStyle w:val="a3"/>
          <w:b/>
          <w:sz w:val="28"/>
          <w:szCs w:val="28"/>
        </w:rPr>
        <w:t>»</w:t>
      </w:r>
    </w:p>
    <w:p w:rsidR="004E41D6" w:rsidRDefault="004E41D6" w:rsidP="004E41D6">
      <w:pPr>
        <w:jc w:val="center"/>
        <w:rPr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sz w:val="28"/>
          <w:szCs w:val="28"/>
        </w:rPr>
      </w:pPr>
    </w:p>
    <w:p w:rsidR="004E41D6" w:rsidRPr="00BE4534" w:rsidRDefault="004E41D6" w:rsidP="004E41D6">
      <w:pPr>
        <w:spacing w:line="360" w:lineRule="auto"/>
        <w:rPr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sz w:val="28"/>
          <w:szCs w:val="28"/>
        </w:rPr>
      </w:pPr>
    </w:p>
    <w:p w:rsidR="004E41D6" w:rsidRPr="00BE4534" w:rsidRDefault="004E41D6" w:rsidP="004E41D6">
      <w:pPr>
        <w:spacing w:line="360" w:lineRule="auto"/>
        <w:jc w:val="center"/>
        <w:rPr>
          <w:sz w:val="28"/>
          <w:szCs w:val="28"/>
        </w:rPr>
      </w:pPr>
    </w:p>
    <w:tbl>
      <w:tblPr>
        <w:tblW w:w="5101" w:type="pct"/>
        <w:tblLook w:val="04A0" w:firstRow="1" w:lastRow="0" w:firstColumn="1" w:lastColumn="0" w:noHBand="0" w:noVBand="1"/>
      </w:tblPr>
      <w:tblGrid>
        <w:gridCol w:w="4211"/>
        <w:gridCol w:w="2527"/>
        <w:gridCol w:w="2806"/>
      </w:tblGrid>
      <w:tr w:rsidR="004E41D6" w:rsidRPr="00BE4534" w:rsidTr="00956A4E">
        <w:trPr>
          <w:trHeight w:val="696"/>
        </w:trPr>
        <w:tc>
          <w:tcPr>
            <w:tcW w:w="2206" w:type="pct"/>
            <w:vAlign w:val="bottom"/>
          </w:tcPr>
          <w:p w:rsidR="004E41D6" w:rsidRPr="006A4BCC" w:rsidRDefault="004E41D6" w:rsidP="00956A4E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 xml:space="preserve">Студент гр. </w:t>
            </w:r>
            <w:r>
              <w:rPr>
                <w:sz w:val="28"/>
                <w:szCs w:val="28"/>
              </w:rPr>
              <w:t>4375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4E41D6" w:rsidRPr="006A4BCC" w:rsidRDefault="004E41D6" w:rsidP="00956A4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4E41D6" w:rsidRPr="004E41D6" w:rsidRDefault="004E41D6" w:rsidP="00956A4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Пастухов Е. А.</w:t>
            </w:r>
          </w:p>
        </w:tc>
      </w:tr>
      <w:tr w:rsidR="004E41D6" w:rsidRPr="00BE4534" w:rsidTr="00956A4E">
        <w:trPr>
          <w:trHeight w:val="696"/>
        </w:trPr>
        <w:tc>
          <w:tcPr>
            <w:tcW w:w="2206" w:type="pct"/>
            <w:vAlign w:val="bottom"/>
          </w:tcPr>
          <w:p w:rsidR="004E41D6" w:rsidRPr="006A4BCC" w:rsidRDefault="004E41D6" w:rsidP="00956A4E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E41D6" w:rsidRPr="006A4BCC" w:rsidRDefault="004E41D6" w:rsidP="00956A4E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4E41D6" w:rsidRPr="006A4BCC" w:rsidRDefault="004E41D6" w:rsidP="00956A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Анисимов А. В.</w:t>
            </w:r>
          </w:p>
        </w:tc>
      </w:tr>
    </w:tbl>
    <w:p w:rsidR="004E41D6" w:rsidRDefault="004E41D6" w:rsidP="004E41D6">
      <w:pPr>
        <w:spacing w:line="360" w:lineRule="auto"/>
        <w:jc w:val="center"/>
        <w:rPr>
          <w:bCs/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bCs/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bCs/>
          <w:sz w:val="28"/>
          <w:szCs w:val="28"/>
        </w:rPr>
      </w:pPr>
    </w:p>
    <w:p w:rsidR="004E41D6" w:rsidRDefault="004E41D6" w:rsidP="004E41D6">
      <w:pPr>
        <w:spacing w:line="360" w:lineRule="auto"/>
        <w:jc w:val="center"/>
        <w:rPr>
          <w:bCs/>
          <w:sz w:val="28"/>
          <w:szCs w:val="28"/>
        </w:rPr>
      </w:pPr>
    </w:p>
    <w:p w:rsidR="004E41D6" w:rsidRPr="00BE4534" w:rsidRDefault="004E41D6" w:rsidP="004E41D6">
      <w:pPr>
        <w:spacing w:line="360" w:lineRule="auto"/>
        <w:jc w:val="center"/>
        <w:rPr>
          <w:bCs/>
          <w:sz w:val="28"/>
          <w:szCs w:val="28"/>
        </w:rPr>
      </w:pPr>
    </w:p>
    <w:p w:rsidR="004E41D6" w:rsidRPr="00BE4534" w:rsidRDefault="004E41D6" w:rsidP="004E41D6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:rsidR="004E41D6" w:rsidRDefault="004E41D6" w:rsidP="004E41D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2025</w:t>
      </w:r>
    </w:p>
    <w:p w:rsidR="004E41D6" w:rsidRPr="004E41D6" w:rsidRDefault="004E41D6" w:rsidP="004E41D6">
      <w:pPr>
        <w:pStyle w:val="a4"/>
        <w:ind w:firstLine="0"/>
        <w:rPr>
          <w:b/>
          <w:sz w:val="36"/>
          <w:szCs w:val="36"/>
        </w:rPr>
      </w:pPr>
      <w:r w:rsidRPr="004E41D6">
        <w:rPr>
          <w:b/>
          <w:sz w:val="36"/>
          <w:szCs w:val="36"/>
        </w:rPr>
        <w:lastRenderedPageBreak/>
        <w:t>Цель работы:</w:t>
      </w:r>
    </w:p>
    <w:p w:rsidR="004E41D6" w:rsidRPr="00BC34DE" w:rsidRDefault="004E41D6" w:rsidP="004E41D6">
      <w:pPr>
        <w:pStyle w:val="a4"/>
        <w:ind w:firstLine="0"/>
      </w:pPr>
      <w:r>
        <w:t>И</w:t>
      </w:r>
      <w:r w:rsidRPr="00E254E9">
        <w:t>зучение работы с видеосистемой в графическом режиме, вывод графика заданной функции с масштабированием и разметкой осей.</w:t>
      </w:r>
    </w:p>
    <w:p w:rsidR="004E41D6" w:rsidRPr="00CE5FC2" w:rsidRDefault="004E41D6" w:rsidP="004E41D6">
      <w:pPr>
        <w:rPr>
          <w:rFonts w:ascii="Times New Roman" w:hAnsi="Times New Roman" w:cs="Times New Roman"/>
          <w:sz w:val="28"/>
          <w:szCs w:val="28"/>
        </w:rPr>
      </w:pPr>
    </w:p>
    <w:p w:rsidR="004E41D6" w:rsidRPr="004E41D6" w:rsidRDefault="004E41D6" w:rsidP="004E41D6">
      <w:pPr>
        <w:pStyle w:val="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E41D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Краткие сведения о видеосистемах ПЭВМ, текстовом режиме их работы и функциях обслуживания текстового режима 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rStyle w:val="a6"/>
          <w:sz w:val="28"/>
          <w:szCs w:val="28"/>
        </w:rPr>
        <w:t>Видеосистема персонального компьютера (ПЭВМ)</w:t>
      </w:r>
      <w:r w:rsidRPr="00FA74E4">
        <w:rPr>
          <w:sz w:val="28"/>
          <w:szCs w:val="28"/>
        </w:rPr>
        <w:t xml:space="preserve"> представляет собой совокупность аппаратных и программных средств, обеспечивающих вывод графической и текстовой информации на экран монитора. Основными компонентами видеосистемы являются </w:t>
      </w:r>
      <w:r w:rsidRPr="00FA74E4">
        <w:rPr>
          <w:rStyle w:val="a6"/>
          <w:sz w:val="28"/>
          <w:szCs w:val="28"/>
        </w:rPr>
        <w:t>видеоадаптер</w:t>
      </w:r>
      <w:r w:rsidRPr="00FA74E4">
        <w:rPr>
          <w:sz w:val="28"/>
          <w:szCs w:val="28"/>
        </w:rPr>
        <w:t xml:space="preserve"> (графическая плата) и </w:t>
      </w:r>
      <w:r w:rsidRPr="00FA74E4">
        <w:rPr>
          <w:rStyle w:val="a6"/>
          <w:sz w:val="28"/>
          <w:szCs w:val="28"/>
        </w:rPr>
        <w:t>монитор</w:t>
      </w:r>
      <w:r w:rsidRPr="00FA74E4">
        <w:rPr>
          <w:sz w:val="28"/>
          <w:szCs w:val="28"/>
        </w:rPr>
        <w:t xml:space="preserve">. Видеоадаптер управляет формированием изображения и содержит собственную видеопамять (видеобуфер), в которой хранится образ экрана. 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Видеоадаптеры поддерживают два основных режима работы: </w:t>
      </w:r>
      <w:r w:rsidRPr="00FA74E4">
        <w:rPr>
          <w:rStyle w:val="a6"/>
          <w:sz w:val="28"/>
          <w:szCs w:val="28"/>
        </w:rPr>
        <w:t>текстовый</w:t>
      </w:r>
      <w:r w:rsidRPr="00FA74E4">
        <w:rPr>
          <w:sz w:val="28"/>
          <w:szCs w:val="28"/>
        </w:rPr>
        <w:t xml:space="preserve"> и </w:t>
      </w:r>
      <w:r w:rsidRPr="00FA74E4">
        <w:rPr>
          <w:rStyle w:val="a6"/>
          <w:sz w:val="28"/>
          <w:szCs w:val="28"/>
        </w:rPr>
        <w:t>графический</w:t>
      </w:r>
      <w:r w:rsidRPr="00FA74E4">
        <w:rPr>
          <w:sz w:val="28"/>
          <w:szCs w:val="28"/>
        </w:rPr>
        <w:t xml:space="preserve">. В рамках данной лабораторной работы рассматривается </w:t>
      </w:r>
      <w:r w:rsidRPr="00FA74E4">
        <w:rPr>
          <w:rStyle w:val="a6"/>
          <w:sz w:val="28"/>
          <w:szCs w:val="28"/>
        </w:rPr>
        <w:t>текстовый режим</w:t>
      </w:r>
      <w:r w:rsidRPr="00FA74E4">
        <w:rPr>
          <w:sz w:val="28"/>
          <w:szCs w:val="28"/>
        </w:rPr>
        <w:t>, при котором экран воспринимается как совокупность знакомест (</w:t>
      </w:r>
      <w:proofErr w:type="spellStart"/>
      <w:r w:rsidRPr="00FA74E4">
        <w:rPr>
          <w:sz w:val="28"/>
          <w:szCs w:val="28"/>
        </w:rPr>
        <w:t>текселов</w:t>
      </w:r>
      <w:proofErr w:type="spellEnd"/>
      <w:r w:rsidRPr="00FA74E4">
        <w:rPr>
          <w:sz w:val="28"/>
          <w:szCs w:val="28"/>
        </w:rPr>
        <w:t xml:space="preserve">), каждое из которых отображает один символ. </w:t>
      </w:r>
    </w:p>
    <w:p w:rsidR="004E41D6" w:rsidRPr="00FA74E4" w:rsidRDefault="004E41D6" w:rsidP="004E41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A74E4">
        <w:rPr>
          <w:rFonts w:ascii="Times New Roman" w:hAnsi="Times New Roman" w:cs="Times New Roman"/>
          <w:color w:val="auto"/>
          <w:sz w:val="28"/>
          <w:szCs w:val="28"/>
        </w:rPr>
        <w:t xml:space="preserve">Текстовый режим работы видеосистемы 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В текстовом режиме каждый символ на экране представлен двумя байтами в видеобуфере: </w:t>
      </w:r>
    </w:p>
    <w:p w:rsidR="004E41D6" w:rsidRPr="00FA74E4" w:rsidRDefault="004E41D6" w:rsidP="004E41D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Первый байт</w:t>
      </w:r>
      <w:r w:rsidRPr="00FA74E4">
        <w:rPr>
          <w:rFonts w:ascii="Times New Roman" w:hAnsi="Times New Roman" w:cs="Times New Roman"/>
          <w:sz w:val="28"/>
          <w:szCs w:val="28"/>
        </w:rPr>
        <w:t xml:space="preserve"> содержит ASCII-код символа.</w:t>
      </w:r>
    </w:p>
    <w:p w:rsidR="004E41D6" w:rsidRPr="00FA74E4" w:rsidRDefault="004E41D6" w:rsidP="004E41D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Второй байт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</w:t>
      </w:r>
      <w:r w:rsidRPr="00FA74E4">
        <w:rPr>
          <w:rStyle w:val="a6"/>
          <w:rFonts w:ascii="Times New Roman" w:hAnsi="Times New Roman" w:cs="Times New Roman"/>
          <w:sz w:val="28"/>
          <w:szCs w:val="28"/>
        </w:rPr>
        <w:t>байт атрибута</w:t>
      </w:r>
      <w:r w:rsidRPr="00FA74E4">
        <w:rPr>
          <w:rFonts w:ascii="Times New Roman" w:hAnsi="Times New Roman" w:cs="Times New Roman"/>
          <w:sz w:val="28"/>
          <w:szCs w:val="28"/>
        </w:rPr>
        <w:t>, определяющий цвет символа (</w:t>
      </w:r>
      <w:proofErr w:type="spellStart"/>
      <w:r w:rsidRPr="00FA74E4">
        <w:rPr>
          <w:rFonts w:ascii="Times New Roman" w:hAnsi="Times New Roman" w:cs="Times New Roman"/>
          <w:sz w:val="28"/>
          <w:szCs w:val="28"/>
        </w:rPr>
        <w:t>foreground</w:t>
      </w:r>
      <w:proofErr w:type="spellEnd"/>
      <w:r w:rsidRPr="00FA74E4">
        <w:rPr>
          <w:rFonts w:ascii="Times New Roman" w:hAnsi="Times New Roman" w:cs="Times New Roman"/>
          <w:sz w:val="28"/>
          <w:szCs w:val="28"/>
        </w:rPr>
        <w:t>), цвет фона (</w:t>
      </w:r>
      <w:proofErr w:type="spellStart"/>
      <w:r w:rsidRPr="00FA74E4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FA74E4">
        <w:rPr>
          <w:rFonts w:ascii="Times New Roman" w:hAnsi="Times New Roman" w:cs="Times New Roman"/>
          <w:sz w:val="28"/>
          <w:szCs w:val="28"/>
        </w:rPr>
        <w:t>), наличие мерцания и яркости.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Байт атрибута имеет следующую структуру (биты нумеруются справа налево, начиная с 0): </w:t>
      </w:r>
    </w:p>
    <w:p w:rsidR="004E41D6" w:rsidRPr="00FA74E4" w:rsidRDefault="004E41D6" w:rsidP="004E41D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Биты 0–2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цвет символа (RGB: синий, зелёный, красный).</w:t>
      </w:r>
    </w:p>
    <w:p w:rsidR="004E41D6" w:rsidRPr="00FA74E4" w:rsidRDefault="004E41D6" w:rsidP="004E41D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 3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повышение яркости символа.</w:t>
      </w:r>
    </w:p>
    <w:p w:rsidR="004E41D6" w:rsidRPr="00FA74E4" w:rsidRDefault="004E41D6" w:rsidP="004E41D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Биты 4–6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цвет фона (RGB).</w:t>
      </w:r>
    </w:p>
    <w:p w:rsidR="004E41D6" w:rsidRPr="00FA74E4" w:rsidRDefault="004E41D6" w:rsidP="004E41D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Бит 7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мерцание символа (в некоторых адаптерах может использоваться как дополнительный бит цвета фона).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Стандартные текстовые режимы включают: </w:t>
      </w:r>
    </w:p>
    <w:p w:rsidR="004E41D6" w:rsidRPr="00FA74E4" w:rsidRDefault="004E41D6" w:rsidP="004E41D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40×25</w:t>
      </w:r>
      <w:r w:rsidRPr="00FA74E4">
        <w:rPr>
          <w:rFonts w:ascii="Times New Roman" w:hAnsi="Times New Roman" w:cs="Times New Roman"/>
          <w:sz w:val="28"/>
          <w:szCs w:val="28"/>
        </w:rPr>
        <w:t xml:space="preserve"> знакомест (режимы 0, 1),</w:t>
      </w:r>
    </w:p>
    <w:p w:rsidR="004E41D6" w:rsidRPr="00FA74E4" w:rsidRDefault="004E41D6" w:rsidP="004E41D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r w:rsidRPr="00FA74E4">
        <w:rPr>
          <w:rStyle w:val="a6"/>
          <w:rFonts w:ascii="Times New Roman" w:hAnsi="Times New Roman" w:cs="Times New Roman"/>
          <w:sz w:val="28"/>
          <w:szCs w:val="28"/>
        </w:rPr>
        <w:t>80×25</w:t>
      </w:r>
      <w:r w:rsidRPr="00FA74E4">
        <w:rPr>
          <w:rFonts w:ascii="Times New Roman" w:hAnsi="Times New Roman" w:cs="Times New Roman"/>
          <w:sz w:val="28"/>
          <w:szCs w:val="28"/>
        </w:rPr>
        <w:t xml:space="preserve"> знакомест (режимы 2, 3 и др.).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Адрес видеобуфера в текстовых режимах обычно начинается с сегмента </w:t>
      </w:r>
      <w:r w:rsidRPr="00FA74E4">
        <w:rPr>
          <w:rStyle w:val="a6"/>
          <w:sz w:val="28"/>
          <w:szCs w:val="28"/>
        </w:rPr>
        <w:t>B800:0000</w:t>
      </w:r>
      <w:r w:rsidRPr="00FA74E4">
        <w:rPr>
          <w:sz w:val="28"/>
          <w:szCs w:val="28"/>
        </w:rPr>
        <w:t xml:space="preserve"> для цветных адаптеров (CGA, EGA, VGA). </w:t>
      </w:r>
    </w:p>
    <w:p w:rsidR="004E41D6" w:rsidRPr="00FA74E4" w:rsidRDefault="004E41D6" w:rsidP="004E41D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A74E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Функции обслуживания текстового режима в языке C++ </w:t>
      </w:r>
    </w:p>
    <w:p w:rsidR="004E41D6" w:rsidRPr="00FA74E4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Для работы с текстовым режимом в среде программирования на языке C++ (в частности, в старых компиляторах, таких как Turbo C++) используется библиотека </w:t>
      </w:r>
      <w:r w:rsidRPr="00FA74E4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FA74E4">
        <w:rPr>
          <w:rStyle w:val="HTML"/>
          <w:rFonts w:ascii="Times New Roman" w:hAnsi="Times New Roman" w:cs="Times New Roman"/>
          <w:sz w:val="28"/>
          <w:szCs w:val="28"/>
        </w:rPr>
        <w:t>conio.h</w:t>
      </w:r>
      <w:proofErr w:type="spellEnd"/>
      <w:r w:rsidRPr="00FA74E4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FA74E4">
        <w:rPr>
          <w:sz w:val="28"/>
          <w:szCs w:val="28"/>
        </w:rPr>
        <w:t xml:space="preserve">. Основные функции этой библиотеки включают: 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window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x1,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y1,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x2,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y2)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задаёт активное текстовое окно на экране.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textcolor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color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устанавливает цвет символов (0–15 или константы из перечисления </w:t>
      </w:r>
      <w:r w:rsidRPr="00FA74E4">
        <w:rPr>
          <w:rStyle w:val="HTML"/>
          <w:rFonts w:ascii="Times New Roman" w:eastAsiaTheme="minorHAnsi" w:hAnsi="Times New Roman" w:cs="Times New Roman"/>
          <w:sz w:val="28"/>
          <w:szCs w:val="28"/>
        </w:rPr>
        <w:t>COLORS</w:t>
      </w:r>
      <w:r w:rsidRPr="00FA74E4">
        <w:rPr>
          <w:rFonts w:ascii="Times New Roman" w:hAnsi="Times New Roman" w:cs="Times New Roman"/>
          <w:sz w:val="28"/>
          <w:szCs w:val="28"/>
        </w:rPr>
        <w:t>).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textbackground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color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устанавливает цвет фона (0–7).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textattr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attr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устанавливает полный атрибут символа (цвет символа, фона, яркость, мерцание).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gotoxy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x,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int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y)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перемещает курсор в заданную позицию внутри активного окна.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clrscr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очищает всё активное окно.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cprintf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spellStart"/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const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char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format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, ...)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выводит форматированный текст в активное окно с учётом текущих цветовых атрибутов.</w:t>
      </w:r>
    </w:p>
    <w:p w:rsidR="004E41D6" w:rsidRPr="00FA74E4" w:rsidRDefault="004E41D6" w:rsidP="004E41D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wherex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</w:t>
      </w:r>
      <w:proofErr w:type="gram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FA74E4">
        <w:rPr>
          <w:rStyle w:val="a6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wherey</w:t>
      </w:r>
      <w:proofErr w:type="spellEnd"/>
      <w:r w:rsidRPr="00FA74E4">
        <w:rPr>
          <w:rStyle w:val="HTML"/>
          <w:rFonts w:ascii="Times New Roman" w:eastAsiaTheme="minorHAnsi" w:hAnsi="Times New Roman" w:cs="Times New Roman"/>
          <w:b/>
          <w:bCs/>
          <w:sz w:val="28"/>
          <w:szCs w:val="28"/>
        </w:rPr>
        <w:t>()</w:t>
      </w:r>
      <w:r w:rsidRPr="00FA74E4">
        <w:rPr>
          <w:rFonts w:ascii="Times New Roman" w:hAnsi="Times New Roman" w:cs="Times New Roman"/>
          <w:sz w:val="28"/>
          <w:szCs w:val="28"/>
        </w:rPr>
        <w:t xml:space="preserve"> — возвращают текущую позицию курсора.</w:t>
      </w:r>
    </w:p>
    <w:p w:rsidR="004E41D6" w:rsidRDefault="004E41D6" w:rsidP="004E41D6">
      <w:pPr>
        <w:pStyle w:val="a5"/>
        <w:rPr>
          <w:sz w:val="28"/>
          <w:szCs w:val="28"/>
        </w:rPr>
      </w:pPr>
      <w:r w:rsidRPr="00FA74E4">
        <w:rPr>
          <w:sz w:val="28"/>
          <w:szCs w:val="28"/>
        </w:rPr>
        <w:t xml:space="preserve">Эти функции позволяют гибко управлять отображением текста, цветовой палитрой и расположением информации на экране, что особенно полезно при создании консольных интерфейсов и демонстрационных программ. </w:t>
      </w:r>
    </w:p>
    <w:p w:rsidR="004E41D6" w:rsidRPr="00F04182" w:rsidRDefault="004E41D6" w:rsidP="004E41D6">
      <w:pPr>
        <w:pStyle w:val="a5"/>
        <w:rPr>
          <w:b/>
          <w:bCs/>
          <w:sz w:val="36"/>
          <w:szCs w:val="36"/>
          <w:lang w:val="en-US"/>
        </w:rPr>
      </w:pPr>
      <w:r w:rsidRPr="00F04182">
        <w:rPr>
          <w:b/>
          <w:bCs/>
          <w:sz w:val="36"/>
          <w:szCs w:val="36"/>
        </w:rPr>
        <w:t>Алгоритм</w:t>
      </w:r>
      <w:r w:rsidRPr="004E41D6">
        <w:rPr>
          <w:b/>
          <w:bCs/>
          <w:sz w:val="36"/>
          <w:szCs w:val="36"/>
          <w:lang w:val="en-US"/>
        </w:rPr>
        <w:t>: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&lt;iostream&gt;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&lt;vector&gt;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math.h</w:t>
      </w:r>
      <w:proofErr w:type="spell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iomanip</w:t>
      </w:r>
      <w:proofErr w:type="spell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&gt;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557799"/>
          <w:kern w:val="0"/>
          <w:sz w:val="20"/>
          <w:szCs w:val="20"/>
          <w:lang w:val="en-US" w:eastAsia="ru-RU"/>
          <w14:ligatures w14:val="none"/>
        </w:rPr>
        <w:t>#include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&lt;limits&gt;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using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namespace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std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Константа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π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PI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3.14159265358979323846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==== 1. ВЫБОР ВАРИАНТА ====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Здесь задай свою функцию и интервал.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Пример: f(x) = sin^2(x/2) + </w:t>
      </w:r>
      <w:proofErr w:type="spell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sqrt</w:t>
      </w:r>
      <w:proofErr w:type="spell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(x), x </w:t>
      </w:r>
      <w:r w:rsidRPr="004E41D6">
        <w:rPr>
          <w:rFonts w:ascii="Cambria Math" w:eastAsia="Times New Roman" w:hAnsi="Cambria Math" w:cs="Cambria Math"/>
          <w:color w:val="888888"/>
          <w:kern w:val="0"/>
          <w:sz w:val="20"/>
          <w:szCs w:val="20"/>
          <w:lang w:eastAsia="ru-RU"/>
          <w14:ligatures w14:val="none"/>
        </w:rPr>
        <w:t>∈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[3π/</w:t>
      </w:r>
      <w:proofErr w:type="gram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2 ;</w:t>
      </w:r>
      <w:proofErr w:type="gram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9π/2]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f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pow(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sin(x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2.0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),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sqrt(x);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1.5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PI;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начало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интервала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X_MAX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4.5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PI;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конец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интервала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==== 2. ПАРАМЕТРЫ "ЭКРАНА" ====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proofErr w:type="spellStart"/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WIDTH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proofErr w:type="gram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80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ширина псевдографического поля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25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/</w:t>
      </w:r>
      <w:proofErr w:type="gram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высота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struct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val="en-US" w:eastAsia="ru-RU"/>
          <w14:ligatures w14:val="none"/>
        </w:rPr>
        <w:t>Sample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// 1. </w:t>
      </w:r>
      <w:proofErr w:type="spell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Сэмплирование</w:t>
      </w:r>
      <w:proofErr w:type="spell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 xml:space="preserve"> функции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steps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WIDTH;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по одному x на каждый столбец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vector&lt;Sample&gt;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data.reserve</w:t>
      </w:r>
      <w:proofErr w:type="spellEnd"/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(steps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(X_MAX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infinity();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numeric_limits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&gt;::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infinity();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x_at_max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y_at_max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steps;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dx;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f(x);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data.push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_back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({x,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y});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x_at_max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y_at_max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Чтобы оси не "слипались" в одну линию при почти постоянной функции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fabs(</w:t>
      </w:r>
      <w:proofErr w:type="spellStart"/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1e-9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eastAsia="ru-RU"/>
          <w14:ligatures w14:val="none"/>
        </w:rPr>
        <w:t>1.0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-=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eastAsia="ru-RU"/>
          <w14:ligatures w14:val="none"/>
        </w:rPr>
        <w:t>1.0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2. Подготовка "экрана"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vector&lt;string&gt;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screen(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HEIGHT,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string(WIDTH,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 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&amp;](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(X_MAX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X_MIN);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gram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0..</w:t>
      </w:r>
      <w:proofErr w:type="gram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1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(WIDTH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0.5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WIDTH)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WIDTH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&amp;](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-&gt;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0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по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экрану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сверху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, HEIGHT-1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снизу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gram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0..</w:t>
      </w:r>
      <w:proofErr w:type="gram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1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</w:t>
      </w:r>
      <w:proofErr w:type="spell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верх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-&gt;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низ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inv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inv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(HEIGHT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0.5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lastRenderedPageBreak/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3. Рисуем оси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Ось X (y = 0), если ноль попадает в диапазон по Y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has_x_axis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y_axis_row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has_x_axis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y_axis_row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WIDTH;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++x)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screen[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y_axis_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][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x]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'-'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Ось Y (x = 0), если ноль попадает в диапазон по X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bool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has_y_axis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(X_MIN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&amp;&amp;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X_MAX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x_axis_col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-1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has_y_axis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x_axis_col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++y)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screen[y][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x_axis_col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'|'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4.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Рисуем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сам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график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const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auto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&amp;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  <w:proofErr w:type="gram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data)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s.x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s.y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screen[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'*'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// 5.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Отметим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максимум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max_sx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x_at_max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max_sy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toScreenY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y_at_max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screen[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sy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][</w:t>
      </w:r>
      <w:proofErr w:type="spellStart"/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max_sx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'M'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6. Вывод "экрана"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Лабораторная работа №3. Графический режим (псевдографика)"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Функция: f(x) = sin^2(x/2) +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sqrt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(x)"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Интервал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["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;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X_MAX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"]"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Ширина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WIDTH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",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высота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HEIGHT;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++y)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screen[y]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'\n'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Минимальное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значение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f(x) ≈ 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fixed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setprecision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y_min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Максимальное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значение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f(x) ≈ 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fixed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setprecision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y_max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Максимум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достигается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при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x ≈ 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fixed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setprecision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x_at_max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ru-RU"/>
          <w14:ligatures w14:val="none"/>
        </w:rPr>
        <w:t>// 7. Краткая табличка значений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endl</w:t>
      </w:r>
      <w:proofErr w:type="spellEnd"/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proofErr w:type="gram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Некоторые значения функции:"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"x"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"f(x)"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string(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28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0044DD"/>
          <w:kern w:val="0"/>
          <w:sz w:val="20"/>
          <w:szCs w:val="20"/>
          <w:lang w:val="en-US" w:eastAsia="ru-RU"/>
          <w14:ligatures w14:val="none"/>
        </w:rPr>
        <w:t>'-'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int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++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{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static_cast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&gt;(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/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10.0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4E41D6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val="en-US" w:eastAsia="ru-RU"/>
          <w14:ligatures w14:val="none"/>
        </w:rPr>
        <w:t>double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=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t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*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(X_MAX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-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X_MIN);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cout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12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fixed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setprecision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     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setw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16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fixed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setprecision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4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f(x)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&lt;&lt;</w:t>
      </w: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endl</w:t>
      </w:r>
      <w:proofErr w:type="spellEnd"/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;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E41D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E41D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4E41D6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;</w:t>
      </w:r>
    </w:p>
    <w:p w:rsid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4E41D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}</w:t>
      </w:r>
    </w:p>
    <w:p w:rsidR="004E41D6" w:rsidRPr="004E41D6" w:rsidRDefault="004E41D6" w:rsidP="004E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:rsidR="004E41D6" w:rsidRPr="004E41D6" w:rsidRDefault="004E41D6" w:rsidP="004E41D6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4182">
        <w:rPr>
          <w:rFonts w:ascii="Times New Roman" w:hAnsi="Times New Roman" w:cs="Times New Roman"/>
          <w:b/>
          <w:bCs/>
          <w:sz w:val="36"/>
          <w:szCs w:val="36"/>
        </w:rPr>
        <w:t>Работа программы</w:t>
      </w:r>
      <w:r w:rsidRPr="00F04182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:rsidR="006C0FB1" w:rsidRDefault="004E41D6">
      <w:r w:rsidRPr="004E41D6">
        <w:drawing>
          <wp:inline distT="0" distB="0" distL="0" distR="0" wp14:anchorId="3A50CC31" wp14:editId="0FEA3A92">
            <wp:extent cx="4406630" cy="4488591"/>
            <wp:effectExtent l="0" t="0" r="635" b="0"/>
            <wp:docPr id="188489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0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606" cy="45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D6" w:rsidRDefault="004E41D6">
      <w:r w:rsidRPr="004E41D6">
        <w:lastRenderedPageBreak/>
        <w:drawing>
          <wp:inline distT="0" distB="0" distL="0" distR="0" wp14:anchorId="58A2A420" wp14:editId="1997F031">
            <wp:extent cx="4406265" cy="5315294"/>
            <wp:effectExtent l="0" t="0" r="635" b="6350"/>
            <wp:docPr id="260765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65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505" cy="537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D6" w:rsidRDefault="004E41D6"/>
    <w:p w:rsidR="004E41D6" w:rsidRPr="0022292C" w:rsidRDefault="004E41D6" w:rsidP="004E41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92C">
        <w:rPr>
          <w:rFonts w:ascii="Times New Roman" w:hAnsi="Times New Roman" w:cs="Times New Roman"/>
          <w:b/>
          <w:bCs/>
          <w:sz w:val="36"/>
          <w:szCs w:val="36"/>
        </w:rPr>
        <w:t>Структурная схема аппаратных средств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:rsidR="004E41D6" w:rsidRDefault="004E41D6" w:rsidP="004E41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57519" wp14:editId="479A035E">
            <wp:extent cx="5739318" cy="3015574"/>
            <wp:effectExtent l="0" t="0" r="1270" b="0"/>
            <wp:docPr id="2089381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1862" name="Рисунок 20893818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764" cy="302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1D6" w:rsidRDefault="004E41D6" w:rsidP="004E41D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4E41D6" w:rsidRPr="0022292C" w:rsidRDefault="004E41D6" w:rsidP="004E41D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222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Вывод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</w:p>
    <w:p w:rsidR="004E41D6" w:rsidRPr="004E41D6" w:rsidRDefault="004E41D6">
      <w:pPr>
        <w:rPr>
          <w:rFonts w:ascii="Times New Roman" w:hAnsi="Times New Roman" w:cs="Times New Roman"/>
          <w:sz w:val="28"/>
          <w:szCs w:val="28"/>
        </w:rPr>
      </w:pPr>
      <w:r w:rsidRPr="00CE5FC2">
        <w:rPr>
          <w:rFonts w:ascii="Times New Roman" w:hAnsi="Times New Roman" w:cs="Times New Roman"/>
          <w:sz w:val="28"/>
          <w:szCs w:val="28"/>
        </w:rPr>
        <w:t xml:space="preserve">Работа позволила изучить принципы взаимодействия с видеосистемой в графическом режиме, освоить использование графических примитивов и корректное отображение текстовой информации, включая </w:t>
      </w:r>
      <w:proofErr w:type="spellStart"/>
      <w:r w:rsidRPr="00CE5FC2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CE5FC2">
        <w:rPr>
          <w:rFonts w:ascii="Times New Roman" w:hAnsi="Times New Roman" w:cs="Times New Roman"/>
          <w:sz w:val="28"/>
          <w:szCs w:val="28"/>
        </w:rPr>
        <w:t>-символы.</w:t>
      </w:r>
    </w:p>
    <w:sectPr w:rsidR="004E41D6" w:rsidRPr="004E41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73B9A"/>
    <w:multiLevelType w:val="multilevel"/>
    <w:tmpl w:val="8D14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C4F9B"/>
    <w:multiLevelType w:val="multilevel"/>
    <w:tmpl w:val="637A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D6244"/>
    <w:multiLevelType w:val="multilevel"/>
    <w:tmpl w:val="29C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92F3E"/>
    <w:multiLevelType w:val="multilevel"/>
    <w:tmpl w:val="1DD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09970">
    <w:abstractNumId w:val="0"/>
  </w:num>
  <w:num w:numId="2" w16cid:durableId="1854564049">
    <w:abstractNumId w:val="1"/>
  </w:num>
  <w:num w:numId="3" w16cid:durableId="800267591">
    <w:abstractNumId w:val="2"/>
  </w:num>
  <w:num w:numId="4" w16cid:durableId="1627663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D6"/>
    <w:rsid w:val="004E41D6"/>
    <w:rsid w:val="006C0FB1"/>
    <w:rsid w:val="00A4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D5BA4D"/>
  <w15:chartTrackingRefBased/>
  <w15:docId w15:val="{0D9870F2-2E38-F345-9E21-566C7A929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41D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1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1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1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customStyle="1" w:styleId="Times142">
    <w:name w:val="Times14_РИО2"/>
    <w:basedOn w:val="a"/>
    <w:link w:val="Times1420"/>
    <w:qFormat/>
    <w:rsid w:val="004E41D6"/>
    <w:pPr>
      <w:tabs>
        <w:tab w:val="left" w:pos="709"/>
      </w:tabs>
      <w:spacing w:line="312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Times1420">
    <w:name w:val="Times14_РИО2 Знак"/>
    <w:basedOn w:val="a0"/>
    <w:link w:val="Times142"/>
    <w:rsid w:val="004E41D6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3">
    <w:name w:val="Book Title"/>
    <w:basedOn w:val="a0"/>
    <w:uiPriority w:val="33"/>
    <w:qFormat/>
    <w:rsid w:val="004E41D6"/>
    <w:rPr>
      <w:b/>
      <w:bCs/>
      <w:smallCaps/>
      <w:spacing w:val="5"/>
    </w:rPr>
  </w:style>
  <w:style w:type="character" w:customStyle="1" w:styleId="course-name">
    <w:name w:val="course-name"/>
    <w:basedOn w:val="a0"/>
    <w:rsid w:val="004E41D6"/>
  </w:style>
  <w:style w:type="character" w:customStyle="1" w:styleId="20">
    <w:name w:val="Заголовок 2 Знак"/>
    <w:basedOn w:val="a0"/>
    <w:link w:val="2"/>
    <w:uiPriority w:val="9"/>
    <w:semiHidden/>
    <w:rsid w:val="004E41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E41D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4">
    <w:name w:val="текст пособия"/>
    <w:basedOn w:val="a"/>
    <w:qFormat/>
    <w:rsid w:val="004E41D6"/>
    <w:pPr>
      <w:widowControl w:val="0"/>
      <w:spacing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8"/>
      <w:lang w:eastAsia="ru-RU"/>
      <w14:ligatures w14:val="none"/>
    </w:rPr>
  </w:style>
  <w:style w:type="paragraph" w:styleId="a5">
    <w:name w:val="Normal (Web)"/>
    <w:basedOn w:val="a"/>
    <w:uiPriority w:val="99"/>
    <w:unhideWhenUsed/>
    <w:rsid w:val="004E41D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Strong"/>
    <w:basedOn w:val="a0"/>
    <w:uiPriority w:val="22"/>
    <w:qFormat/>
    <w:rsid w:val="004E41D6"/>
    <w:rPr>
      <w:b/>
      <w:bCs/>
    </w:rPr>
  </w:style>
  <w:style w:type="character" w:styleId="HTML">
    <w:name w:val="HTML Code"/>
    <w:basedOn w:val="a0"/>
    <w:uiPriority w:val="99"/>
    <w:semiHidden/>
    <w:unhideWhenUsed/>
    <w:rsid w:val="004E41D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E4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41D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Yegor Pastuhov</dc:creator>
  <cp:keywords/>
  <dc:description/>
  <cp:lastModifiedBy>Yegor Pastuhov</cp:lastModifiedBy>
  <cp:revision>1</cp:revision>
  <dcterms:created xsi:type="dcterms:W3CDTF">2025-12-07T11:35:00Z</dcterms:created>
  <dcterms:modified xsi:type="dcterms:W3CDTF">2025-12-07T11:41:00Z</dcterms:modified>
</cp:coreProperties>
</file>