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200"/>
        <w:jc w:val="center"/>
      </w:pPr>
      <w:r>
        <w:rPr>
          <w:rFonts w:ascii="Arial" w:cs="Arial" w:eastAsia="Arial" w:hAnsi="Arial"/>
          <w:b/>
          <w:bCs/>
          <w:color w:val="1B4F72"/>
          <w:sz w:val="72"/>
          <w:szCs w:val="72"/>
        </w:rPr>
        <w:t xml:space="preserve">SHEIN</w:t>
      </w:r>
    </w:p>
    <w:p>
      <w:pPr>
        <w:spacing w:after="80" w:before="0"/>
        <w:jc w:val="center"/>
      </w:pPr>
      <w:r>
        <w:rPr>
          <w:rFonts w:ascii="Arial" w:cs="Arial" w:eastAsia="Arial" w:hAnsi="Arial"/>
          <w:color w:val="2E86C1"/>
          <w:sz w:val="32"/>
          <w:szCs w:val="32"/>
        </w:rPr>
        <w:t xml:space="preserve">International Marketing — Egypt Market Entry</w:t>
      </w:r>
    </w:p>
    <w:p>
      <w:pPr>
        <w:spacing w:after="60" w:before="0"/>
        <w:jc w:val="center"/>
      </w:pPr>
      <w:r>
        <w:rPr>
          <w:rFonts w:ascii="Arial" w:cs="Arial" w:eastAsia="Arial" w:hAnsi="Arial"/>
          <w:b/>
          <w:bCs/>
          <w:color w:val="7F8C8D"/>
          <w:sz w:val="24"/>
          <w:szCs w:val="24"/>
        </w:rPr>
        <w:t xml:space="preserve">Yehia  |  Janah &amp; Farah</w:t>
      </w:r>
    </w:p>
    <w:p>
      <w:pPr>
        <w:spacing w:after="60" w:before="6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BFC9CA" w:sz="1"/>
              <w:left w:val="single" w:color="BFC9CA" w:sz="1"/>
              <w:bottom w:val="single" w:color="BFC9CA" w:sz="1"/>
              <w:right w:val="single" w:color="BFC9CA" w:sz="1"/>
            </w:tcBorders>
            <w:shd w:fill="D6EAF8" w:val="clear"/>
            <w:tcMar>
              <w:top w:type="dxa" w:w="80"/>
              <w:left w:type="dxa" w:w="150"/>
              <w:bottom w:type="dxa" w:w="80"/>
              <w:right w:type="dxa" w:w="150"/>
            </w:tcMar>
          </w:tcPr>
          <w:p>
            <w:pPr>
              <w:jc w:val="center"/>
            </w:pPr>
            <w:r>
              <w:rPr>
                <w:rFonts w:ascii="Arial" w:cs="Arial" w:eastAsia="Arial" w:hAnsi="Arial"/>
                <w:b/>
                <w:bCs/>
                <w:color w:val="1B4F72"/>
                <w:sz w:val="20"/>
                <w:szCs w:val="20"/>
              </w:rPr>
              <w:t xml:space="preserve">✦  Yehia</w:t>
            </w:r>
          </w:p>
        </w:tc>
        <w:tc>
          <w:tcPr>
            <w:tcW w:type="dxa" w:w="2500"/>
            <w:tcBorders>
              <w:top w:val="single" w:color="BFC9CA" w:sz="1"/>
              <w:left w:val="single" w:color="BFC9CA" w:sz="1"/>
              <w:bottom w:val="single" w:color="BFC9CA" w:sz="1"/>
              <w:right w:val="single" w:color="BFC9CA" w:sz="1"/>
            </w:tcBorders>
            <w:shd w:fill="F5EEF8" w:val="clear"/>
            <w:tcMar>
              <w:top w:type="dxa" w:w="80"/>
              <w:left w:type="dxa" w:w="150"/>
              <w:bottom w:type="dxa" w:w="80"/>
              <w:right w:type="dxa" w:w="150"/>
            </w:tcMar>
          </w:tcPr>
          <w:p>
            <w:pPr>
              <w:jc w:val="center"/>
            </w:pPr>
            <w:r>
              <w:rPr>
                <w:rFonts w:ascii="Arial" w:cs="Arial" w:eastAsia="Arial" w:hAnsi="Arial"/>
                <w:b/>
                <w:bCs/>
                <w:color w:val="6C3483"/>
                <w:sz w:val="20"/>
                <w:szCs w:val="20"/>
              </w:rPr>
              <w:t xml:space="preserve">✦  Janah &amp; Farah</w:t>
            </w:r>
          </w:p>
        </w:tc>
      </w:tr>
    </w:tbl>
    <w:p>
      <w:pPr>
        <w:spacing w:after="60" w:before="60"/>
      </w:pPr>
      <w:r>
        <w:t xml:space="preserve"/>
      </w:r>
    </w:p>
    <w:p>
      <w:pPr>
        <w:spacing w:after="60" w:before="60"/>
      </w:pPr>
      <w:r>
        <w:t xml:space="preserve"/>
      </w:r>
    </w:p>
    <w:p>
      <w:r>
        <w:br w:type="page"/>
      </w:r>
    </w:p>
    <w:p>
      <w:pPr>
        <w:spacing w:after="100" w:before="0"/>
      </w:pPr>
      <w:r>
        <w:rPr>
          <w:rFonts w:ascii="Arial" w:cs="Arial" w:eastAsia="Arial" w:hAnsi="Arial"/>
          <w:b/>
          <w:bCs/>
          <w:color w:val="6C3483"/>
          <w:sz w:val="18"/>
          <w:szCs w:val="18"/>
          <w:shd w:fill="F5EEF8" w:val="clear"/>
        </w:rPr>
        <w:t xml:space="preserve">  ✦  Janah &amp; Farah  </w:t>
      </w:r>
    </w:p>
    <w:p>
      <w:pPr>
        <w:pStyle w:val="Heading1"/>
        <w:pBdr>
          <w:bottom w:val="single" w:color="2E86C1" w:sz="8" w:space="4"/>
        </w:pBdr>
        <w:spacing w:after="140" w:before="400"/>
      </w:pPr>
      <w:r>
        <w:rPr>
          <w:rFonts w:ascii="Arial" w:cs="Arial" w:eastAsia="Arial" w:hAnsi="Arial"/>
          <w:b/>
          <w:bCs/>
          <w:color w:val="1B4F72"/>
          <w:sz w:val="36"/>
          <w:szCs w:val="36"/>
        </w:rPr>
        <w:t xml:space="preserve">1. Cultural Analysis</w:t>
      </w:r>
    </w:p>
    <w:p>
      <w:pPr>
        <w:spacing w:after="100" w:before="80"/>
        <w:jc w:val="both"/>
      </w:pPr>
      <w:r>
        <w:rPr>
          <w:rFonts w:ascii="Arial" w:cs="Arial" w:eastAsia="Arial" w:hAnsi="Arial"/>
          <w:color w:val="2C3E50"/>
          <w:sz w:val="22"/>
          <w:szCs w:val="22"/>
        </w:rPr>
        <w:t xml:space="preserve">Egypt's cultural environment is shaped by its rich history, strong religious influence, and close-knit social structures, creating a distinctive landscape for consumer behavior and business practices. Language plays a central role: Arabic is the official language, with Egyptian Arabic used in daily life and Modern Standard Arabic or English employed in business and marketing. Marketing materials for Shein should therefore be bilingual, particularly in urban areas like Cairo and Alexandria. Customs, traditions, and values—including modesty, respect for religion, and family-centered lifestyles—significantly influence shopping behavior. Holidays such as Eid al-Fitr and Eid al-Adha, as well as family gatherings and social events, often dictate when and how Egyptians shop, especially for clothing and fashion products.</w:t>
      </w:r>
    </w:p>
    <w:p>
      <w:pPr>
        <w:spacing w:after="60" w:before="60"/>
      </w:pPr>
      <w:r>
        <w:t xml:space="preserve"/>
      </w:r>
    </w:p>
    <w:p>
      <w:pPr>
        <w:spacing w:after="100" w:before="80"/>
        <w:jc w:val="both"/>
      </w:pPr>
      <w:r>
        <w:rPr>
          <w:rFonts w:ascii="Arial" w:cs="Arial" w:eastAsia="Arial" w:hAnsi="Arial"/>
          <w:color w:val="2C3E50"/>
          <w:sz w:val="22"/>
          <w:szCs w:val="22"/>
        </w:rPr>
        <w:t xml:space="preserve">Consumer behavior in Egypt is heavily influenced by social and cultural factors. Peer and family recommendations are highly valued, making social influence a key driver of purchasing decisions. Young consumers, in particular, rely on social media communities and influencer content to identify trends and validate their choices. Value consciousness is also a defining factor, as many consumers are price-sensitive and respond well to promotions, discounts, and loyalty programmes. While online shopping is growing rapidly, trust remains a concern, and many consumers prefer to visit physical stores to verify quality, fit, and sizing. For example, young women may browse Shein's online catalog for style inspiration but often prefer to try items in-store before purchasing. They tend to combine online browsing with in-store visits, showing that convenience and hands-on experience both influence their buying decisions.</w:t>
      </w:r>
    </w:p>
    <w:p>
      <w:pPr>
        <w:spacing w:after="60" w:before="60"/>
      </w:pPr>
      <w:r>
        <w:t xml:space="preserve"/>
      </w:r>
    </w:p>
    <w:p>
      <w:pPr>
        <w:spacing w:after="100" w:before="80"/>
        <w:jc w:val="both"/>
      </w:pPr>
      <w:r>
        <w:rPr>
          <w:rFonts w:ascii="Arial" w:cs="Arial" w:eastAsia="Arial" w:hAnsi="Arial"/>
          <w:color w:val="2C3E50"/>
          <w:sz w:val="22"/>
          <w:szCs w:val="22"/>
        </w:rPr>
        <w:t xml:space="preserve">Business etiquette and professional norms in Egypt are strongly shaped by the country's cultural values, which can also be understood through Hofstede's cultural dimensions. Egypt's relatively high power distance means that hierarchy and respect for authority are important in business settings, so using formal titles and surnames during initial meetings is essential to show professionalism and respect. The country's collectivist culture highlights the importance of personal relationships, trust, and loyalty, making networking and social connections central to successful business dealings. This means that negotiations are often more effective when conducted face-to-face, as direct interaction helps build rapport and credibility. Egypt also tends to have a moderate to high uncertainty avoidance, which suggests that while people may value clear agreements and structure, flexibility is still often expected in practice, particularly when dealing with smaller retailers or local partners. In addition, Egypt's cultural orientation places value on social image and reputation, so collaborations with influencers or fashion bloggers can significantly enhance brand credibility and public acceptance. When organizing launch events for fashion brands such as Shein, it is important to combine professional presentation with cultural sensitivity, such as respecting modesty norms while still creating excitement around trends and seasonal collections. Overall, a relationship-focused and culturally aware approach in both marketing and business partnerships is essential for achieving long-term success in the Egyptian market.</w:t>
      </w:r>
    </w:p>
    <w:p>
      <w:pPr>
        <w:spacing w:after="60" w:before="60"/>
      </w:pPr>
      <w:r>
        <w:t xml:space="preserve"/>
      </w:r>
    </w:p>
    <w:p>
      <w:pPr>
        <w:spacing w:after="100" w:before="80"/>
        <w:jc w:val="both"/>
      </w:pPr>
      <w:r>
        <w:rPr>
          <w:rFonts w:ascii="Arial" w:cs="Arial" w:eastAsia="Arial" w:hAnsi="Arial"/>
          <w:color w:val="2C3E50"/>
          <w:sz w:val="22"/>
          <w:szCs w:val="22"/>
        </w:rPr>
        <w:t xml:space="preserve">In conclusion, entering the Egyptian market requires careful consideration of cultural values, social norms, and consumer preferences. Understanding the influence of family, social networks, trust, and value-consciousness on purchasing decisions will help shape effective marketing and store strategies. To ensure long-term success, Shein should offer both online and physical shopping experiences that balance convenience, credibility, and affordability. These observations align with Hofstede's cultural dimensions: Egypt's high power distance, collectivist tendencies, moderate uncertainty avoidance, short-term orientation, and moderate indulgence levels provide a framework for understanding consumer behavior and business etiquette in this market. Leveraging these insights will allow Shein to connect with Egyptian consumers while respecting their cultural and social context.</w:t>
      </w:r>
    </w:p>
    <w:p>
      <w:pPr>
        <w:spacing w:after="60" w:before="60"/>
      </w:pPr>
      <w:r>
        <w:t xml:space="preserve"/>
      </w:r>
    </w:p>
    <w:p>
      <w:r>
        <w:br w:type="page"/>
      </w:r>
    </w:p>
    <w:p>
      <w:pPr>
        <w:spacing w:after="100" w:before="0"/>
      </w:pPr>
      <w:r>
        <w:rPr>
          <w:rFonts w:ascii="Arial" w:cs="Arial" w:eastAsia="Arial" w:hAnsi="Arial"/>
          <w:b/>
          <w:bCs/>
          <w:color w:val="1B4F72"/>
          <w:sz w:val="18"/>
          <w:szCs w:val="18"/>
          <w:shd w:fill="D6EAF8" w:val="clear"/>
        </w:rPr>
        <w:t xml:space="preserve">  ✦  Yehia  </w:t>
      </w:r>
    </w:p>
    <w:p>
      <w:pPr>
        <w:pStyle w:val="Heading1"/>
        <w:pBdr>
          <w:bottom w:val="single" w:color="2E86C1" w:sz="8" w:space="4"/>
        </w:pBdr>
        <w:spacing w:after="140" w:before="400"/>
      </w:pPr>
      <w:r>
        <w:rPr>
          <w:rFonts w:ascii="Arial" w:cs="Arial" w:eastAsia="Arial" w:hAnsi="Arial"/>
          <w:b/>
          <w:bCs/>
          <w:color w:val="1B4F72"/>
          <w:sz w:val="36"/>
          <w:szCs w:val="36"/>
        </w:rPr>
        <w:t xml:space="preserve">2. Economic Analysis</w:t>
      </w:r>
    </w:p>
    <w:p>
      <w:pPr>
        <w:spacing w:after="100" w:before="80"/>
        <w:jc w:val="both"/>
      </w:pPr>
      <w:r>
        <w:rPr>
          <w:rFonts w:ascii="Arial" w:cs="Arial" w:eastAsia="Arial" w:hAnsi="Arial"/>
          <w:color w:val="2C3E50"/>
          <w:sz w:val="22"/>
          <w:szCs w:val="22"/>
        </w:rPr>
        <w:t xml:space="preserve">Understanding Egypt's macroeconomic landscape is foundational to evaluating SHEIN's market entry viability. The following analysis examines key economic indicators, market potential in the fashion e-commerce sector, and the trade and investment climate that will directly shape SHEIN's operational strategy.</w:t>
      </w:r>
    </w:p>
    <w:p>
      <w:pPr>
        <w:spacing w:after="60" w:before="60"/>
      </w:pPr>
      <w:r>
        <w:t xml:space="preserve"/>
      </w:r>
    </w:p>
    <w:p>
      <w:pPr>
        <w:pStyle w:val="Heading2"/>
        <w:spacing w:after="100" w:before="260"/>
      </w:pPr>
      <w:r>
        <w:rPr>
          <w:rFonts w:ascii="Arial" w:cs="Arial" w:eastAsia="Arial" w:hAnsi="Arial"/>
          <w:b/>
          <w:bCs/>
          <w:color w:val="2E86C1"/>
          <w:sz w:val="28"/>
          <w:szCs w:val="28"/>
        </w:rPr>
        <w:t xml:space="preserve">2.1 Economic Environment</w:t>
      </w:r>
    </w:p>
    <w:p>
      <w:pPr>
        <w:spacing w:after="100" w:before="80"/>
        <w:jc w:val="both"/>
      </w:pPr>
      <w:r>
        <w:rPr>
          <w:rFonts w:ascii="Arial" w:cs="Arial" w:eastAsia="Arial" w:hAnsi="Arial"/>
          <w:color w:val="2C3E50"/>
          <w:sz w:val="22"/>
          <w:szCs w:val="22"/>
        </w:rPr>
        <w:t xml:space="preserve">Egypt's economy is in a state of active recovery following years of inflationary pressure, currency devaluation, and structural reform under IMF agreements. Several macro indicators are critical to SHEIN's planning: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tcPr>
          <w:p>
            <w:r>
              <w:rPr>
                <w:rFonts w:ascii="Arial" w:cs="Arial" w:eastAsia="Arial" w:hAnsi="Arial"/>
                <w:b/>
                <w:bCs/>
                <w:color w:val="FFFFFF"/>
                <w:sz w:val="22"/>
                <w:szCs w:val="22"/>
              </w:rPr>
              <w:t xml:space="preserve">Indicator</w:t>
            </w:r>
          </w:p>
        </w:tc>
        <w:tc>
          <w:tcPr>
            <w:tcW w:type="dxa" w:w="468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tcPr>
          <w:p>
            <w:r>
              <w:rPr>
                <w:rFonts w:ascii="Arial" w:cs="Arial" w:eastAsia="Arial" w:hAnsi="Arial"/>
                <w:b/>
                <w:bCs/>
                <w:color w:val="FFFFFF"/>
                <w:sz w:val="22"/>
                <w:szCs w:val="22"/>
              </w:rPr>
              <w:t xml:space="preserve">Implication for SHEIN</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b/>
                <w:bCs/>
                <w:color w:val="1B4F72"/>
                <w:sz w:val="20"/>
                <w:szCs w:val="20"/>
              </w:rPr>
              <w:t xml:space="preserve">GDP Growth Rate (2025)</w:t>
            </w:r>
          </w:p>
        </w:tc>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Projected at 4.1%, signalling recovery and growing consumer confidence in urban centres.</w:t>
            </w:r>
          </w:p>
        </w:tc>
      </w:tr>
      <w:tr>
        <w:tc>
          <w:tcPr>
            <w:tcW w:type="dxa" w:w="4680"/>
            <w:tcBorders>
              <w:top w:val="single" w:color="BFC9CA" w:sz="1"/>
              <w:left w:val="single" w:color="BFC9CA" w:sz="1"/>
              <w:bottom w:val="single" w:color="BFC9CA" w:sz="1"/>
              <w:right w:val="single" w:color="BFC9CA" w:sz="1"/>
            </w:tcBorders>
            <w:shd w:fill="F2F3F4" w:val="clear"/>
            <w:tcMar>
              <w:top w:type="dxa" w:w="80"/>
              <w:left w:type="dxa" w:w="150"/>
              <w:bottom w:type="dxa" w:w="80"/>
              <w:right w:type="dxa" w:w="150"/>
            </w:tcMar>
          </w:tcPr>
          <w:p>
            <w:r>
              <w:rPr>
                <w:rFonts w:ascii="Arial" w:cs="Arial" w:eastAsia="Arial" w:hAnsi="Arial"/>
                <w:b/>
                <w:bCs/>
                <w:color w:val="1B4F72"/>
                <w:sz w:val="20"/>
                <w:szCs w:val="20"/>
              </w:rPr>
              <w:t xml:space="preserve">Inflation Rate</w:t>
            </w:r>
          </w:p>
        </w:tc>
        <w:tc>
          <w:tcPr>
            <w:tcW w:type="dxa" w:w="4680"/>
            <w:tcBorders>
              <w:top w:val="single" w:color="BFC9CA" w:sz="1"/>
              <w:left w:val="single" w:color="BFC9CA" w:sz="1"/>
              <w:bottom w:val="single" w:color="BFC9CA" w:sz="1"/>
              <w:right w:val="single" w:color="BFC9CA" w:sz="1"/>
            </w:tcBorders>
            <w:shd w:fill="F2F3F4" w:val="clear"/>
            <w:tcMar>
              <w:top w:type="dxa" w:w="80"/>
              <w:left w:type="dxa" w:w="150"/>
              <w:bottom w:type="dxa" w:w="80"/>
              <w:right w:type="dxa" w:w="150"/>
            </w:tcMar>
          </w:tcPr>
          <w:p>
            <w:r>
              <w:rPr>
                <w:rFonts w:ascii="Arial" w:cs="Arial" w:eastAsia="Arial" w:hAnsi="Arial"/>
                <w:color w:val="2C3E50"/>
                <w:sz w:val="20"/>
                <w:szCs w:val="20"/>
              </w:rPr>
              <w:t xml:space="preserve">Urban inflation stood at 28.1% in May 2024, with projections of a decline to approximately 16% by late 2025 — still elevated but trending downward.</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b/>
                <w:bCs/>
                <w:color w:val="1B4F72"/>
                <w:sz w:val="20"/>
                <w:szCs w:val="20"/>
              </w:rPr>
              <w:t xml:space="preserve">Exchange Rate</w:t>
            </w:r>
          </w:p>
        </w:tc>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Fluctuates between EGP 48–52 per USD, creating significant import cost volatility for foreign brands relying on cross-border logistics.</w:t>
            </w:r>
          </w:p>
        </w:tc>
      </w:tr>
      <w:tr>
        <w:tc>
          <w:tcPr>
            <w:tcW w:type="dxa" w:w="4680"/>
            <w:tcBorders>
              <w:top w:val="single" w:color="BFC9CA" w:sz="1"/>
              <w:left w:val="single" w:color="BFC9CA" w:sz="1"/>
              <w:bottom w:val="single" w:color="BFC9CA" w:sz="1"/>
              <w:right w:val="single" w:color="BFC9CA" w:sz="1"/>
            </w:tcBorders>
            <w:shd w:fill="F2F3F4" w:val="clear"/>
            <w:tcMar>
              <w:top w:type="dxa" w:w="80"/>
              <w:left w:type="dxa" w:w="150"/>
              <w:bottom w:type="dxa" w:w="80"/>
              <w:right w:type="dxa" w:w="150"/>
            </w:tcMar>
          </w:tcPr>
          <w:p>
            <w:r>
              <w:rPr>
                <w:rFonts w:ascii="Arial" w:cs="Arial" w:eastAsia="Arial" w:hAnsi="Arial"/>
                <w:b/>
                <w:bCs/>
                <w:color w:val="1B4F72"/>
                <w:sz w:val="20"/>
                <w:szCs w:val="20"/>
              </w:rPr>
              <w:t xml:space="preserve">Income Levels</w:t>
            </w:r>
          </w:p>
        </w:tc>
        <w:tc>
          <w:tcPr>
            <w:tcW w:type="dxa" w:w="4680"/>
            <w:tcBorders>
              <w:top w:val="single" w:color="BFC9CA" w:sz="1"/>
              <w:left w:val="single" w:color="BFC9CA" w:sz="1"/>
              <w:bottom w:val="single" w:color="BFC9CA" w:sz="1"/>
              <w:right w:val="single" w:color="BFC9CA" w:sz="1"/>
            </w:tcBorders>
            <w:shd w:fill="F2F3F4" w:val="clear"/>
            <w:tcMar>
              <w:top w:type="dxa" w:w="80"/>
              <w:left w:type="dxa" w:w="150"/>
              <w:bottom w:type="dxa" w:w="80"/>
              <w:right w:type="dxa" w:w="150"/>
            </w:tcMar>
          </w:tcPr>
          <w:p>
            <w:r>
              <w:rPr>
                <w:rFonts w:ascii="Arial" w:cs="Arial" w:eastAsia="Arial" w:hAnsi="Arial"/>
                <w:color w:val="2C3E50"/>
                <w:sz w:val="20"/>
                <w:szCs w:val="20"/>
              </w:rPr>
              <w:t xml:space="preserve">GDP per capita remains modest (approx. $3,500 USD), concentrating consumer spending in value-driven categories — directly aligned with SHEIN's affordable positioning.</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b/>
                <w:bCs/>
                <w:color w:val="1B4F72"/>
                <w:sz w:val="20"/>
                <w:szCs w:val="20"/>
              </w:rPr>
              <w:t xml:space="preserve">Currency Stability</w:t>
            </w:r>
          </w:p>
        </w:tc>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The Egyptian Pound has experienced sharp devaluations since 2022; this increases the landed cost of imported goods and adds pricing pressure on international retailers.</w:t>
            </w:r>
          </w:p>
        </w:tc>
      </w:tr>
    </w:tbl>
    <w:p>
      <w:pPr>
        <w:spacing w:after="60" w:before="60"/>
      </w:pPr>
      <w:r>
        <w:t xml:space="preserve"/>
      </w:r>
    </w:p>
    <w:p>
      <w:pPr>
        <w:spacing w:after="100" w:before="80"/>
        <w:jc w:val="both"/>
      </w:pPr>
      <w:r>
        <w:rPr>
          <w:rFonts w:ascii="Arial" w:cs="Arial" w:eastAsia="Arial" w:hAnsi="Arial"/>
          <w:color w:val="2C3E50"/>
          <w:sz w:val="22"/>
          <w:szCs w:val="22"/>
        </w:rPr>
        <w:t xml:space="preserve">The combination of high inflation and a weakened currency means that Egyptian consumers are acutely price-sensitive. This is not merely a preference — it is an economic necessity for the majority of the population. SHEIN's ultra-affordable pricing model is therefore not just competitive; it is structurally suited to Egypt's macroeconomic reality.</w:t>
      </w:r>
    </w:p>
    <w:p>
      <w:pPr>
        <w:spacing w:after="60" w:before="60"/>
      </w:pPr>
      <w:r>
        <w:t xml:space="preserve"/>
      </w:r>
    </w:p>
    <w:p>
      <w:pPr>
        <w:pStyle w:val="Heading2"/>
        <w:spacing w:after="100" w:before="260"/>
      </w:pPr>
      <w:r>
        <w:rPr>
          <w:rFonts w:ascii="Arial" w:cs="Arial" w:eastAsia="Arial" w:hAnsi="Arial"/>
          <w:b/>
          <w:bCs/>
          <w:color w:val="2E86C1"/>
          <w:sz w:val="28"/>
          <w:szCs w:val="28"/>
        </w:rPr>
        <w:t xml:space="preserve">2.2 Market Potential</w:t>
      </w:r>
    </w:p>
    <w:p>
      <w:pPr>
        <w:spacing w:after="100" w:before="80"/>
        <w:jc w:val="both"/>
      </w:pPr>
      <w:r>
        <w:rPr>
          <w:rFonts w:ascii="Arial" w:cs="Arial" w:eastAsia="Arial" w:hAnsi="Arial"/>
          <w:color w:val="2C3E50"/>
          <w:sz w:val="22"/>
          <w:szCs w:val="22"/>
        </w:rPr>
        <w:t xml:space="preserve">Despite macroeconomic headwinds, Egypt's fashion market represents one of the most compelling growth opportunities in the MENA region: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Market Size</w:t>
            </w:r>
          </w:p>
        </w:tc>
        <w:tc>
          <w:tcPr>
            <w:tcW w:type="dxa" w:w="7560"/>
            <w:tcBorders>
              <w:top w:val="single" w:color="BFC9CA" w:sz="1"/>
              <w:left w:val="single" w:color="BFC9CA" w:sz="1"/>
              <w:bottom w:val="single" w:color="BFC9CA" w:sz="1"/>
              <w:right w:val="single" w:color="BFC9CA" w:sz="1"/>
            </w:tcBorders>
            <w:shd w:fill="D6EAF8" w:val="clear"/>
            <w:tcMar>
              <w:top w:type="dxa" w:w="100"/>
              <w:left w:type="dxa" w:w="150"/>
              <w:bottom w:type="dxa" w:w="100"/>
              <w:right w:type="dxa" w:w="150"/>
            </w:tcMar>
          </w:tcPr>
          <w:p>
            <w:r>
              <w:rPr>
                <w:rFonts w:ascii="Arial" w:cs="Arial" w:eastAsia="Arial" w:hAnsi="Arial"/>
                <w:color w:val="2C3E50"/>
                <w:sz w:val="22"/>
                <w:szCs w:val="22"/>
              </w:rPr>
              <w:t xml:space="preserve">Egypt's total fashion market is projected to reach USD 3.9 billion in 2025, driven by a young, style-conscious population with strong appetite for affordable trends.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E-Commerce Growth</w:t>
            </w:r>
          </w:p>
        </w:tc>
        <w:tc>
          <w:tcPr>
            <w:tcW w:type="dxa" w:w="7560"/>
            <w:tcBorders>
              <w:top w:val="single" w:color="BFC9CA" w:sz="1"/>
              <w:left w:val="single" w:color="BFC9CA" w:sz="1"/>
              <w:bottom w:val="single" w:color="BFC9CA" w:sz="1"/>
              <w:right w:val="single" w:color="BFC9CA" w:sz="1"/>
            </w:tcBorders>
            <w:shd w:fill="D6EAF8" w:val="clear"/>
            <w:tcMar>
              <w:top w:type="dxa" w:w="100"/>
              <w:left w:type="dxa" w:w="150"/>
              <w:bottom w:type="dxa" w:w="100"/>
              <w:right w:type="dxa" w:w="150"/>
            </w:tcMar>
          </w:tcPr>
          <w:p>
            <w:r>
              <w:rPr>
                <w:rFonts w:ascii="Arial" w:cs="Arial" w:eastAsia="Arial" w:hAnsi="Arial"/>
                <w:color w:val="2C3E50"/>
                <w:sz w:val="22"/>
                <w:szCs w:val="22"/>
              </w:rPr>
              <w:t xml:space="preserve">Online fashion sales reached USD 265 million in 2024, growing at 15–20% annually — one of the fastest e-commerce expansion rates in Africa.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Digital Adoption</w:t>
            </w:r>
          </w:p>
        </w:tc>
        <w:tc>
          <w:tcPr>
            <w:tcW w:type="dxa" w:w="7560"/>
            <w:tcBorders>
              <w:top w:val="single" w:color="BFC9CA" w:sz="1"/>
              <w:left w:val="single" w:color="BFC9CA" w:sz="1"/>
              <w:bottom w:val="single" w:color="BFC9CA" w:sz="1"/>
              <w:right w:val="single" w:color="BFC9CA" w:sz="1"/>
            </w:tcBorders>
            <w:shd w:fill="D6EAF8" w:val="clear"/>
            <w:tcMar>
              <w:top w:type="dxa" w:w="100"/>
              <w:left w:type="dxa" w:w="150"/>
              <w:bottom w:type="dxa" w:w="100"/>
              <w:right w:type="dxa" w:w="150"/>
            </w:tcMar>
          </w:tcPr>
          <w:p>
            <w:r>
              <w:rPr>
                <w:rFonts w:ascii="Arial" w:cs="Arial" w:eastAsia="Arial" w:hAnsi="Arial"/>
                <w:color w:val="2C3E50"/>
                <w:sz w:val="22"/>
                <w:szCs w:val="22"/>
              </w:rPr>
              <w:t xml:space="preserve">Smartphone penetration and social media usage are among the highest in the Arab world, with TikTok, Instagram, and Facebook driving significant purchase discovery among Gen Z and Millennials.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Informal Market</w:t>
            </w:r>
          </w:p>
        </w:tc>
        <w:tc>
          <w:tcPr>
            <w:tcW w:type="dxa" w:w="7560"/>
            <w:tcBorders>
              <w:top w:val="single" w:color="BFC9CA" w:sz="1"/>
              <w:left w:val="single" w:color="BFC9CA" w:sz="1"/>
              <w:bottom w:val="single" w:color="BFC9CA" w:sz="1"/>
              <w:right w:val="single" w:color="BFC9CA" w:sz="1"/>
            </w:tcBorders>
            <w:shd w:fill="D6EAF8" w:val="clear"/>
            <w:tcMar>
              <w:top w:type="dxa" w:w="100"/>
              <w:left w:type="dxa" w:w="150"/>
              <w:bottom w:type="dxa" w:w="100"/>
              <w:right w:type="dxa" w:w="150"/>
            </w:tcMar>
          </w:tcPr>
          <w:p>
            <w:r>
              <w:rPr>
                <w:rFonts w:ascii="Arial" w:cs="Arial" w:eastAsia="Arial" w:hAnsi="Arial"/>
                <w:color w:val="2C3E50"/>
                <w:sz w:val="22"/>
                <w:szCs w:val="22"/>
              </w:rPr>
              <w:t xml:space="preserve">A significant portion of current SHEIN demand is met through informal resellers and local dropshippers who add 20–40% commission markups — representing captured demand that direct entry would immediately convert to formal revenue.</w:t>
            </w:r>
          </w:p>
        </w:tc>
      </w:tr>
    </w:tbl>
    <w:p>
      <w:pPr>
        <w:spacing w:after="60" w:before="60"/>
      </w:pPr>
      <w:r>
        <w:t xml:space="preserve"/>
      </w:r>
    </w:p>
    <w:p>
      <w:pPr>
        <w:spacing w:after="100" w:before="80"/>
        <w:jc w:val="both"/>
      </w:pPr>
      <w:r>
        <w:rPr>
          <w:rFonts w:ascii="Arial" w:cs="Arial" w:eastAsia="Arial" w:hAnsi="Arial"/>
          <w:color w:val="2C3E50"/>
          <w:sz w:val="22"/>
          <w:szCs w:val="22"/>
        </w:rPr>
        <w:t xml:space="preserve">The informal reseller ecosystem is particularly telling: it confirms that consumer demand for SHEIN's product range is already established and does not require creation from scratch. Direct market entry would not be building demand — it would be formalizing it, at a lower price point and with far greater brand control.</w:t>
      </w:r>
    </w:p>
    <w:p>
      <w:pPr>
        <w:spacing w:after="60" w:before="60"/>
      </w:pPr>
      <w:r>
        <w:t xml:space="preserve"/>
      </w:r>
    </w:p>
    <w:p>
      <w:pPr>
        <w:pStyle w:val="Heading2"/>
        <w:spacing w:after="100" w:before="260"/>
      </w:pPr>
      <w:r>
        <w:rPr>
          <w:rFonts w:ascii="Arial" w:cs="Arial" w:eastAsia="Arial" w:hAnsi="Arial"/>
          <w:b/>
          <w:bCs/>
          <w:color w:val="2E86C1"/>
          <w:sz w:val="28"/>
          <w:szCs w:val="28"/>
        </w:rPr>
        <w:t xml:space="preserve">2.3 Trade and Investment Climate</w:t>
      </w:r>
    </w:p>
    <w:p>
      <w:pPr>
        <w:spacing w:after="100" w:before="80"/>
        <w:jc w:val="both"/>
      </w:pPr>
      <w:r>
        <w:rPr>
          <w:rFonts w:ascii="Arial" w:cs="Arial" w:eastAsia="Arial" w:hAnsi="Arial"/>
          <w:color w:val="2C3E50"/>
          <w:sz w:val="22"/>
          <w:szCs w:val="22"/>
        </w:rPr>
        <w:t xml:space="preserve">Egypt's trade environment presents both structural challenges and improving opportunities for foreign retailers:</w:t>
      </w:r>
    </w:p>
    <w:p>
      <w:pPr>
        <w:spacing w:after="60" w:before="60"/>
      </w:pPr>
      <w:r>
        <w:t xml:space="preserve"/>
      </w:r>
    </w:p>
    <w:p>
      <w:pPr>
        <w:pStyle w:val="ListParagraph"/>
        <w:numPr>
          <w:ilvl w:val="0"/>
          <w:numId w:val="2"/>
        </w:numPr>
        <w:spacing w:after="60" w:before="60"/>
      </w:pPr>
      <w:r>
        <w:rPr>
          <w:rFonts w:ascii="Arial" w:cs="Arial" w:eastAsia="Arial" w:hAnsi="Arial"/>
          <w:color w:val="2C3E50"/>
          <w:sz w:val="22"/>
          <w:szCs w:val="22"/>
        </w:rPr>
        <w:t xml:space="preserve">Customs Duties &amp; Import Tariffs: Egypt imposes customs duties on imported clothing, with rates varying between 20–40% depending on fabric and product category. These duties increase landed costs and must be factored into SHEIN's pricing model — potentially requiring local sourcing partnerships or bonded warehouse solutions to maintain cost competitiveness.</w:t>
      </w:r>
    </w:p>
    <w:p>
      <w:pPr>
        <w:pStyle w:val="ListParagraph"/>
        <w:numPr>
          <w:ilvl w:val="0"/>
          <w:numId w:val="2"/>
        </w:numPr>
        <w:spacing w:after="60" w:before="60"/>
      </w:pPr>
      <w:r>
        <w:rPr>
          <w:rFonts w:ascii="Arial" w:cs="Arial" w:eastAsia="Arial" w:hAnsi="Arial"/>
          <w:color w:val="2C3E50"/>
          <w:sz w:val="22"/>
          <w:szCs w:val="22"/>
        </w:rPr>
        <w:t xml:space="preserve">Investment Incentives: Egypt's General Authority for Investment and Free Zones (GAFI) has streamlined foreign investment registration, and several free zones (e.g., Nasr City, Port Said) offer reduced duties and tax incentives for qualifying retailers.</w:t>
      </w:r>
    </w:p>
    <w:p>
      <w:pPr>
        <w:pStyle w:val="ListParagraph"/>
        <w:numPr>
          <w:ilvl w:val="0"/>
          <w:numId w:val="2"/>
        </w:numPr>
        <w:spacing w:after="60" w:before="60"/>
      </w:pPr>
      <w:r>
        <w:rPr>
          <w:rFonts w:ascii="Arial" w:cs="Arial" w:eastAsia="Arial" w:hAnsi="Arial"/>
          <w:color w:val="2C3E50"/>
          <w:sz w:val="22"/>
          <w:szCs w:val="22"/>
        </w:rPr>
        <w:t xml:space="preserve">E-Commerce Regulations: Government regulations require transparent pricing, clear return and refund policies, and consumer protection compliance — all areas SHEIN must localize to avoid regulatory friction.</w:t>
      </w:r>
    </w:p>
    <w:p>
      <w:pPr>
        <w:pStyle w:val="ListParagraph"/>
        <w:numPr>
          <w:ilvl w:val="0"/>
          <w:numId w:val="2"/>
        </w:numPr>
        <w:spacing w:after="60" w:before="60"/>
      </w:pPr>
      <w:r>
        <w:rPr>
          <w:rFonts w:ascii="Arial" w:cs="Arial" w:eastAsia="Arial" w:hAnsi="Arial"/>
          <w:color w:val="2C3E50"/>
          <w:sz w:val="22"/>
          <w:szCs w:val="22"/>
        </w:rPr>
        <w:t xml:space="preserve">Payment Infrastructure: Cash on delivery (COD) remains the dominant payment method in Egyptian e-commerce, accounting for over 60% of online transactions. SHEIN must integrate COD, Fawry, Vodafone Cash, and local instalment payment options to remove friction from the purchase journey.</w:t>
      </w:r>
    </w:p>
    <w:p>
      <w:pPr>
        <w:pStyle w:val="ListParagraph"/>
        <w:numPr>
          <w:ilvl w:val="0"/>
          <w:numId w:val="2"/>
        </w:numPr>
        <w:spacing w:after="60" w:before="60"/>
      </w:pPr>
      <w:r>
        <w:rPr>
          <w:rFonts w:ascii="Arial" w:cs="Arial" w:eastAsia="Arial" w:hAnsi="Arial"/>
          <w:color w:val="2C3E50"/>
          <w:sz w:val="22"/>
          <w:szCs w:val="22"/>
        </w:rPr>
        <w:t xml:space="preserve">Bilateral Trade: Egypt's membership in the COMESA free trade zone and existing trade agreements with several EU nations do not directly reduce SHEIN's import costs from China, but signal a general openness to international commercial activity.</w:t>
      </w:r>
    </w:p>
    <w:p>
      <w:pPr>
        <w:spacing w:after="60" w:before="60"/>
      </w:pPr>
      <w:r>
        <w:t xml:space="preserve"/>
      </w:r>
    </w:p>
    <w:p>
      <w:pPr>
        <w:spacing w:after="100" w:before="80"/>
        <w:jc w:val="both"/>
      </w:pPr>
      <w:r>
        <w:rPr>
          <w:rFonts w:ascii="Arial" w:cs="Arial" w:eastAsia="Arial" w:hAnsi="Arial"/>
          <w:color w:val="2C3E50"/>
          <w:sz w:val="22"/>
          <w:szCs w:val="22"/>
        </w:rPr>
        <w:t xml:space="preserve">In summary, the economic environment is demanding but not prohibitive. SHEIN's core value proposition — maximum trend variety at minimum price — is precisely calibrated for the Egyptian consumer who is navigating genuine cost-of-living pressures while still aspiring to participate in global fashion culture.</w:t>
      </w:r>
    </w:p>
    <w:p>
      <w:pPr>
        <w:spacing w:after="60" w:before="60"/>
      </w:pPr>
      <w:r>
        <w:t xml:space="preserve"/>
      </w:r>
    </w:p>
    <w:p>
      <w:r>
        <w:br w:type="page"/>
      </w:r>
    </w:p>
    <w:p>
      <w:pPr>
        <w:spacing w:after="100" w:before="0"/>
      </w:pPr>
      <w:r>
        <w:rPr>
          <w:rFonts w:ascii="Arial" w:cs="Arial" w:eastAsia="Arial" w:hAnsi="Arial"/>
          <w:b/>
          <w:bCs/>
          <w:color w:val="6C3483"/>
          <w:sz w:val="18"/>
          <w:szCs w:val="18"/>
          <w:shd w:fill="F5EEF8" w:val="clear"/>
        </w:rPr>
        <w:t xml:space="preserve">  ✦  Janah &amp; Farah  </w:t>
      </w:r>
    </w:p>
    <w:p>
      <w:pPr>
        <w:pStyle w:val="Heading1"/>
        <w:pBdr>
          <w:bottom w:val="single" w:color="2E86C1" w:sz="8" w:space="4"/>
        </w:pBdr>
        <w:spacing w:after="140" w:before="400"/>
      </w:pPr>
      <w:r>
        <w:rPr>
          <w:rFonts w:ascii="Arial" w:cs="Arial" w:eastAsia="Arial" w:hAnsi="Arial"/>
          <w:b/>
          <w:bCs/>
          <w:color w:val="1B4F72"/>
          <w:sz w:val="36"/>
          <w:szCs w:val="36"/>
        </w:rPr>
        <w:t xml:space="preserve">3. Market Analysis</w:t>
      </w:r>
    </w:p>
    <w:p>
      <w:pPr>
        <w:pStyle w:val="Heading2"/>
        <w:spacing w:after="100" w:before="260"/>
      </w:pPr>
      <w:r>
        <w:rPr>
          <w:rFonts w:ascii="Arial" w:cs="Arial" w:eastAsia="Arial" w:hAnsi="Arial"/>
          <w:b/>
          <w:bCs/>
          <w:color w:val="2E86C1"/>
          <w:sz w:val="28"/>
          <w:szCs w:val="28"/>
        </w:rPr>
        <w:t xml:space="preserve">3.1 Competitive Landscape</w:t>
      </w:r>
    </w:p>
    <w:p>
      <w:pPr>
        <w:spacing w:after="100" w:before="80"/>
        <w:jc w:val="both"/>
      </w:pPr>
      <w:r>
        <w:rPr>
          <w:rFonts w:ascii="Arial" w:cs="Arial" w:eastAsia="Arial" w:hAnsi="Arial"/>
          <w:color w:val="2C3E50"/>
          <w:sz w:val="22"/>
          <w:szCs w:val="22"/>
        </w:rPr>
        <w:t xml:space="preserve">In Egypt, Shein faces competition from both international retailers like Centrepoint and a range of local clothing brands. While Centrepoint offers a mix of international and regional styles, attracting customers with its variety of well-known labels and convenient one-stop shopping experience, it has also been present in Egypt for many years with numerous branches across the country. Local brands dominate the market with familiar, everyday clothing. However, both Centrepoint and many local brands are often considered more expensive compared to Shein, which offers trendy, affordable fashion. Additionally, local brands tend to provide basic, repetitive designs with limited variety and modest options, giving Shein a clear advantage among young consumers seeking style, diversity, and value.</w:t>
      </w:r>
    </w:p>
    <w:p>
      <w:pPr>
        <w:spacing w:after="60" w:before="60"/>
      </w:pPr>
      <w:r>
        <w:t xml:space="preserve"/>
      </w:r>
    </w:p>
    <w:p>
      <w:pPr>
        <w:spacing w:after="100" w:before="80"/>
        <w:jc w:val="both"/>
      </w:pPr>
      <w:r>
        <w:rPr>
          <w:rFonts w:ascii="Arial" w:cs="Arial" w:eastAsia="Arial" w:hAnsi="Arial"/>
          <w:color w:val="2C3E50"/>
          <w:sz w:val="22"/>
          <w:szCs w:val="22"/>
        </w:rPr>
        <w:t xml:space="preserve">Large e-commerce platforms dominate the digital retail space in Egypt. Noon projects 1.6 billion USD in fashion revenue for 2025. Amazon offers established logistics. Jumia Egypt provides cash on delivery options. These platforms command strong consumer loyalty through fast delivery and flexible payment methods. The marketing team must promote local payment options to compete with established leaders.</w:t>
      </w:r>
    </w:p>
    <w:p>
      <w:pPr>
        <w:spacing w:after="60" w:before="60"/>
      </w:pPr>
      <w:r>
        <w:t xml:space="preserve"/>
      </w:r>
    </w:p>
    <w:p>
      <w:pPr>
        <w:spacing w:after="100" w:before="80"/>
        <w:jc w:val="both"/>
      </w:pPr>
      <w:r>
        <w:rPr>
          <w:rFonts w:ascii="Arial" w:cs="Arial" w:eastAsia="Arial" w:hAnsi="Arial"/>
          <w:color w:val="2C3E50"/>
          <w:sz w:val="22"/>
          <w:szCs w:val="22"/>
        </w:rPr>
        <w:t xml:space="preserve">Global fast fashion brands present intense competition for market share. LC Waikiki operates many physical stores. Zara and H&amp;M attract shoppers in premium malls. Temu enters the market with low prices and high variety. These rivals offer quick returns and localized customer service. A high youth population constantly demands new styles at low prices. The marketing team must leverage supply chain speed to match aggressive competitors.</w:t>
      </w:r>
    </w:p>
    <w:p>
      <w:pPr>
        <w:spacing w:after="60" w:before="60"/>
      </w:pPr>
      <w:r>
        <w:t xml:space="preserve"/>
      </w:r>
    </w:p>
    <w:p>
      <w:pPr>
        <w:spacing w:after="100" w:before="80"/>
        <w:jc w:val="both"/>
      </w:pPr>
      <w:r>
        <w:rPr>
          <w:rFonts w:ascii="Arial" w:cs="Arial" w:eastAsia="Arial" w:hAnsi="Arial"/>
          <w:color w:val="2C3E50"/>
          <w:sz w:val="22"/>
          <w:szCs w:val="22"/>
        </w:rPr>
        <w:t xml:space="preserve">The brand possesses a unique advantage among young Egyptian shoppers. The brand enjoys high awareness among Gen Z and Millennials. The company releases new trends faster than traditional retailers. Data driven collections resonate perfectly with the youth demographic. Direct operations eliminate reseller fees and allow lower prices. The marketing team must leverage unmatched price and trend speed to secure dominance in the market.</w:t>
      </w:r>
    </w:p>
    <w:p>
      <w:pPr>
        <w:spacing w:after="60" w:before="60"/>
      </w:pPr>
      <w:r>
        <w:t xml:space="preserve"/>
      </w:r>
    </w:p>
    <w:p>
      <w:pPr>
        <w:spacing w:after="100" w:before="0"/>
      </w:pPr>
      <w:r>
        <w:rPr>
          <w:rFonts w:ascii="Arial" w:cs="Arial" w:eastAsia="Arial" w:hAnsi="Arial"/>
          <w:b/>
          <w:bCs/>
          <w:color w:val="1B4F72"/>
          <w:sz w:val="18"/>
          <w:szCs w:val="18"/>
          <w:shd w:fill="D6EAF8" w:val="clear"/>
        </w:rPr>
        <w:t xml:space="preserve">  ✦  Yehia  </w:t>
      </w:r>
    </w:p>
    <w:p>
      <w:pPr>
        <w:pStyle w:val="Heading2"/>
        <w:spacing w:after="100" w:before="260"/>
      </w:pPr>
      <w:r>
        <w:rPr>
          <w:rFonts w:ascii="Arial" w:cs="Arial" w:eastAsia="Arial" w:hAnsi="Arial"/>
          <w:b/>
          <w:bCs/>
          <w:color w:val="2E86C1"/>
          <w:sz w:val="28"/>
          <w:szCs w:val="28"/>
        </w:rPr>
        <w:t xml:space="preserve">3.2 Target Audience</w:t>
      </w:r>
    </w:p>
    <w:p>
      <w:pPr>
        <w:spacing w:after="100" w:before="80"/>
        <w:jc w:val="both"/>
      </w:pPr>
      <w:r>
        <w:rPr>
          <w:rFonts w:ascii="Arial" w:cs="Arial" w:eastAsia="Arial" w:hAnsi="Arial"/>
          <w:color w:val="2C3E50"/>
          <w:sz w:val="22"/>
          <w:szCs w:val="22"/>
        </w:rPr>
        <w:t xml:space="preserve">Defining SHEIN's target audience in Egypt requires examining both demographic data and psychographic patterns. The Egyptian consumer landscape is young, digitally engaged, and increasingly fashion-conscious — but also highly price-sensitive and culturally specific in its fashion preferences.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tcPr>
          <w:p>
            <w:r>
              <w:rPr>
                <w:rFonts w:ascii="Arial" w:cs="Arial" w:eastAsia="Arial" w:hAnsi="Arial"/>
                <w:b/>
                <w:bCs/>
                <w:color w:val="FFFFFF"/>
                <w:sz w:val="22"/>
                <w:szCs w:val="22"/>
              </w:rPr>
              <w:t xml:space="preserve">Demographic Variable</w:t>
            </w:r>
          </w:p>
        </w:tc>
        <w:tc>
          <w:tcPr>
            <w:tcW w:type="dxa" w:w="468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tcPr>
          <w:p>
            <w:r>
              <w:rPr>
                <w:rFonts w:ascii="Arial" w:cs="Arial" w:eastAsia="Arial" w:hAnsi="Arial"/>
                <w:b/>
                <w:bCs/>
                <w:color w:val="FFFFFF"/>
                <w:sz w:val="22"/>
                <w:szCs w:val="22"/>
              </w:rPr>
              <w:t xml:space="preserve">Profile</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b/>
                <w:bCs/>
                <w:color w:val="1B4F72"/>
                <w:sz w:val="20"/>
                <w:szCs w:val="20"/>
              </w:rPr>
              <w:t xml:space="preserve">Age Range</w:t>
            </w:r>
          </w:p>
        </w:tc>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16–30 years old</w:t>
            </w:r>
          </w:p>
        </w:tc>
      </w:tr>
      <w:tr>
        <w:tc>
          <w:tcPr>
            <w:tcW w:type="dxa" w:w="4680"/>
            <w:tcBorders>
              <w:top w:val="single" w:color="BFC9CA" w:sz="1"/>
              <w:left w:val="single" w:color="BFC9CA" w:sz="1"/>
              <w:bottom w:val="single" w:color="BFC9CA" w:sz="1"/>
              <w:right w:val="single" w:color="BFC9CA" w:sz="1"/>
            </w:tcBorders>
            <w:shd w:fill="F2F3F4" w:val="clear"/>
            <w:tcMar>
              <w:top w:type="dxa" w:w="80"/>
              <w:left w:type="dxa" w:w="150"/>
              <w:bottom w:type="dxa" w:w="80"/>
              <w:right w:type="dxa" w:w="150"/>
            </w:tcMar>
          </w:tcPr>
          <w:p>
            <w:r>
              <w:rPr>
                <w:rFonts w:ascii="Arial" w:cs="Arial" w:eastAsia="Arial" w:hAnsi="Arial"/>
                <w:b/>
                <w:bCs/>
                <w:color w:val="1B4F72"/>
                <w:sz w:val="20"/>
                <w:szCs w:val="20"/>
              </w:rPr>
              <w:t xml:space="preserve">Gender</w:t>
            </w:r>
          </w:p>
        </w:tc>
        <w:tc>
          <w:tcPr>
            <w:tcW w:type="dxa" w:w="4680"/>
            <w:tcBorders>
              <w:top w:val="single" w:color="BFC9CA" w:sz="1"/>
              <w:left w:val="single" w:color="BFC9CA" w:sz="1"/>
              <w:bottom w:val="single" w:color="BFC9CA" w:sz="1"/>
              <w:right w:val="single" w:color="BFC9CA" w:sz="1"/>
            </w:tcBorders>
            <w:shd w:fill="F2F3F4" w:val="clear"/>
            <w:tcMar>
              <w:top w:type="dxa" w:w="80"/>
              <w:left w:type="dxa" w:w="150"/>
              <w:bottom w:type="dxa" w:w="80"/>
              <w:right w:type="dxa" w:w="150"/>
            </w:tcMar>
          </w:tcPr>
          <w:p>
            <w:r>
              <w:rPr>
                <w:rFonts w:ascii="Arial" w:cs="Arial" w:eastAsia="Arial" w:hAnsi="Arial"/>
                <w:color w:val="2C3E50"/>
                <w:sz w:val="20"/>
                <w:szCs w:val="20"/>
              </w:rPr>
              <w:t xml:space="preserve">Primarily female, with a growing male segment driven by streetwear and casual fashion trends</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b/>
                <w:bCs/>
                <w:color w:val="1B4F72"/>
                <w:sz w:val="20"/>
                <w:szCs w:val="20"/>
              </w:rPr>
              <w:t xml:space="preserve">Location</w:t>
            </w:r>
          </w:p>
        </w:tc>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Urban centres — Greater Cairo (including New Cairo, Fifth Settlement, Heliopolis), Alexandria, and second-tier cities such as Mansoura and Tanta</w:t>
            </w:r>
          </w:p>
        </w:tc>
      </w:tr>
      <w:tr>
        <w:tc>
          <w:tcPr>
            <w:tcW w:type="dxa" w:w="4680"/>
            <w:tcBorders>
              <w:top w:val="single" w:color="BFC9CA" w:sz="1"/>
              <w:left w:val="single" w:color="BFC9CA" w:sz="1"/>
              <w:bottom w:val="single" w:color="BFC9CA" w:sz="1"/>
              <w:right w:val="single" w:color="BFC9CA" w:sz="1"/>
            </w:tcBorders>
            <w:shd w:fill="F2F3F4" w:val="clear"/>
            <w:tcMar>
              <w:top w:type="dxa" w:w="80"/>
              <w:left w:type="dxa" w:w="150"/>
              <w:bottom w:type="dxa" w:w="80"/>
              <w:right w:type="dxa" w:w="150"/>
            </w:tcMar>
          </w:tcPr>
          <w:p>
            <w:r>
              <w:rPr>
                <w:rFonts w:ascii="Arial" w:cs="Arial" w:eastAsia="Arial" w:hAnsi="Arial"/>
                <w:b/>
                <w:bCs/>
                <w:color w:val="1B4F72"/>
                <w:sz w:val="20"/>
                <w:szCs w:val="20"/>
              </w:rPr>
              <w:t xml:space="preserve">Income Level</w:t>
            </w:r>
          </w:p>
        </w:tc>
        <w:tc>
          <w:tcPr>
            <w:tcW w:type="dxa" w:w="4680"/>
            <w:tcBorders>
              <w:top w:val="single" w:color="BFC9CA" w:sz="1"/>
              <w:left w:val="single" w:color="BFC9CA" w:sz="1"/>
              <w:bottom w:val="single" w:color="BFC9CA" w:sz="1"/>
              <w:right w:val="single" w:color="BFC9CA" w:sz="1"/>
            </w:tcBorders>
            <w:shd w:fill="F2F3F4" w:val="clear"/>
            <w:tcMar>
              <w:top w:type="dxa" w:w="80"/>
              <w:left w:type="dxa" w:w="150"/>
              <w:bottom w:type="dxa" w:w="80"/>
              <w:right w:type="dxa" w:w="150"/>
            </w:tcMar>
          </w:tcPr>
          <w:p>
            <w:r>
              <w:rPr>
                <w:rFonts w:ascii="Arial" w:cs="Arial" w:eastAsia="Arial" w:hAnsi="Arial"/>
                <w:color w:val="2C3E50"/>
                <w:sz w:val="20"/>
                <w:szCs w:val="20"/>
              </w:rPr>
              <w:t xml:space="preserve">Lower-middle to middle income; monthly household income of EGP 5,000–25,000; highly value-conscious</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b/>
                <w:bCs/>
                <w:color w:val="1B4F72"/>
                <w:sz w:val="20"/>
                <w:szCs w:val="20"/>
              </w:rPr>
              <w:t xml:space="preserve">Education</w:t>
            </w:r>
          </w:p>
        </w:tc>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Secondary school through university-educated; high digital literacy and social media fluency</w:t>
            </w:r>
          </w:p>
        </w:tc>
      </w:tr>
      <w:tr>
        <w:tc>
          <w:tcPr>
            <w:tcW w:type="dxa" w:w="4680"/>
            <w:tcBorders>
              <w:top w:val="single" w:color="BFC9CA" w:sz="1"/>
              <w:left w:val="single" w:color="BFC9CA" w:sz="1"/>
              <w:bottom w:val="single" w:color="BFC9CA" w:sz="1"/>
              <w:right w:val="single" w:color="BFC9CA" w:sz="1"/>
            </w:tcBorders>
            <w:shd w:fill="F2F3F4" w:val="clear"/>
            <w:tcMar>
              <w:top w:type="dxa" w:w="80"/>
              <w:left w:type="dxa" w:w="150"/>
              <w:bottom w:type="dxa" w:w="80"/>
              <w:right w:type="dxa" w:w="150"/>
            </w:tcMar>
          </w:tcPr>
          <w:p>
            <w:r>
              <w:rPr>
                <w:rFonts w:ascii="Arial" w:cs="Arial" w:eastAsia="Arial" w:hAnsi="Arial"/>
                <w:b/>
                <w:bCs/>
                <w:color w:val="1B4F72"/>
                <w:sz w:val="20"/>
                <w:szCs w:val="20"/>
              </w:rPr>
              <w:t xml:space="preserve">Population Context</w:t>
            </w:r>
          </w:p>
        </w:tc>
        <w:tc>
          <w:tcPr>
            <w:tcW w:type="dxa" w:w="4680"/>
            <w:tcBorders>
              <w:top w:val="single" w:color="BFC9CA" w:sz="1"/>
              <w:left w:val="single" w:color="BFC9CA" w:sz="1"/>
              <w:bottom w:val="single" w:color="BFC9CA" w:sz="1"/>
              <w:right w:val="single" w:color="BFC9CA" w:sz="1"/>
            </w:tcBorders>
            <w:shd w:fill="F2F3F4" w:val="clear"/>
            <w:tcMar>
              <w:top w:type="dxa" w:w="80"/>
              <w:left w:type="dxa" w:w="150"/>
              <w:bottom w:type="dxa" w:w="80"/>
              <w:right w:type="dxa" w:w="150"/>
            </w:tcMar>
          </w:tcPr>
          <w:p>
            <w:r>
              <w:rPr>
                <w:rFonts w:ascii="Arial" w:cs="Arial" w:eastAsia="Arial" w:hAnsi="Arial"/>
                <w:color w:val="2C3E50"/>
                <w:sz w:val="20"/>
                <w:szCs w:val="20"/>
              </w:rPr>
              <w:t xml:space="preserve">Egypt has one of the youngest populations in MENA — over 60% of its ~105 million citizens are under 30, representing a structurally enormous addressable market</w:t>
            </w:r>
          </w:p>
        </w:tc>
      </w:tr>
    </w:tbl>
    <w:p>
      <w:pPr>
        <w:spacing w:after="60" w:before="60"/>
      </w:pPr>
      <w:r>
        <w:t xml:space="preserve"/>
      </w:r>
    </w:p>
    <w:p>
      <w:pPr>
        <w:spacing w:after="100" w:before="80"/>
        <w:jc w:val="both"/>
      </w:pPr>
      <w:r>
        <w:rPr>
          <w:rFonts w:ascii="Arial" w:cs="Arial" w:eastAsia="Arial" w:hAnsi="Arial"/>
          <w:color w:val="2C3E50"/>
          <w:sz w:val="22"/>
          <w:szCs w:val="22"/>
        </w:rPr>
        <w:t xml:space="preserve">Demographics alone do not capture the nuance of SHEIN's Egyptian target consumer. The psychographic layer is equally critical:</w:t>
      </w:r>
    </w:p>
    <w:p>
      <w:pPr>
        <w:spacing w:after="60" w:before="60"/>
      </w:pPr>
      <w:r>
        <w:t xml:space="preserve"/>
      </w:r>
    </w:p>
    <w:p>
      <w:pPr>
        <w:pStyle w:val="ListParagraph"/>
        <w:numPr>
          <w:ilvl w:val="0"/>
          <w:numId w:val="2"/>
        </w:numPr>
        <w:spacing w:after="60" w:before="60"/>
      </w:pPr>
      <w:r>
        <w:rPr>
          <w:rFonts w:ascii="Arial" w:cs="Arial" w:eastAsia="Arial" w:hAnsi="Arial"/>
          <w:color w:val="2C3E50"/>
          <w:sz w:val="22"/>
          <w:szCs w:val="22"/>
        </w:rPr>
        <w:t xml:space="preserve">Trend-Driven Identity: Young Egyptian consumers — particularly urban women — use fashion as a form of social identity expression. Staying current with global trends is aspirational, and social media platforms like TikTok and Instagram serve as primary discovery engines for new styles.</w:t>
      </w:r>
    </w:p>
    <w:p>
      <w:pPr>
        <w:pStyle w:val="ListParagraph"/>
        <w:numPr>
          <w:ilvl w:val="0"/>
          <w:numId w:val="2"/>
        </w:numPr>
        <w:spacing w:after="60" w:before="60"/>
      </w:pPr>
      <w:r>
        <w:rPr>
          <w:rFonts w:ascii="Arial" w:cs="Arial" w:eastAsia="Arial" w:hAnsi="Arial"/>
          <w:color w:val="2C3E50"/>
          <w:sz w:val="22"/>
          <w:szCs w:val="22"/>
        </w:rPr>
        <w:t xml:space="preserve">Value Consciousness as a Lifestyle: Price sensitivity is not experienced as limitation but as savvy shopping behaviour. Consumers take pride in finding stylish items at low prices, and actively share hauls, discount codes, and reseller finds with their networks.</w:t>
      </w:r>
    </w:p>
    <w:p>
      <w:pPr>
        <w:pStyle w:val="ListParagraph"/>
        <w:numPr>
          <w:ilvl w:val="0"/>
          <w:numId w:val="2"/>
        </w:numPr>
        <w:spacing w:after="60" w:before="60"/>
      </w:pPr>
      <w:r>
        <w:rPr>
          <w:rFonts w:ascii="Arial" w:cs="Arial" w:eastAsia="Arial" w:hAnsi="Arial"/>
          <w:color w:val="2C3E50"/>
          <w:sz w:val="22"/>
          <w:szCs w:val="22"/>
        </w:rPr>
        <w:t xml:space="preserve">Digital Natives: This demographic grew up with smartphones and social commerce. They are comfortable browsing apps, watching unboxing videos, and making purchase decisions based on peer and influencer content — the exact behaviour SHEIN's business model is built to serve.</w:t>
      </w:r>
    </w:p>
    <w:p>
      <w:pPr>
        <w:pStyle w:val="ListParagraph"/>
        <w:numPr>
          <w:ilvl w:val="0"/>
          <w:numId w:val="2"/>
        </w:numPr>
        <w:spacing w:after="60" w:before="60"/>
      </w:pPr>
      <w:r>
        <w:rPr>
          <w:rFonts w:ascii="Arial" w:cs="Arial" w:eastAsia="Arial" w:hAnsi="Arial"/>
          <w:color w:val="2C3E50"/>
          <w:sz w:val="22"/>
          <w:szCs w:val="22"/>
        </w:rPr>
        <w:t xml:space="preserve">Cultural Duality: Egyptian Gen Z consumers navigate a dual fashion identity — they want globally trendy pieces while also needing modest, occasion-appropriate options for family gatherings, religious holidays like Ramadan and Eid, and university environments. A brand that can serve both needs simultaneously earns disproportionate loyalty.</w:t>
      </w:r>
    </w:p>
    <w:p>
      <w:pPr>
        <w:pStyle w:val="ListParagraph"/>
        <w:numPr>
          <w:ilvl w:val="0"/>
          <w:numId w:val="2"/>
        </w:numPr>
        <w:spacing w:after="60" w:before="60"/>
      </w:pPr>
      <w:r>
        <w:rPr>
          <w:rFonts w:ascii="Arial" w:cs="Arial" w:eastAsia="Arial" w:hAnsi="Arial"/>
          <w:color w:val="2C3E50"/>
          <w:sz w:val="22"/>
          <w:szCs w:val="22"/>
        </w:rPr>
        <w:t xml:space="preserve">Social Proof Dependency: Purchase decisions are heavily validated through peer networks, family approval, and influencer endorsements. The trust deficit around online shopping (sizing, quality, delivery reliability) means that community-sourced feedback carries more weight than brand advertising alone.</w:t>
      </w:r>
    </w:p>
    <w:p>
      <w:pPr>
        <w:spacing w:after="60" w:before="60"/>
      </w:pPr>
      <w:r>
        <w:t xml:space="preserve"/>
      </w:r>
    </w:p>
    <w:p>
      <w:pPr>
        <w:spacing w:after="100" w:before="0"/>
      </w:pPr>
      <w:r>
        <w:rPr>
          <w:rFonts w:ascii="Arial" w:cs="Arial" w:eastAsia="Arial" w:hAnsi="Arial"/>
          <w:b/>
          <w:bCs/>
          <w:color w:val="6C3483"/>
          <w:sz w:val="18"/>
          <w:szCs w:val="18"/>
          <w:shd w:fill="F5EEF8" w:val="clear"/>
        </w:rPr>
        <w:t xml:space="preserve">  ✦  Janah &amp; Farah  </w:t>
      </w:r>
    </w:p>
    <w:p>
      <w:pPr>
        <w:pStyle w:val="Heading2"/>
        <w:spacing w:after="100" w:before="260"/>
      </w:pPr>
      <w:r>
        <w:rPr>
          <w:rFonts w:ascii="Arial" w:cs="Arial" w:eastAsia="Arial" w:hAnsi="Arial"/>
          <w:b/>
          <w:bCs/>
          <w:color w:val="2E86C1"/>
          <w:sz w:val="28"/>
          <w:szCs w:val="28"/>
        </w:rPr>
        <w:t xml:space="preserve">3.3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C9CA" w:sz="1"/>
              <w:left w:val="single" w:color="BFC9CA" w:sz="1"/>
              <w:bottom w:val="single" w:color="BFC9CA" w:sz="1"/>
              <w:right w:val="single" w:color="BFC9CA" w:sz="1"/>
            </w:tcBorders>
            <w:shd w:fill="E8F8F5" w:val="clear"/>
            <w:tcMar>
              <w:top w:type="dxa" w:w="160"/>
              <w:left w:type="dxa" w:w="200"/>
              <w:bottom w:type="dxa" w:w="160"/>
              <w:right w:type="dxa" w:w="200"/>
            </w:tcMar>
          </w:tcPr>
          <w:p>
            <w:pPr>
              <w:spacing w:after="80" w:before="0"/>
            </w:pPr>
            <w:r>
              <w:rPr>
                <w:rFonts w:ascii="Arial" w:cs="Arial" w:eastAsia="Arial" w:hAnsi="Arial"/>
                <w:b/>
                <w:bCs/>
                <w:color w:val="1E8449"/>
                <w:sz w:val="24"/>
                <w:szCs w:val="24"/>
              </w:rPr>
              <w:t xml:space="preserve">Strengths</w:t>
            </w:r>
          </w:p>
          <w:p>
            <w:pPr>
              <w:pStyle w:val="ListParagraph"/>
              <w:numPr>
                <w:ilvl w:val="0"/>
                <w:numId w:val="2"/>
              </w:numPr>
              <w:spacing w:after="40" w:before="40"/>
            </w:pPr>
            <w:r>
              <w:rPr>
                <w:rFonts w:ascii="Arial" w:cs="Arial" w:eastAsia="Arial" w:hAnsi="Arial"/>
                <w:color w:val="2C3E50"/>
                <w:sz w:val="20"/>
                <w:szCs w:val="20"/>
              </w:rPr>
              <w:t xml:space="preserve">Affordable Pricing: One of Shein's greatest strengths is its affordable pricing strategy, which makes it very suitable for the Egyptian market. Since the economy of Egypt is price-sensitive, many consumers, specifically young women, are drawn to affordable fashionable clothes.</w:t>
            </w:r>
          </w:p>
          <w:p>
            <w:pPr>
              <w:pStyle w:val="ListParagraph"/>
              <w:numPr>
                <w:ilvl w:val="0"/>
                <w:numId w:val="2"/>
              </w:numPr>
              <w:spacing w:after="40" w:before="40"/>
            </w:pPr>
            <w:r>
              <w:rPr>
                <w:rFonts w:ascii="Arial" w:cs="Arial" w:eastAsia="Arial" w:hAnsi="Arial"/>
                <w:color w:val="2C3E50"/>
                <w:sz w:val="20"/>
                <w:szCs w:val="20"/>
              </w:rPr>
              <w:t xml:space="preserve">Existing Brand Awareness: Shein has a great existing brand awareness in Egypt, particularly amongst young females, as they currently purchase from Shein but usually from local businesses and resellers who charge a commission.</w:t>
            </w:r>
          </w:p>
          <w:p>
            <w:pPr>
              <w:pStyle w:val="ListParagraph"/>
              <w:numPr>
                <w:ilvl w:val="0"/>
                <w:numId w:val="2"/>
              </w:numPr>
              <w:spacing w:after="40" w:before="40"/>
            </w:pPr>
            <w:r>
              <w:rPr>
                <w:rFonts w:ascii="Arial" w:cs="Arial" w:eastAsia="Arial" w:hAnsi="Arial"/>
                <w:color w:val="2C3E50"/>
                <w:sz w:val="20"/>
                <w:szCs w:val="20"/>
              </w:rPr>
              <w:t xml:space="preserve">Established Demand: A clear demand for Shein products highly exists in Egypt, which minimizes the need for extensive market research and suggests that Shein would exist in a market where consumer interest is already high.</w:t>
            </w:r>
          </w:p>
        </w:tc>
        <w:tc>
          <w:tcPr>
            <w:tcW w:type="dxa" w:w="4680"/>
            <w:tcBorders>
              <w:top w:val="single" w:color="BFC9CA" w:sz="1"/>
              <w:left w:val="single" w:color="BFC9CA" w:sz="1"/>
              <w:bottom w:val="single" w:color="BFC9CA" w:sz="1"/>
              <w:right w:val="single" w:color="BFC9CA" w:sz="1"/>
            </w:tcBorders>
            <w:shd w:fill="FDEDEC" w:val="clear"/>
            <w:tcMar>
              <w:top w:type="dxa" w:w="160"/>
              <w:left w:type="dxa" w:w="200"/>
              <w:bottom w:type="dxa" w:w="160"/>
              <w:right w:type="dxa" w:w="200"/>
            </w:tcMar>
          </w:tcPr>
          <w:p>
            <w:pPr>
              <w:spacing w:after="80" w:before="0"/>
            </w:pPr>
            <w:r>
              <w:rPr>
                <w:rFonts w:ascii="Arial" w:cs="Arial" w:eastAsia="Arial" w:hAnsi="Arial"/>
                <w:b/>
                <w:bCs/>
                <w:color w:val="C0392B"/>
                <w:sz w:val="24"/>
                <w:szCs w:val="24"/>
              </w:rPr>
              <w:t xml:space="preserve">Weaknesses</w:t>
            </w:r>
          </w:p>
          <w:p>
            <w:pPr>
              <w:pStyle w:val="ListParagraph"/>
              <w:numPr>
                <w:ilvl w:val="0"/>
                <w:numId w:val="2"/>
              </w:numPr>
              <w:spacing w:after="40" w:before="40"/>
            </w:pPr>
            <w:r>
              <w:rPr>
                <w:rFonts w:ascii="Arial" w:cs="Arial" w:eastAsia="Arial" w:hAnsi="Arial"/>
                <w:color w:val="2C3E50"/>
                <w:sz w:val="20"/>
                <w:szCs w:val="20"/>
              </w:rPr>
              <w:t xml:space="preserve">Cross-border Logistics: Relying on international shipping and cross-border logistics can be considered one of the greatest weaknesses. Such weakness may result in many issues such as customs barriers, delivery delays, and increased costs.</w:t>
            </w:r>
          </w:p>
          <w:p>
            <w:pPr>
              <w:pStyle w:val="ListParagraph"/>
              <w:numPr>
                <w:ilvl w:val="0"/>
                <w:numId w:val="2"/>
              </w:numPr>
              <w:spacing w:after="40" w:before="40"/>
            </w:pPr>
            <w:r>
              <w:rPr>
                <w:rFonts w:ascii="Arial" w:cs="Arial" w:eastAsia="Arial" w:hAnsi="Arial"/>
                <w:color w:val="2C3E50"/>
                <w:sz w:val="20"/>
                <w:szCs w:val="20"/>
              </w:rPr>
              <w:t xml:space="preserve">Product Quality and Sizing: Shein has faced several criticisms when it comes to the products' quality and sizing issues; therefore, customer trust may be reduced which will affect the purchasing behaviour.</w:t>
            </w:r>
          </w:p>
          <w:p>
            <w:pPr>
              <w:pStyle w:val="ListParagraph"/>
              <w:numPr>
                <w:ilvl w:val="0"/>
                <w:numId w:val="2"/>
              </w:numPr>
              <w:spacing w:after="40" w:before="40"/>
            </w:pPr>
            <w:r>
              <w:rPr>
                <w:rFonts w:ascii="Arial" w:cs="Arial" w:eastAsia="Arial" w:hAnsi="Arial"/>
                <w:color w:val="2C3E50"/>
                <w:sz w:val="20"/>
                <w:szCs w:val="20"/>
              </w:rPr>
              <w:t xml:space="preserve">High Costs: Opening stores in Egypt will increase the costs due to the rent, staffing, utilities, and security.</w:t>
            </w:r>
          </w:p>
        </w:tc>
      </w:tr>
      <w:tr>
        <w:tc>
          <w:tcPr>
            <w:tcW w:type="dxa" w:w="4680"/>
            <w:tcBorders>
              <w:top w:val="single" w:color="BFC9CA" w:sz="1"/>
              <w:left w:val="single" w:color="BFC9CA" w:sz="1"/>
              <w:bottom w:val="single" w:color="BFC9CA" w:sz="1"/>
              <w:right w:val="single" w:color="BFC9CA" w:sz="1"/>
            </w:tcBorders>
            <w:shd w:fill="EBF5FB" w:val="clear"/>
            <w:tcMar>
              <w:top w:type="dxa" w:w="160"/>
              <w:left w:type="dxa" w:w="200"/>
              <w:bottom w:type="dxa" w:w="160"/>
              <w:right w:type="dxa" w:w="200"/>
            </w:tcMar>
          </w:tcPr>
          <w:p>
            <w:pPr>
              <w:spacing w:after="80" w:before="0"/>
            </w:pPr>
            <w:r>
              <w:rPr>
                <w:rFonts w:ascii="Arial" w:cs="Arial" w:eastAsia="Arial" w:hAnsi="Arial"/>
                <w:b/>
                <w:bCs/>
                <w:color w:val="1A5276"/>
                <w:sz w:val="24"/>
                <w:szCs w:val="24"/>
              </w:rPr>
              <w:t xml:space="preserve">Opportunities</w:t>
            </w:r>
          </w:p>
          <w:p>
            <w:pPr>
              <w:pStyle w:val="ListParagraph"/>
              <w:numPr>
                <w:ilvl w:val="0"/>
                <w:numId w:val="2"/>
              </w:numPr>
              <w:spacing w:after="40" w:before="40"/>
            </w:pPr>
            <w:r>
              <w:rPr>
                <w:rFonts w:ascii="Arial" w:cs="Arial" w:eastAsia="Arial" w:hAnsi="Arial"/>
                <w:color w:val="2C3E50"/>
                <w:sz w:val="20"/>
                <w:szCs w:val="20"/>
              </w:rPr>
              <w:t xml:space="preserve">Formalizing Existing Demand: Shein already possesses a customer base in Egypt. By existing in the Egyptian market, the company will profit as it will provide direct shopping experiences.</w:t>
            </w:r>
          </w:p>
          <w:p>
            <w:pPr>
              <w:pStyle w:val="ListParagraph"/>
              <w:numPr>
                <w:ilvl w:val="0"/>
                <w:numId w:val="2"/>
              </w:numPr>
              <w:spacing w:after="40" w:before="40"/>
            </w:pPr>
            <w:r>
              <w:rPr>
                <w:rFonts w:ascii="Arial" w:cs="Arial" w:eastAsia="Arial" w:hAnsi="Arial"/>
                <w:color w:val="2C3E50"/>
                <w:sz w:val="20"/>
                <w:szCs w:val="20"/>
              </w:rPr>
              <w:t xml:space="preserve">Eliminating Resellers: If Shein officially enters the Egyptian market, the additional commission charges that the local resellers add will be removed, which will improve price competitiveness.</w:t>
            </w:r>
          </w:p>
          <w:p>
            <w:pPr>
              <w:pStyle w:val="ListParagraph"/>
              <w:numPr>
                <w:ilvl w:val="0"/>
                <w:numId w:val="2"/>
              </w:numPr>
              <w:spacing w:after="40" w:before="40"/>
            </w:pPr>
            <w:r>
              <w:rPr>
                <w:rFonts w:ascii="Arial" w:cs="Arial" w:eastAsia="Arial" w:hAnsi="Arial"/>
                <w:color w:val="2C3E50"/>
                <w:sz w:val="20"/>
                <w:szCs w:val="20"/>
              </w:rPr>
              <w:t xml:space="preserve">Localization: By entering the Egyptian market, Shein has the opportunity to adapt its strategies to local market preferences. This includes personalized collections that reflect how Egyptians prefer to dress, such as modest fashion.</w:t>
            </w:r>
          </w:p>
        </w:tc>
        <w:tc>
          <w:tcPr>
            <w:tcW w:type="dxa" w:w="4680"/>
            <w:tcBorders>
              <w:top w:val="single" w:color="BFC9CA" w:sz="1"/>
              <w:left w:val="single" w:color="BFC9CA" w:sz="1"/>
              <w:bottom w:val="single" w:color="BFC9CA" w:sz="1"/>
              <w:right w:val="single" w:color="BFC9CA" w:sz="1"/>
            </w:tcBorders>
            <w:shd w:fill="FEF9E7" w:val="clear"/>
            <w:tcMar>
              <w:top w:type="dxa" w:w="160"/>
              <w:left w:type="dxa" w:w="200"/>
              <w:bottom w:type="dxa" w:w="160"/>
              <w:right w:type="dxa" w:w="200"/>
            </w:tcMar>
          </w:tcPr>
          <w:p>
            <w:pPr>
              <w:spacing w:after="80" w:before="0"/>
            </w:pPr>
            <w:r>
              <w:rPr>
                <w:rFonts w:ascii="Arial" w:cs="Arial" w:eastAsia="Arial" w:hAnsi="Arial"/>
                <w:b/>
                <w:bCs/>
                <w:color w:val="B7770D"/>
                <w:sz w:val="24"/>
                <w:szCs w:val="24"/>
              </w:rPr>
              <w:t xml:space="preserve">Threats</w:t>
            </w:r>
          </w:p>
          <w:p>
            <w:pPr>
              <w:pStyle w:val="ListParagraph"/>
              <w:numPr>
                <w:ilvl w:val="0"/>
                <w:numId w:val="2"/>
              </w:numPr>
              <w:spacing w:after="40" w:before="40"/>
            </w:pPr>
            <w:r>
              <w:rPr>
                <w:rFonts w:ascii="Arial" w:cs="Arial" w:eastAsia="Arial" w:hAnsi="Arial"/>
                <w:color w:val="2C3E50"/>
                <w:sz w:val="20"/>
                <w:szCs w:val="20"/>
              </w:rPr>
              <w:t xml:space="preserve">Economic Instability: When it comes to the conditions of Egypt's economy, it is very unstable. Egypt faces inflation and decline in the currency value. These economic factors may result in the consumers' purchasing power to decline.</w:t>
            </w:r>
          </w:p>
          <w:p>
            <w:pPr>
              <w:pStyle w:val="ListParagraph"/>
              <w:numPr>
                <w:ilvl w:val="0"/>
                <w:numId w:val="2"/>
              </w:numPr>
              <w:spacing w:after="40" w:before="40"/>
            </w:pPr>
            <w:r>
              <w:rPr>
                <w:rFonts w:ascii="Arial" w:cs="Arial" w:eastAsia="Arial" w:hAnsi="Arial"/>
                <w:color w:val="2C3E50"/>
                <w:sz w:val="20"/>
                <w:szCs w:val="20"/>
              </w:rPr>
              <w:t xml:space="preserve">Competition: Shein will face a threat due to the competition from the existing local brands in Egypt. These competitors have an advantage as they have been in the Egyptian market for a longer period of time and have already gained the customers' trust.</w:t>
            </w:r>
          </w:p>
          <w:p>
            <w:pPr>
              <w:pStyle w:val="ListParagraph"/>
              <w:numPr>
                <w:ilvl w:val="0"/>
                <w:numId w:val="2"/>
              </w:numPr>
              <w:spacing w:after="40" w:before="40"/>
            </w:pPr>
            <w:r>
              <w:rPr>
                <w:rFonts w:ascii="Arial" w:cs="Arial" w:eastAsia="Arial" w:hAnsi="Arial"/>
                <w:color w:val="2C3E50"/>
                <w:sz w:val="20"/>
                <w:szCs w:val="20"/>
              </w:rPr>
              <w:t xml:space="preserve">Customs and regulatory barriers: Customs duties, import procedures, and shipping delays may create operational challenges for SHEIN. Such barriers could reduce the efficiency of its business model and weaken its price advantage.</w:t>
            </w:r>
          </w:p>
          <w:p>
            <w:pPr>
              <w:pStyle w:val="ListParagraph"/>
              <w:numPr>
                <w:ilvl w:val="0"/>
                <w:numId w:val="2"/>
              </w:numPr>
              <w:spacing w:after="40" w:before="40"/>
            </w:pPr>
            <w:r>
              <w:rPr>
                <w:rFonts w:ascii="Arial" w:cs="Arial" w:eastAsia="Arial" w:hAnsi="Arial"/>
                <w:color w:val="2C3E50"/>
                <w:sz w:val="20"/>
                <w:szCs w:val="20"/>
              </w:rPr>
              <w:t xml:space="preserve">Reputational risks: The brand also faces reputational threats due to global criticism related to sustainability, labor practices, and the negative image associated with ultra-fast fashion. These concerns may affect long-term brand perception and acceptance in the Egyptian market.</w:t>
            </w:r>
          </w:p>
        </w:tc>
      </w:tr>
    </w:tbl>
    <w:p>
      <w:pPr>
        <w:spacing w:after="60" w:before="60"/>
      </w:pPr>
      <w:r>
        <w:t xml:space="preserve"/>
      </w:r>
    </w:p>
    <w:p>
      <w:r>
        <w:br w:type="page"/>
      </w:r>
    </w:p>
    <w:p>
      <w:pPr>
        <w:spacing w:after="100" w:before="0"/>
      </w:pPr>
      <w:r>
        <w:rPr>
          <w:rFonts w:ascii="Arial" w:cs="Arial" w:eastAsia="Arial" w:hAnsi="Arial"/>
          <w:b/>
          <w:bCs/>
          <w:color w:val="1B4F72"/>
          <w:sz w:val="18"/>
          <w:szCs w:val="18"/>
          <w:shd w:fill="D6EAF8" w:val="clear"/>
        </w:rPr>
        <w:t xml:space="preserve">  ✦  Yehia  </w:t>
      </w:r>
    </w:p>
    <w:p>
      <w:pPr>
        <w:pStyle w:val="Heading2"/>
        <w:spacing w:after="100" w:before="260"/>
      </w:pPr>
      <w:r>
        <w:rPr>
          <w:rFonts w:ascii="Arial" w:cs="Arial" w:eastAsia="Arial" w:hAnsi="Arial"/>
          <w:b/>
          <w:bCs/>
          <w:color w:val="2E86C1"/>
          <w:sz w:val="28"/>
          <w:szCs w:val="28"/>
        </w:rPr>
        <w:t xml:space="preserve">3.4 PESTLE Analysis</w:t>
      </w:r>
    </w:p>
    <w:p>
      <w:pPr>
        <w:spacing w:after="100" w:before="80"/>
        <w:jc w:val="both"/>
      </w:pPr>
      <w:r>
        <w:rPr>
          <w:rFonts w:ascii="Arial" w:cs="Arial" w:eastAsia="Arial" w:hAnsi="Arial"/>
          <w:color w:val="2C3E50"/>
          <w:sz w:val="22"/>
          <w:szCs w:val="22"/>
        </w:rPr>
        <w:t xml:space="preserve">The PESTLE framework provides a structured assessment of the macro-environmental forces that will shape SHEIN's operations and growth trajectory in Egypt. Each dimension carries distinct implications for strategy, risk, and opportunity.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FACTOR</w:t>
            </w:r>
          </w:p>
        </w:tc>
        <w:tc>
          <w:tcPr>
            <w:tcW w:type="dxa" w:w="736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tcPr>
          <w:p>
            <w:r>
              <w:rPr>
                <w:rFonts w:ascii="Arial" w:cs="Arial" w:eastAsia="Arial" w:hAnsi="Arial"/>
                <w:b/>
                <w:bCs/>
                <w:color w:val="FFFFFF"/>
                <w:sz w:val="22"/>
                <w:szCs w:val="22"/>
              </w:rPr>
              <w:t xml:space="preserve">ANALYSIS &amp; STRATEGIC IMPLICATIONS</w:t>
            </w:r>
          </w:p>
        </w:tc>
      </w:tr>
      <w:tr>
        <w:tc>
          <w:tcPr>
            <w:tcW w:type="dxa" w:w="2000"/>
            <w:tcBorders>
              <w:top w:val="single" w:color="BFC9CA" w:sz="1"/>
              <w:left w:val="single" w:color="BFC9CA" w:sz="1"/>
              <w:bottom w:val="single" w:color="BFC9CA" w:sz="1"/>
              <w:right w:val="single" w:color="BFC9CA" w:sz="1"/>
            </w:tcBorders>
            <w:shd w:fill="1B5E20" w:val="clear"/>
            <w:tcMar>
              <w:top w:type="dxa" w:w="120"/>
              <w:left w:type="dxa" w:w="150"/>
              <w:bottom w:type="dxa" w:w="120"/>
              <w:right w:type="dxa" w:w="150"/>
            </w:tcMar>
            <w:vAlign w:val="center"/>
          </w:tcPr>
          <w:p>
            <w:pPr>
              <w:jc w:val="center"/>
            </w:pPr>
            <w:r>
              <w:rPr>
                <w:rFonts w:ascii="Arial" w:cs="Arial" w:eastAsia="Arial" w:hAnsi="Arial"/>
                <w:b/>
                <w:bCs/>
                <w:color w:val="FFFFFF"/>
                <w:sz w:val="22"/>
                <w:szCs w:val="22"/>
              </w:rPr>
              <w:t xml:space="preserve">POLITICAL</w:t>
            </w:r>
          </w:p>
        </w:tc>
        <w:tc>
          <w:tcPr>
            <w:tcW w:type="dxa" w:w="7360"/>
            <w:tcBorders>
              <w:top w:val="single" w:color="BFC9CA" w:sz="1"/>
              <w:left w:val="single" w:color="BFC9CA" w:sz="1"/>
              <w:bottom w:val="single" w:color="BFC9CA" w:sz="1"/>
              <w:right w:val="single" w:color="BFC9CA" w:sz="1"/>
            </w:tcBorders>
            <w:shd w:fill="FFFFFF" w:val="clear"/>
            <w:tcMar>
              <w:top w:type="dxa" w:w="120"/>
              <w:left w:type="dxa" w:w="150"/>
              <w:bottom w:type="dxa" w:w="120"/>
              <w:right w:type="dxa" w:w="150"/>
            </w:tcMar>
          </w:tcPr>
          <w:p>
            <w:r>
              <w:rPr>
                <w:rFonts w:ascii="Arial" w:cs="Arial" w:eastAsia="Arial" w:hAnsi="Arial"/>
                <w:color w:val="2C3E50"/>
                <w:sz w:val="20"/>
                <w:szCs w:val="20"/>
              </w:rPr>
              <w:t xml:space="preserve">Egypt's political environment is relatively stable under centralised government authority, providing a predictable regulatory framework for foreign investment. The government has actively pursued economic reform and foreign direct investment attraction through the GAFI framework and free zone incentives. However, SHEIN must navigate Egypt's complex bureaucratic systems, import licensing requirements, and potential regulatory changes driven by nationalistic economic policy or informal protectionism in favour of local industries. Geopolitical considerations — particularly Egypt's positioning between Gulf investment and Western trade relationships — are broadly favourable for international retail brands.</w:t>
            </w:r>
          </w:p>
        </w:tc>
      </w:tr>
      <w:tr>
        <w:tc>
          <w:tcPr>
            <w:tcW w:type="dxa" w:w="2000"/>
            <w:tcBorders>
              <w:top w:val="single" w:color="BFC9CA" w:sz="1"/>
              <w:left w:val="single" w:color="BFC9CA" w:sz="1"/>
              <w:bottom w:val="single" w:color="BFC9CA" w:sz="1"/>
              <w:right w:val="single" w:color="BFC9CA" w:sz="1"/>
            </w:tcBorders>
            <w:shd w:fill="1A237E" w:val="clear"/>
            <w:tcMar>
              <w:top w:type="dxa" w:w="120"/>
              <w:left w:type="dxa" w:w="150"/>
              <w:bottom w:type="dxa" w:w="120"/>
              <w:right w:type="dxa" w:w="150"/>
            </w:tcMar>
            <w:vAlign w:val="center"/>
          </w:tcPr>
          <w:p>
            <w:pPr>
              <w:jc w:val="center"/>
            </w:pPr>
            <w:r>
              <w:rPr>
                <w:rFonts w:ascii="Arial" w:cs="Arial" w:eastAsia="Arial" w:hAnsi="Arial"/>
                <w:b/>
                <w:bCs/>
                <w:color w:val="FFFFFF"/>
                <w:sz w:val="22"/>
                <w:szCs w:val="22"/>
              </w:rPr>
              <w:t xml:space="preserve">ECONOMIC</w:t>
            </w:r>
          </w:p>
        </w:tc>
        <w:tc>
          <w:tcPr>
            <w:tcW w:type="dxa" w:w="7360"/>
            <w:tcBorders>
              <w:top w:val="single" w:color="BFC9CA" w:sz="1"/>
              <w:left w:val="single" w:color="BFC9CA" w:sz="1"/>
              <w:bottom w:val="single" w:color="BFC9CA" w:sz="1"/>
              <w:right w:val="single" w:color="BFC9CA" w:sz="1"/>
            </w:tcBorders>
            <w:shd w:fill="FFFFFF" w:val="clear"/>
            <w:tcMar>
              <w:top w:type="dxa" w:w="120"/>
              <w:left w:type="dxa" w:w="150"/>
              <w:bottom w:type="dxa" w:w="120"/>
              <w:right w:type="dxa" w:w="150"/>
            </w:tcMar>
          </w:tcPr>
          <w:p>
            <w:r>
              <w:rPr>
                <w:rFonts w:ascii="Arial" w:cs="Arial" w:eastAsia="Arial" w:hAnsi="Arial"/>
                <w:color w:val="2C3E50"/>
                <w:sz w:val="20"/>
                <w:szCs w:val="20"/>
              </w:rPr>
              <w:t xml:space="preserve">As detailed in the Economic Analysis section, Egypt's economy is recovering from high inflation and currency devaluation. GDP growth of 4.1% signals momentum, but consumer purchasing power remains constrained. The fashion e-commerce market is growing at 15–20% annually, and the informal demand for SHEIN's product range already exists at significant scale. Currency volatility creates import cost risk, which SHEIN can mitigate through local warehousing, regional sourcing partnerships, and Egyptian Pound-denominated pricing. The economic environment strongly favours SHEIN's affordable fast-fashion positioning.</w:t>
            </w:r>
          </w:p>
        </w:tc>
      </w:tr>
      <w:tr>
        <w:tc>
          <w:tcPr>
            <w:tcW w:type="dxa" w:w="2000"/>
            <w:tcBorders>
              <w:top w:val="single" w:color="BFC9CA" w:sz="1"/>
              <w:left w:val="single" w:color="BFC9CA" w:sz="1"/>
              <w:bottom w:val="single" w:color="BFC9CA" w:sz="1"/>
              <w:right w:val="single" w:color="BFC9CA" w:sz="1"/>
            </w:tcBorders>
            <w:shd w:fill="4A148C" w:val="clear"/>
            <w:tcMar>
              <w:top w:type="dxa" w:w="120"/>
              <w:left w:type="dxa" w:w="150"/>
              <w:bottom w:type="dxa" w:w="120"/>
              <w:right w:type="dxa" w:w="150"/>
            </w:tcMar>
            <w:vAlign w:val="center"/>
          </w:tcPr>
          <w:p>
            <w:pPr>
              <w:jc w:val="center"/>
            </w:pPr>
            <w:r>
              <w:rPr>
                <w:rFonts w:ascii="Arial" w:cs="Arial" w:eastAsia="Arial" w:hAnsi="Arial"/>
                <w:b/>
                <w:bCs/>
                <w:color w:val="FFFFFF"/>
                <w:sz w:val="22"/>
                <w:szCs w:val="22"/>
              </w:rPr>
              <w:t xml:space="preserve">SOCIAL</w:t>
            </w:r>
          </w:p>
        </w:tc>
        <w:tc>
          <w:tcPr>
            <w:tcW w:type="dxa" w:w="7360"/>
            <w:tcBorders>
              <w:top w:val="single" w:color="BFC9CA" w:sz="1"/>
              <w:left w:val="single" w:color="BFC9CA" w:sz="1"/>
              <w:bottom w:val="single" w:color="BFC9CA" w:sz="1"/>
              <w:right w:val="single" w:color="BFC9CA" w:sz="1"/>
            </w:tcBorders>
            <w:shd w:fill="FFFFFF" w:val="clear"/>
            <w:tcMar>
              <w:top w:type="dxa" w:w="120"/>
              <w:left w:type="dxa" w:w="150"/>
              <w:bottom w:type="dxa" w:w="120"/>
              <w:right w:type="dxa" w:w="150"/>
            </w:tcMar>
          </w:tcPr>
          <w:p>
            <w:r>
              <w:rPr>
                <w:rFonts w:ascii="Arial" w:cs="Arial" w:eastAsia="Arial" w:hAnsi="Arial"/>
                <w:color w:val="2C3E50"/>
                <w:sz w:val="20"/>
                <w:szCs w:val="20"/>
              </w:rPr>
              <w:t xml:space="preserve">Egypt's demographic structure — over 60% of the population under 30 — creates a structurally enormous and growing market for fast fashion. Urbanisation is accelerating, with increasing numbers of young Egyptians in cities adopting globalised fashion sensibilities. However, social and cultural conservatism remains influential, particularly outside major urban centres, creating demand for modest fashion options alongside trend-driven pieces. Rising female economic participation and educational attainment further strengthens the purchasing power and brand engagement potential of SHEIN's primary demographic.</w:t>
            </w:r>
          </w:p>
        </w:tc>
      </w:tr>
      <w:tr>
        <w:tc>
          <w:tcPr>
            <w:tcW w:type="dxa" w:w="2000"/>
            <w:tcBorders>
              <w:top w:val="single" w:color="BFC9CA" w:sz="1"/>
              <w:left w:val="single" w:color="BFC9CA" w:sz="1"/>
              <w:bottom w:val="single" w:color="BFC9CA" w:sz="1"/>
              <w:right w:val="single" w:color="BFC9CA" w:sz="1"/>
            </w:tcBorders>
            <w:shd w:fill="B71C1C" w:val="clear"/>
            <w:tcMar>
              <w:top w:type="dxa" w:w="120"/>
              <w:left w:type="dxa" w:w="150"/>
              <w:bottom w:type="dxa" w:w="120"/>
              <w:right w:type="dxa" w:w="150"/>
            </w:tcMar>
            <w:vAlign w:val="center"/>
          </w:tcPr>
          <w:p>
            <w:pPr>
              <w:jc w:val="center"/>
            </w:pPr>
            <w:r>
              <w:rPr>
                <w:rFonts w:ascii="Arial" w:cs="Arial" w:eastAsia="Arial" w:hAnsi="Arial"/>
                <w:b/>
                <w:bCs/>
                <w:color w:val="FFFFFF"/>
                <w:sz w:val="22"/>
                <w:szCs w:val="22"/>
              </w:rPr>
              <w:t xml:space="preserve">TECHNOLOGICAL</w:t>
            </w:r>
          </w:p>
        </w:tc>
        <w:tc>
          <w:tcPr>
            <w:tcW w:type="dxa" w:w="7360"/>
            <w:tcBorders>
              <w:top w:val="single" w:color="BFC9CA" w:sz="1"/>
              <w:left w:val="single" w:color="BFC9CA" w:sz="1"/>
              <w:bottom w:val="single" w:color="BFC9CA" w:sz="1"/>
              <w:right w:val="single" w:color="BFC9CA" w:sz="1"/>
            </w:tcBorders>
            <w:shd w:fill="FFFFFF" w:val="clear"/>
            <w:tcMar>
              <w:top w:type="dxa" w:w="120"/>
              <w:left w:type="dxa" w:w="150"/>
              <w:bottom w:type="dxa" w:w="120"/>
              <w:right w:type="dxa" w:w="150"/>
            </w:tcMar>
          </w:tcPr>
          <w:p>
            <w:r>
              <w:rPr>
                <w:rFonts w:ascii="Arial" w:cs="Arial" w:eastAsia="Arial" w:hAnsi="Arial"/>
                <w:color w:val="2C3E50"/>
                <w:sz w:val="20"/>
                <w:szCs w:val="20"/>
              </w:rPr>
              <w:t xml:space="preserve">Egypt's digital infrastructure is rapidly expanding. Smartphone penetration is above 60% nationally and significantly higher among urban youth. Social media platforms — particularly TikTok, Instagram, and Facebook — drive fashion discovery and purchase intent among Gen Z consumers. Mobile commerce is the dominant e-commerce channel. SHEIN's app-first, algorithm-driven business model is therefore extremely well-aligned with the technological behaviour of its Egyptian target audience. Investment in local fulfilment technology, COD integration, and Arabic-language UX will be essential to converting digital engagement into purchase completion.</w:t>
            </w:r>
          </w:p>
        </w:tc>
      </w:tr>
      <w:tr>
        <w:tc>
          <w:tcPr>
            <w:tcW w:type="dxa" w:w="2000"/>
            <w:tcBorders>
              <w:top w:val="single" w:color="BFC9CA" w:sz="1"/>
              <w:left w:val="single" w:color="BFC9CA" w:sz="1"/>
              <w:bottom w:val="single" w:color="BFC9CA" w:sz="1"/>
              <w:right w:val="single" w:color="BFC9CA" w:sz="1"/>
            </w:tcBorders>
            <w:shd w:fill="E65100" w:val="clear"/>
            <w:tcMar>
              <w:top w:type="dxa" w:w="120"/>
              <w:left w:type="dxa" w:w="150"/>
              <w:bottom w:type="dxa" w:w="120"/>
              <w:right w:type="dxa" w:w="150"/>
            </w:tcMar>
            <w:vAlign w:val="center"/>
          </w:tcPr>
          <w:p>
            <w:pPr>
              <w:jc w:val="center"/>
            </w:pPr>
            <w:r>
              <w:rPr>
                <w:rFonts w:ascii="Arial" w:cs="Arial" w:eastAsia="Arial" w:hAnsi="Arial"/>
                <w:b/>
                <w:bCs/>
                <w:color w:val="FFFFFF"/>
                <w:sz w:val="22"/>
                <w:szCs w:val="22"/>
              </w:rPr>
              <w:t xml:space="preserve">LEGAL</w:t>
            </w:r>
          </w:p>
        </w:tc>
        <w:tc>
          <w:tcPr>
            <w:tcW w:type="dxa" w:w="7360"/>
            <w:tcBorders>
              <w:top w:val="single" w:color="BFC9CA" w:sz="1"/>
              <w:left w:val="single" w:color="BFC9CA" w:sz="1"/>
              <w:bottom w:val="single" w:color="BFC9CA" w:sz="1"/>
              <w:right w:val="single" w:color="BFC9CA" w:sz="1"/>
            </w:tcBorders>
            <w:shd w:fill="FFFFFF" w:val="clear"/>
            <w:tcMar>
              <w:top w:type="dxa" w:w="120"/>
              <w:left w:type="dxa" w:w="150"/>
              <w:bottom w:type="dxa" w:w="120"/>
              <w:right w:type="dxa" w:w="150"/>
            </w:tcMar>
          </w:tcPr>
          <w:p>
            <w:r>
              <w:rPr>
                <w:rFonts w:ascii="Arial" w:cs="Arial" w:eastAsia="Arial" w:hAnsi="Arial"/>
                <w:color w:val="2C3E50"/>
                <w:sz w:val="20"/>
                <w:szCs w:val="20"/>
              </w:rPr>
              <w:t xml:space="preserve">Egypt's consumer protection laws (Law No. 181 of 2018) mandate clear product labelling, transparent pricing, and enforceable return policies. SHEIN must ensure full compliance with Egyptian customs law, which requires accurate product declarations and duties payment. Intellectual property considerations — given SHEIN's history of third-party IP disputes globally — require proactive legal management in Egypt to avoid reputational or regulatory exposure. Employment law compliance will also be relevant if SHEIN establishes physical retail operations with local staff.</w:t>
            </w:r>
          </w:p>
        </w:tc>
      </w:tr>
      <w:tr>
        <w:tc>
          <w:tcPr>
            <w:tcW w:type="dxa" w:w="2000"/>
            <w:tcBorders>
              <w:top w:val="single" w:color="BFC9CA" w:sz="1"/>
              <w:left w:val="single" w:color="BFC9CA" w:sz="1"/>
              <w:bottom w:val="single" w:color="BFC9CA" w:sz="1"/>
              <w:right w:val="single" w:color="BFC9CA" w:sz="1"/>
            </w:tcBorders>
            <w:shd w:fill="2E7D32" w:val="clear"/>
            <w:tcMar>
              <w:top w:type="dxa" w:w="120"/>
              <w:left w:type="dxa" w:w="150"/>
              <w:bottom w:type="dxa" w:w="120"/>
              <w:right w:type="dxa" w:w="150"/>
            </w:tcMar>
            <w:vAlign w:val="center"/>
          </w:tcPr>
          <w:p>
            <w:pPr>
              <w:jc w:val="center"/>
            </w:pPr>
            <w:r>
              <w:rPr>
                <w:rFonts w:ascii="Arial" w:cs="Arial" w:eastAsia="Arial" w:hAnsi="Arial"/>
                <w:b/>
                <w:bCs/>
                <w:color w:val="FFFFFF"/>
                <w:sz w:val="22"/>
                <w:szCs w:val="22"/>
              </w:rPr>
              <w:t xml:space="preserve">ENVIRONMENTAL</w:t>
            </w:r>
          </w:p>
        </w:tc>
        <w:tc>
          <w:tcPr>
            <w:tcW w:type="dxa" w:w="7360"/>
            <w:tcBorders>
              <w:top w:val="single" w:color="BFC9CA" w:sz="1"/>
              <w:left w:val="single" w:color="BFC9CA" w:sz="1"/>
              <w:bottom w:val="single" w:color="BFC9CA" w:sz="1"/>
              <w:right w:val="single" w:color="BFC9CA" w:sz="1"/>
            </w:tcBorders>
            <w:shd w:fill="FFFFFF" w:val="clear"/>
            <w:tcMar>
              <w:top w:type="dxa" w:w="120"/>
              <w:left w:type="dxa" w:w="150"/>
              <w:bottom w:type="dxa" w:w="120"/>
              <w:right w:type="dxa" w:w="150"/>
            </w:tcMar>
          </w:tcPr>
          <w:p>
            <w:r>
              <w:rPr>
                <w:rFonts w:ascii="Arial" w:cs="Arial" w:eastAsia="Arial" w:hAnsi="Arial"/>
                <w:color w:val="2C3E50"/>
                <w:sz w:val="20"/>
                <w:szCs w:val="20"/>
              </w:rPr>
              <w:t xml:space="preserve">Environmental considerations are increasingly relevant to brand perception globally, and SHEIN has faced sustained criticism regarding sustainability, textile waste, and labour practices. In Egypt, environmental consciousness among consumers is growing but remains secondary to price and trend considerations for the primary target demographic. However, SHEIN can proactively manage environmental perception by introducing a recycling or clothing exchange programme within its Egyptian stores, communicating supply chain improvements, and localising sustainability messaging to resonate with Egyptian values — including the Islamic principle of avoiding waste (israf). This positions the brand ahead of anticipated regulatory and consumer expectation shifts.</w:t>
            </w:r>
          </w:p>
        </w:tc>
      </w:tr>
    </w:tbl>
    <w:p>
      <w:pPr>
        <w:spacing w:after="60" w:before="60"/>
      </w:pPr>
      <w:r>
        <w:t xml:space="preserve"/>
      </w:r>
    </w:p>
    <w:p>
      <w:r>
        <w:br w:type="page"/>
      </w:r>
    </w:p>
    <w:p>
      <w:pPr>
        <w:spacing w:after="100" w:before="0"/>
      </w:pPr>
      <w:r>
        <w:rPr>
          <w:rFonts w:ascii="Arial" w:cs="Arial" w:eastAsia="Arial" w:hAnsi="Arial"/>
          <w:b/>
          <w:bCs/>
          <w:color w:val="1B4F72"/>
          <w:sz w:val="18"/>
          <w:szCs w:val="18"/>
          <w:shd w:fill="D6EAF8" w:val="clear"/>
        </w:rPr>
        <w:t xml:space="preserve">  ✦  Yehia  </w:t>
      </w:r>
    </w:p>
    <w:p>
      <w:pPr>
        <w:pStyle w:val="Heading1"/>
        <w:pBdr>
          <w:bottom w:val="single" w:color="2E86C1" w:sz="8" w:space="4"/>
        </w:pBdr>
        <w:spacing w:after="140" w:before="400"/>
      </w:pPr>
      <w:r>
        <w:rPr>
          <w:rFonts w:ascii="Arial" w:cs="Arial" w:eastAsia="Arial" w:hAnsi="Arial"/>
          <w:b/>
          <w:bCs/>
          <w:color w:val="1B4F72"/>
          <w:sz w:val="36"/>
          <w:szCs w:val="36"/>
        </w:rPr>
        <w:t xml:space="preserve">4. Marketing Plan</w:t>
      </w:r>
    </w:p>
    <w:p>
      <w:pPr>
        <w:pStyle w:val="Heading2"/>
        <w:spacing w:after="100" w:before="260"/>
      </w:pPr>
      <w:r>
        <w:rPr>
          <w:rFonts w:ascii="Arial" w:cs="Arial" w:eastAsia="Arial" w:hAnsi="Arial"/>
          <w:b/>
          <w:bCs/>
          <w:color w:val="2E86C1"/>
          <w:sz w:val="28"/>
          <w:szCs w:val="28"/>
        </w:rPr>
        <w:t xml:space="preserve">4.1 Entry Strategy</w:t>
      </w:r>
    </w:p>
    <w:p>
      <w:pPr>
        <w:spacing w:after="100" w:before="80"/>
        <w:jc w:val="both"/>
      </w:pPr>
      <w:r>
        <w:rPr>
          <w:rFonts w:ascii="Arial" w:cs="Arial" w:eastAsia="Arial" w:hAnsi="Arial"/>
          <w:color w:val="2C3E50"/>
          <w:sz w:val="22"/>
          <w:szCs w:val="22"/>
        </w:rPr>
        <w:t xml:space="preserve">Selecting the appropriate market entry mode is one of the most consequential decisions in SHEIN's Egypt strategy. The entry mode must balance speed to market, cost of investment, operational control, and risk exposure within Egypt's specific regulatory and commercial environment.</w:t>
      </w:r>
    </w:p>
    <w:p>
      <w:pPr>
        <w:spacing w:after="60" w:before="60"/>
      </w:pPr>
      <w:r>
        <w:t xml:space="preserve"/>
      </w:r>
    </w:p>
    <w:p>
      <w:pPr>
        <w:spacing w:after="100" w:before="80"/>
        <w:jc w:val="both"/>
      </w:pPr>
      <w:r>
        <w:rPr>
          <w:rFonts w:ascii="Arial" w:cs="Arial" w:eastAsia="Arial" w:hAnsi="Arial"/>
          <w:color w:val="2C3E50"/>
          <w:sz w:val="22"/>
          <w:szCs w:val="22"/>
        </w:rPr>
        <w:t xml:space="preserve">SHEIN should adopt a phased hybrid entry strategy combining an enhanced direct digital presence with selective physical retail rollout. This approach is recommended over alternatives for the following reasons: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tcPr>
          <w:p>
            <w:r>
              <w:rPr>
                <w:rFonts w:ascii="Arial" w:cs="Arial" w:eastAsia="Arial" w:hAnsi="Arial"/>
                <w:b/>
                <w:bCs/>
                <w:color w:val="FFFFFF"/>
                <w:sz w:val="22"/>
                <w:szCs w:val="22"/>
              </w:rPr>
              <w:t xml:space="preserve">Phase</w:t>
            </w:r>
          </w:p>
        </w:tc>
        <w:tc>
          <w:tcPr>
            <w:tcW w:type="dxa" w:w="468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tcPr>
          <w:p>
            <w:r>
              <w:rPr>
                <w:rFonts w:ascii="Arial" w:cs="Arial" w:eastAsia="Arial" w:hAnsi="Arial"/>
                <w:b/>
                <w:bCs/>
                <w:color w:val="FFFFFF"/>
                <w:sz w:val="22"/>
                <w:szCs w:val="22"/>
              </w:rPr>
              <w:t xml:space="preserve">Description &amp; Rationale</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b/>
                <w:bCs/>
                <w:color w:val="1B4F72"/>
                <w:sz w:val="20"/>
                <w:szCs w:val="20"/>
              </w:rPr>
              <w:t xml:space="preserve">Phase 1 (Months 1–6)</w:t>
            </w:r>
          </w:p>
        </w:tc>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Launch a fully localized SHEIN Egypt digital platform — dedicated Arabic-language app and website, Egyptian Pound pricing, local payment integration (COD, Fawry, Vodafone Cash, Instapay), and a regional fulfilment partnership with an Egyptian third-party logistics provider to achieve 5–7 day delivery windows. This phase requires minimal fixed capital investment while immediately capturing the digital-native audience and begins converting informal reseller demand to direct sales.</w:t>
            </w:r>
          </w:p>
        </w:tc>
      </w:tr>
      <w:tr>
        <w:tc>
          <w:tcPr>
            <w:tcW w:type="dxa" w:w="4680"/>
            <w:tcBorders>
              <w:top w:val="single" w:color="BFC9CA" w:sz="1"/>
              <w:left w:val="single" w:color="BFC9CA" w:sz="1"/>
              <w:bottom w:val="single" w:color="BFC9CA" w:sz="1"/>
              <w:right w:val="single" w:color="BFC9CA" w:sz="1"/>
            </w:tcBorders>
            <w:shd w:fill="F2F3F4" w:val="clear"/>
            <w:tcMar>
              <w:top w:type="dxa" w:w="80"/>
              <w:left w:type="dxa" w:w="150"/>
              <w:bottom w:type="dxa" w:w="80"/>
              <w:right w:type="dxa" w:w="150"/>
            </w:tcMar>
          </w:tcPr>
          <w:p>
            <w:r>
              <w:rPr>
                <w:rFonts w:ascii="Arial" w:cs="Arial" w:eastAsia="Arial" w:hAnsi="Arial"/>
                <w:b/>
                <w:bCs/>
                <w:color w:val="1B4F72"/>
                <w:sz w:val="20"/>
                <w:szCs w:val="20"/>
              </w:rPr>
              <w:t xml:space="preserve">Phase 2 (Months 7–18)</w:t>
            </w:r>
          </w:p>
        </w:tc>
        <w:tc>
          <w:tcPr>
            <w:tcW w:type="dxa" w:w="4680"/>
            <w:tcBorders>
              <w:top w:val="single" w:color="BFC9CA" w:sz="1"/>
              <w:left w:val="single" w:color="BFC9CA" w:sz="1"/>
              <w:bottom w:val="single" w:color="BFC9CA" w:sz="1"/>
              <w:right w:val="single" w:color="BFC9CA" w:sz="1"/>
            </w:tcBorders>
            <w:shd w:fill="F2F3F4" w:val="clear"/>
            <w:tcMar>
              <w:top w:type="dxa" w:w="80"/>
              <w:left w:type="dxa" w:w="150"/>
              <w:bottom w:type="dxa" w:w="80"/>
              <w:right w:type="dxa" w:w="150"/>
            </w:tcMar>
          </w:tcPr>
          <w:p>
            <w:r>
              <w:rPr>
                <w:rFonts w:ascii="Arial" w:cs="Arial" w:eastAsia="Arial" w:hAnsi="Arial"/>
                <w:color w:val="2C3E50"/>
                <w:sz w:val="20"/>
                <w:szCs w:val="20"/>
              </w:rPr>
              <w:t xml:space="preserve">Open 2–3 flagship physical stores in high-footfall locations: Cairo Festival City, Mall of Egypt, and City Centre Alexandria. These stores function as brand experience centres — customers can browse, try on, and purchase directly, or use in-store kiosks to place digital orders with home delivery. Physical presence addresses the trust and sizing barriers that suppress online conversion.</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b/>
                <w:bCs/>
                <w:color w:val="1B4F72"/>
                <w:sz w:val="20"/>
                <w:szCs w:val="20"/>
              </w:rPr>
              <w:t xml:space="preserve">Phase 3 (Year 2+)</w:t>
            </w:r>
          </w:p>
        </w:tc>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Evaluate expansion into secondary cities (Mansoura, Tanta, Assiut) based on Phase 1–2 performance data. Introduce a SHEIN partner programme for formalized local resellers, converting the existing informal channel into a structured affiliate and micro-retailer network.</w:t>
            </w:r>
          </w:p>
        </w:tc>
      </w:tr>
    </w:tbl>
    <w:p>
      <w:pPr>
        <w:spacing w:after="60" w:before="60"/>
      </w:pPr>
      <w:r>
        <w:t xml:space="preserve"/>
      </w:r>
    </w:p>
    <w:p>
      <w:pPr>
        <w:pStyle w:val="ListParagraph"/>
        <w:numPr>
          <w:ilvl w:val="0"/>
          <w:numId w:val="2"/>
        </w:numPr>
        <w:spacing w:after="60" w:before="60"/>
      </w:pPr>
      <w:r>
        <w:rPr>
          <w:rFonts w:ascii="Arial" w:cs="Arial" w:eastAsia="Arial" w:hAnsi="Arial"/>
          <w:color w:val="2C3E50"/>
          <w:sz w:val="22"/>
          <w:szCs w:val="22"/>
        </w:rPr>
        <w:t xml:space="preserve">Joint Venture: While a JV with an Egyptian retail partner could accelerate regulatory navigation, it would dilute SHEIN's brand control and margin structure — particularly problematic given how central pricing precision is to SHEIN's competitive advantage. The JV route is not recommended as a primary mode, though strategic partnerships with local logistics and payments providers are essential supporting elements.</w:t>
      </w:r>
    </w:p>
    <w:p>
      <w:pPr>
        <w:pStyle w:val="ListParagraph"/>
        <w:numPr>
          <w:ilvl w:val="0"/>
          <w:numId w:val="2"/>
        </w:numPr>
        <w:spacing w:after="60" w:before="60"/>
      </w:pPr>
      <w:r>
        <w:rPr>
          <w:rFonts w:ascii="Arial" w:cs="Arial" w:eastAsia="Arial" w:hAnsi="Arial"/>
          <w:color w:val="2C3E50"/>
          <w:sz w:val="22"/>
          <w:szCs w:val="22"/>
        </w:rPr>
        <w:t xml:space="preserve">Franchising: Franchising would compromise the fast-fashion cycle that defines SHEIN's value proposition. Franchise operators cannot execute the real-time trend responsiveness and algorithmic inventory management that differentiates SHEIN from its competitors.</w:t>
      </w:r>
    </w:p>
    <w:p>
      <w:pPr>
        <w:pStyle w:val="ListParagraph"/>
        <w:numPr>
          <w:ilvl w:val="0"/>
          <w:numId w:val="2"/>
        </w:numPr>
        <w:spacing w:after="60" w:before="60"/>
      </w:pPr>
      <w:r>
        <w:rPr>
          <w:rFonts w:ascii="Arial" w:cs="Arial" w:eastAsia="Arial" w:hAnsi="Arial"/>
          <w:color w:val="2C3E50"/>
          <w:sz w:val="22"/>
          <w:szCs w:val="22"/>
        </w:rPr>
        <w:t xml:space="preserve">Pure E-Commerce Only: While a digital-first approach minimises fixed costs, Egypt's consumer behaviour data clearly shows that trust, sizing uncertainty, and preference for physical product verification suppress online conversion rates without in-person touchpoints. A pure e-commerce play would underperform against its own potential.</w:t>
      </w:r>
    </w:p>
    <w:p>
      <w:pPr>
        <w:pStyle w:val="ListParagraph"/>
        <w:numPr>
          <w:ilvl w:val="0"/>
          <w:numId w:val="2"/>
        </w:numPr>
        <w:spacing w:after="60" w:before="60"/>
      </w:pPr>
      <w:r>
        <w:rPr>
          <w:rFonts w:ascii="Arial" w:cs="Arial" w:eastAsia="Arial" w:hAnsi="Arial"/>
          <w:color w:val="2C3E50"/>
          <w:sz w:val="22"/>
          <w:szCs w:val="22"/>
        </w:rPr>
        <w:t xml:space="preserve">Full Greenfield Retail: Opening a large physical store network from the outset carries excessive capital risk in an environment where consumer trust in the brand is still being established. The phased approach builds physical presence in proportion to demonstrated demand.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Language</w:t>
            </w:r>
          </w:p>
        </w:tc>
        <w:tc>
          <w:tcPr>
            <w:tcW w:type="dxa" w:w="7560"/>
            <w:tcBorders>
              <w:top w:val="single" w:color="BFC9CA" w:sz="1"/>
              <w:left w:val="single" w:color="BFC9CA" w:sz="1"/>
              <w:bottom w:val="single" w:color="BFC9CA" w:sz="1"/>
              <w:right w:val="single" w:color="BFC9CA" w:sz="1"/>
            </w:tcBorders>
            <w:shd w:fill="D6EAF8" w:val="clear"/>
            <w:tcMar>
              <w:top w:type="dxa" w:w="100"/>
              <w:left w:type="dxa" w:w="150"/>
              <w:bottom w:type="dxa" w:w="100"/>
              <w:right w:type="dxa" w:w="150"/>
            </w:tcMar>
          </w:tcPr>
          <w:p>
            <w:r>
              <w:rPr>
                <w:rFonts w:ascii="Arial" w:cs="Arial" w:eastAsia="Arial" w:hAnsi="Arial"/>
                <w:color w:val="2C3E50"/>
                <w:sz w:val="22"/>
                <w:szCs w:val="22"/>
              </w:rPr>
              <w:t xml:space="preserve">Full Arabic-language interface across app, website, in-store signage, customer service, and social media communications. Egyptian Arabic dialect for social content; Modern Standard Arabic for formal communications.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Payment</w:t>
            </w:r>
          </w:p>
        </w:tc>
        <w:tc>
          <w:tcPr>
            <w:tcW w:type="dxa" w:w="7560"/>
            <w:tcBorders>
              <w:top w:val="single" w:color="BFC9CA" w:sz="1"/>
              <w:left w:val="single" w:color="BFC9CA" w:sz="1"/>
              <w:bottom w:val="single" w:color="BFC9CA" w:sz="1"/>
              <w:right w:val="single" w:color="BFC9CA" w:sz="1"/>
            </w:tcBorders>
            <w:shd w:fill="D6EAF8" w:val="clear"/>
            <w:tcMar>
              <w:top w:type="dxa" w:w="100"/>
              <w:left w:type="dxa" w:w="150"/>
              <w:bottom w:type="dxa" w:w="100"/>
              <w:right w:type="dxa" w:w="150"/>
            </w:tcMar>
          </w:tcPr>
          <w:p>
            <w:r>
              <w:rPr>
                <w:rFonts w:ascii="Arial" w:cs="Arial" w:eastAsia="Arial" w:hAnsi="Arial"/>
                <w:color w:val="2C3E50"/>
                <w:sz w:val="22"/>
                <w:szCs w:val="22"/>
              </w:rPr>
              <w:t xml:space="preserve">COD, Fawry, Vodafone Cash, Instapay, and instalment options (e.g., Valu, Shahry). These are not optional — they are the infrastructure of Egyptian digital commerce.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Sizing</w:t>
            </w:r>
          </w:p>
        </w:tc>
        <w:tc>
          <w:tcPr>
            <w:tcW w:type="dxa" w:w="7560"/>
            <w:tcBorders>
              <w:top w:val="single" w:color="BFC9CA" w:sz="1"/>
              <w:left w:val="single" w:color="BFC9CA" w:sz="1"/>
              <w:bottom w:val="single" w:color="BFC9CA" w:sz="1"/>
              <w:right w:val="single" w:color="BFC9CA" w:sz="1"/>
            </w:tcBorders>
            <w:shd w:fill="D6EAF8" w:val="clear"/>
            <w:tcMar>
              <w:top w:type="dxa" w:w="100"/>
              <w:left w:type="dxa" w:w="150"/>
              <w:bottom w:type="dxa" w:w="100"/>
              <w:right w:type="dxa" w:w="150"/>
            </w:tcMar>
          </w:tcPr>
          <w:p>
            <w:r>
              <w:rPr>
                <w:rFonts w:ascii="Arial" w:cs="Arial" w:eastAsia="Arial" w:hAnsi="Arial"/>
                <w:color w:val="2C3E50"/>
                <w:sz w:val="22"/>
                <w:szCs w:val="22"/>
              </w:rPr>
              <w:t xml:space="preserve">Introduction of Egypt-specific sizing guidance and fit models that reflect the diversity of Egyptian body types, reducing return rates and building purchase confidence.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Customer Service</w:t>
            </w:r>
          </w:p>
        </w:tc>
        <w:tc>
          <w:tcPr>
            <w:tcW w:type="dxa" w:w="7560"/>
            <w:tcBorders>
              <w:top w:val="single" w:color="BFC9CA" w:sz="1"/>
              <w:left w:val="single" w:color="BFC9CA" w:sz="1"/>
              <w:bottom w:val="single" w:color="BFC9CA" w:sz="1"/>
              <w:right w:val="single" w:color="BFC9CA" w:sz="1"/>
            </w:tcBorders>
            <w:shd w:fill="D6EAF8" w:val="clear"/>
            <w:tcMar>
              <w:top w:type="dxa" w:w="100"/>
              <w:left w:type="dxa" w:w="150"/>
              <w:bottom w:type="dxa" w:w="100"/>
              <w:right w:type="dxa" w:w="150"/>
            </w:tcMar>
          </w:tcPr>
          <w:p>
            <w:r>
              <w:rPr>
                <w:rFonts w:ascii="Arial" w:cs="Arial" w:eastAsia="Arial" w:hAnsi="Arial"/>
                <w:color w:val="2C3E50"/>
                <w:sz w:val="22"/>
                <w:szCs w:val="22"/>
              </w:rPr>
              <w:t xml:space="preserve">Egyptian Arabic-speaking customer service team available via WhatsApp, in-app chat, and phone — the communication channels Egyptians actually use.</w:t>
            </w:r>
          </w:p>
        </w:tc>
      </w:tr>
    </w:tbl>
    <w:p>
      <w:pPr>
        <w:spacing w:after="60" w:before="60"/>
      </w:pPr>
      <w:r>
        <w:t xml:space="preserve"/>
      </w:r>
    </w:p>
    <w:p>
      <w:pPr>
        <w:spacing w:after="100" w:before="0"/>
      </w:pPr>
      <w:r>
        <w:rPr>
          <w:rFonts w:ascii="Arial" w:cs="Arial" w:eastAsia="Arial" w:hAnsi="Arial"/>
          <w:b/>
          <w:bCs/>
          <w:color w:val="6C3483"/>
          <w:sz w:val="18"/>
          <w:szCs w:val="18"/>
          <w:shd w:fill="F5EEF8" w:val="clear"/>
        </w:rPr>
        <w:t xml:space="preserve">  ✦  Janah &amp; Farah  </w:t>
      </w:r>
    </w:p>
    <w:p>
      <w:pPr>
        <w:pStyle w:val="Heading2"/>
        <w:spacing w:after="100" w:before="260"/>
      </w:pPr>
      <w:r>
        <w:rPr>
          <w:rFonts w:ascii="Arial" w:cs="Arial" w:eastAsia="Arial" w:hAnsi="Arial"/>
          <w:b/>
          <w:bCs/>
          <w:color w:val="2E86C1"/>
          <w:sz w:val="28"/>
          <w:szCs w:val="28"/>
        </w:rPr>
        <w:t xml:space="preserve">4.2 Product Strategy</w:t>
      </w:r>
    </w:p>
    <w:p>
      <w:pPr>
        <w:spacing w:after="100" w:before="80"/>
        <w:jc w:val="both"/>
      </w:pPr>
      <w:r>
        <w:rPr>
          <w:rFonts w:ascii="Arial" w:cs="Arial" w:eastAsia="Arial" w:hAnsi="Arial"/>
          <w:color w:val="2C3E50"/>
          <w:sz w:val="22"/>
          <w:szCs w:val="22"/>
        </w:rPr>
        <w:t xml:space="preserve">SHEIN should adopt a hybrid product strategy that maintains its global fast-fashion strengths while adapting its offerings to better suit the Egyptian market. A key focus should be on introducing more modest wear, as the current fashion market in Cairo is heavily dominated by Gen Z trends such as oversized and ripped clothing, while there is a noticeable gap in stylish yet modest options that align with cultural expectations in Egypt. In addition, SHEIN should develop a dedicated summer collection tailored to Egypt's lifestyle, particularly targeting the North Coast season, which represents a major fashion period where consumers seek trendy yet lightweight and beach-appropriate outfits. Pricing should remain highly affordable to ensure a strong competitive edge against established international brands such as Zara and H&amp;M, making SHEIN more accessible to a wider segment of the population. Furthermore, adapting to Egyptian sizing standards is essential, as body types vary significantly, ranging from very slim to plus-size consumers, requiring inclusive and well-fitted sizing options. Finally, SHEIN should introduce exclusive collections designed specifically for local cultural and religious occasions, such as Ramadan, Eid, and Egyptian Christian celebrations, allowing the brand to connect more deeply with consumers and position itself as both globally trendy and locally relevant.</w:t>
      </w:r>
    </w:p>
    <w:p>
      <w:pPr>
        <w:spacing w:after="60" w:before="60"/>
      </w:pPr>
      <w:r>
        <w:t xml:space="preserve"/>
      </w:r>
    </w:p>
    <w:p>
      <w:pPr>
        <w:spacing w:after="100" w:before="80"/>
        <w:jc w:val="both"/>
      </w:pPr>
      <w:r>
        <w:rPr>
          <w:rFonts w:ascii="Arial" w:cs="Arial" w:eastAsia="Arial" w:hAnsi="Arial"/>
          <w:color w:val="2C3E50"/>
          <w:sz w:val="22"/>
          <w:szCs w:val="22"/>
        </w:rPr>
        <w:t xml:space="preserve">Additionally, SHEIN will adapt its mobile application specifically for the Egyptian market, allowing customers to order directly from the app and receive products within a standard 5–7 day delivery timeframe—significantly faster than the 30+ days often required when ordering from foreign vendors. The app will also enable flexible exchanges and refunds, along with in-store pickup options.</w:t>
      </w:r>
    </w:p>
    <w:p>
      <w:pPr>
        <w:spacing w:after="60" w:before="60"/>
      </w:pPr>
      <w:r>
        <w:t xml:space="preserve"/>
      </w:r>
    </w:p>
    <w:p>
      <w:pPr>
        <w:spacing w:after="100" w:before="0"/>
      </w:pPr>
      <w:r>
        <w:rPr>
          <w:rFonts w:ascii="Arial" w:cs="Arial" w:eastAsia="Arial" w:hAnsi="Arial"/>
          <w:b/>
          <w:bCs/>
          <w:color w:val="1B4F72"/>
          <w:sz w:val="18"/>
          <w:szCs w:val="18"/>
          <w:shd w:fill="D6EAF8" w:val="clear"/>
        </w:rPr>
        <w:t xml:space="preserve">  ✦  Yehia  </w:t>
      </w:r>
    </w:p>
    <w:p>
      <w:pPr>
        <w:pStyle w:val="Heading2"/>
        <w:spacing w:after="100" w:before="260"/>
      </w:pPr>
      <w:r>
        <w:rPr>
          <w:rFonts w:ascii="Arial" w:cs="Arial" w:eastAsia="Arial" w:hAnsi="Arial"/>
          <w:b/>
          <w:bCs/>
          <w:color w:val="2E86C1"/>
          <w:sz w:val="28"/>
          <w:szCs w:val="28"/>
        </w:rPr>
        <w:t xml:space="preserve">4.3 Pricing Strategy</w:t>
      </w:r>
    </w:p>
    <w:p>
      <w:pPr>
        <w:spacing w:after="100" w:before="80"/>
        <w:jc w:val="both"/>
      </w:pPr>
      <w:r>
        <w:rPr>
          <w:rFonts w:ascii="Arial" w:cs="Arial" w:eastAsia="Arial" w:hAnsi="Arial"/>
          <w:color w:val="2C3E50"/>
          <w:sz w:val="22"/>
          <w:szCs w:val="22"/>
        </w:rPr>
        <w:t xml:space="preserve">Pricing is arguably SHEIN's single most powerful competitive weapon in the Egyptian market. The strategy must account for the economic constraints of Egyptian consumers, the competitive pricing landscape, import and logistics cost structures, and the psychological dimensions of value perception in a culturally specific context.</w:t>
      </w:r>
    </w:p>
    <w:p>
      <w:pPr>
        <w:spacing w:after="60" w:before="60"/>
      </w:pPr>
      <w:r>
        <w:t xml:space="preserve"/>
      </w:r>
    </w:p>
    <w:p>
      <w:pPr>
        <w:spacing w:after="100" w:before="80"/>
        <w:jc w:val="both"/>
      </w:pPr>
      <w:r>
        <w:rPr>
          <w:rFonts w:ascii="Arial" w:cs="Arial" w:eastAsia="Arial" w:hAnsi="Arial"/>
          <w:color w:val="2C3E50"/>
          <w:sz w:val="22"/>
          <w:szCs w:val="22"/>
        </w:rPr>
        <w:t xml:space="preserve">SHEIN should adopt a Value Leadership pricing strategy — maintaining consistently low absolute price points as the brand's primary market position, supported by psychological pricing techniques that maximise perceived value:</w:t>
      </w:r>
    </w:p>
    <w:p>
      <w:pPr>
        <w:spacing w:after="60" w:before="60"/>
      </w:pPr>
      <w:r>
        <w:t xml:space="preserve"/>
      </w:r>
    </w:p>
    <w:p>
      <w:pPr>
        <w:pStyle w:val="ListParagraph"/>
        <w:numPr>
          <w:ilvl w:val="0"/>
          <w:numId w:val="2"/>
        </w:numPr>
        <w:spacing w:after="60" w:before="60"/>
      </w:pPr>
      <w:r>
        <w:rPr>
          <w:rFonts w:ascii="Arial" w:cs="Arial" w:eastAsia="Arial" w:hAnsi="Arial"/>
          <w:color w:val="2C3E50"/>
          <w:sz w:val="22"/>
          <w:szCs w:val="22"/>
        </w:rPr>
        <w:t xml:space="preserve">Absolute Price Floors: Core product categories (basics, casualwear, accessories) should be priced below the psychological threshold of EGP 200 (~USD 4), positioning SHEIN as the default choice for affordable everyday fashion and establishing clear distance from mid-market competitors like H&amp;M and Zara.</w:t>
      </w:r>
    </w:p>
    <w:p>
      <w:pPr>
        <w:pStyle w:val="ListParagraph"/>
        <w:numPr>
          <w:ilvl w:val="0"/>
          <w:numId w:val="2"/>
        </w:numPr>
        <w:spacing w:after="60" w:before="60"/>
      </w:pPr>
      <w:r>
        <w:rPr>
          <w:rFonts w:ascii="Arial" w:cs="Arial" w:eastAsia="Arial" w:hAnsi="Arial"/>
          <w:color w:val="2C3E50"/>
          <w:sz w:val="22"/>
          <w:szCs w:val="22"/>
        </w:rPr>
        <w:t xml:space="preserve">Charm Pricing: Prices structured at EGP 99, 149, 199, 249 — leveraging the Egyptian consumer's heightened price sensitivity to create strong purchase impulse at sub-threshold price points.</w:t>
      </w:r>
    </w:p>
    <w:p>
      <w:pPr>
        <w:pStyle w:val="ListParagraph"/>
        <w:numPr>
          <w:ilvl w:val="0"/>
          <w:numId w:val="2"/>
        </w:numPr>
        <w:spacing w:after="60" w:before="60"/>
      </w:pPr>
      <w:r>
        <w:rPr>
          <w:rFonts w:ascii="Arial" w:cs="Arial" w:eastAsia="Arial" w:hAnsi="Arial"/>
          <w:color w:val="2C3E50"/>
          <w:sz w:val="22"/>
          <w:szCs w:val="22"/>
        </w:rPr>
        <w:t xml:space="preserve">Anchor Pricing: Original price crossed out next to sale price, creating perceived savings even on items at standard margin. This technique is particularly effective in a high-inflation environment where consumers are acutely aware of price movements.</w:t>
      </w:r>
    </w:p>
    <w:p>
      <w:pPr>
        <w:pStyle w:val="ListParagraph"/>
        <w:numPr>
          <w:ilvl w:val="0"/>
          <w:numId w:val="2"/>
        </w:numPr>
        <w:spacing w:after="60" w:before="60"/>
      </w:pPr>
      <w:r>
        <w:rPr>
          <w:rFonts w:ascii="Arial" w:cs="Arial" w:eastAsia="Arial" w:hAnsi="Arial"/>
          <w:color w:val="2C3E50"/>
          <w:sz w:val="22"/>
          <w:szCs w:val="22"/>
        </w:rPr>
        <w:t xml:space="preserve">Bundle Pricing: 'Complete the look' bundles combining coordinated pieces at a discount, increasing average order value while delivering genuine price advantage versus purchasing items individually.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tcPr>
          <w:p>
            <w:r>
              <w:rPr>
                <w:rFonts w:ascii="Arial" w:cs="Arial" w:eastAsia="Arial" w:hAnsi="Arial"/>
                <w:b/>
                <w:bCs/>
                <w:color w:val="FFFFFF"/>
                <w:sz w:val="22"/>
                <w:szCs w:val="22"/>
              </w:rPr>
              <w:t xml:space="preserve">Product Category</w:t>
            </w:r>
          </w:p>
        </w:tc>
        <w:tc>
          <w:tcPr>
            <w:tcW w:type="dxa" w:w="468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tcPr>
          <w:p>
            <w:r>
              <w:rPr>
                <w:rFonts w:ascii="Arial" w:cs="Arial" w:eastAsia="Arial" w:hAnsi="Arial"/>
                <w:b/>
                <w:bCs/>
                <w:color w:val="FFFFFF"/>
                <w:sz w:val="22"/>
                <w:szCs w:val="22"/>
              </w:rPr>
              <w:t xml:space="preserve">Price Range &amp; Rationale</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b/>
                <w:bCs/>
                <w:color w:val="1B4F72"/>
                <w:sz w:val="20"/>
                <w:szCs w:val="20"/>
              </w:rPr>
              <w:t xml:space="preserve">Core Basics &amp; Casualwear</w:t>
            </w:r>
          </w:p>
        </w:tc>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EGP 79 – 199 (approx. USD 1.50 – 4.00) — Entry-level pricing to establish SHEIN as the accessible everyday brand and drive high purchase frequency.</w:t>
            </w:r>
          </w:p>
        </w:tc>
      </w:tr>
      <w:tr>
        <w:tc>
          <w:tcPr>
            <w:tcW w:type="dxa" w:w="4680"/>
            <w:tcBorders>
              <w:top w:val="single" w:color="BFC9CA" w:sz="1"/>
              <w:left w:val="single" w:color="BFC9CA" w:sz="1"/>
              <w:bottom w:val="single" w:color="BFC9CA" w:sz="1"/>
              <w:right w:val="single" w:color="BFC9CA" w:sz="1"/>
            </w:tcBorders>
            <w:shd w:fill="F2F3F4" w:val="clear"/>
            <w:tcMar>
              <w:top w:type="dxa" w:w="80"/>
              <w:left w:type="dxa" w:w="150"/>
              <w:bottom w:type="dxa" w:w="80"/>
              <w:right w:type="dxa" w:w="150"/>
            </w:tcMar>
          </w:tcPr>
          <w:p>
            <w:r>
              <w:rPr>
                <w:rFonts w:ascii="Arial" w:cs="Arial" w:eastAsia="Arial" w:hAnsi="Arial"/>
                <w:b/>
                <w:bCs/>
                <w:color w:val="1B4F72"/>
                <w:sz w:val="20"/>
                <w:szCs w:val="20"/>
              </w:rPr>
              <w:t xml:space="preserve">Trend-Forward Statement Pieces</w:t>
            </w:r>
          </w:p>
        </w:tc>
        <w:tc>
          <w:tcPr>
            <w:tcW w:type="dxa" w:w="4680"/>
            <w:tcBorders>
              <w:top w:val="single" w:color="BFC9CA" w:sz="1"/>
              <w:left w:val="single" w:color="BFC9CA" w:sz="1"/>
              <w:bottom w:val="single" w:color="BFC9CA" w:sz="1"/>
              <w:right w:val="single" w:color="BFC9CA" w:sz="1"/>
            </w:tcBorders>
            <w:shd w:fill="F2F3F4" w:val="clear"/>
            <w:tcMar>
              <w:top w:type="dxa" w:w="80"/>
              <w:left w:type="dxa" w:w="150"/>
              <w:bottom w:type="dxa" w:w="80"/>
              <w:right w:type="dxa" w:w="150"/>
            </w:tcMar>
          </w:tcPr>
          <w:p>
            <w:r>
              <w:rPr>
                <w:rFonts w:ascii="Arial" w:cs="Arial" w:eastAsia="Arial" w:hAnsi="Arial"/>
                <w:color w:val="2C3E50"/>
                <w:sz w:val="20"/>
                <w:szCs w:val="20"/>
              </w:rPr>
              <w:t xml:space="preserve">EGP 200 – 450 (approx. USD 4.00 – 9.00) — Slightly elevated for trend-specific or seasonal items, justified by perceived design value and exclusivity.</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b/>
                <w:bCs/>
                <w:color w:val="1B4F72"/>
                <w:sz w:val="20"/>
                <w:szCs w:val="20"/>
              </w:rPr>
              <w:t xml:space="preserve">Modest Wear &amp; Occasion Wear</w:t>
            </w:r>
          </w:p>
        </w:tc>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EGP 199 – 550 (approx. USD 4.00 – 11.00) — Category-specific pricing reflecting the cultural and social importance of these occasions in Egypt; slight premium is acceptable given willingness to invest for Eid, Ramadan, and family events.</w:t>
            </w:r>
          </w:p>
        </w:tc>
      </w:tr>
      <w:tr>
        <w:tc>
          <w:tcPr>
            <w:tcW w:type="dxa" w:w="4680"/>
            <w:tcBorders>
              <w:top w:val="single" w:color="BFC9CA" w:sz="1"/>
              <w:left w:val="single" w:color="BFC9CA" w:sz="1"/>
              <w:bottom w:val="single" w:color="BFC9CA" w:sz="1"/>
              <w:right w:val="single" w:color="BFC9CA" w:sz="1"/>
            </w:tcBorders>
            <w:shd w:fill="F2F3F4" w:val="clear"/>
            <w:tcMar>
              <w:top w:type="dxa" w:w="80"/>
              <w:left w:type="dxa" w:w="150"/>
              <w:bottom w:type="dxa" w:w="80"/>
              <w:right w:type="dxa" w:w="150"/>
            </w:tcMar>
          </w:tcPr>
          <w:p>
            <w:r>
              <w:rPr>
                <w:rFonts w:ascii="Arial" w:cs="Arial" w:eastAsia="Arial" w:hAnsi="Arial"/>
                <w:b/>
                <w:bCs/>
                <w:color w:val="1B4F72"/>
                <w:sz w:val="20"/>
                <w:szCs w:val="20"/>
              </w:rPr>
              <w:t xml:space="preserve">Accessories &amp; Jewellery</w:t>
            </w:r>
          </w:p>
        </w:tc>
        <w:tc>
          <w:tcPr>
            <w:tcW w:type="dxa" w:w="4680"/>
            <w:tcBorders>
              <w:top w:val="single" w:color="BFC9CA" w:sz="1"/>
              <w:left w:val="single" w:color="BFC9CA" w:sz="1"/>
              <w:bottom w:val="single" w:color="BFC9CA" w:sz="1"/>
              <w:right w:val="single" w:color="BFC9CA" w:sz="1"/>
            </w:tcBorders>
            <w:shd w:fill="F2F3F4" w:val="clear"/>
            <w:tcMar>
              <w:top w:type="dxa" w:w="80"/>
              <w:left w:type="dxa" w:w="150"/>
              <w:bottom w:type="dxa" w:w="80"/>
              <w:right w:type="dxa" w:w="150"/>
            </w:tcMar>
          </w:tcPr>
          <w:p>
            <w:r>
              <w:rPr>
                <w:rFonts w:ascii="Arial" w:cs="Arial" w:eastAsia="Arial" w:hAnsi="Arial"/>
                <w:color w:val="2C3E50"/>
                <w:sz w:val="20"/>
                <w:szCs w:val="20"/>
              </w:rPr>
              <w:t xml:space="preserve">EGP 49 – 149 (approx. USD 1.00 – 3.00) — Ultra-low price point to drive add-on purchases and basket size inflation.</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b/>
                <w:bCs/>
                <w:color w:val="1B4F72"/>
                <w:sz w:val="20"/>
                <w:szCs w:val="20"/>
              </w:rPr>
              <w:t xml:space="preserve">Kids &amp; Family</w:t>
            </w:r>
          </w:p>
        </w:tc>
        <w:tc>
          <w:tcPr>
            <w:tcW w:type="dxa" w:w="4680"/>
            <w:tcBorders>
              <w:top w:val="single" w:color="BFC9CA" w:sz="1"/>
              <w:left w:val="single" w:color="BFC9CA" w:sz="1"/>
              <w:bottom w:val="single" w:color="BFC9CA" w:sz="1"/>
              <w:right w:val="single" w:color="BFC9C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EGP 89 – 249 (approx. USD 1.80 – 5.00) — Competitive against local market pricing while providing a clear quality-value advantage.</w:t>
            </w:r>
          </w:p>
        </w:tc>
      </w:tr>
    </w:tbl>
    <w:p>
      <w:pPr>
        <w:spacing w:after="60" w:before="60"/>
      </w:pPr>
      <w:r>
        <w:t xml:space="preserve"/>
      </w:r>
    </w:p>
    <w:p>
      <w:pPr>
        <w:pStyle w:val="ListParagraph"/>
        <w:numPr>
          <w:ilvl w:val="0"/>
          <w:numId w:val="2"/>
        </w:numPr>
        <w:spacing w:after="60" w:before="60"/>
      </w:pPr>
      <w:r>
        <w:rPr>
          <w:rFonts w:ascii="Arial" w:cs="Arial" w:eastAsia="Arial" w:hAnsi="Arial"/>
          <w:color w:val="2C3E50"/>
          <w:sz w:val="22"/>
          <w:szCs w:val="22"/>
        </w:rPr>
        <w:t xml:space="preserve">Ramadan &amp; Eid Campaigns: Deep promotional events (30–50% site-wide discounts) timed to Ramadan shopping peaks (particularly the last 10 days of Ramadan and the days immediately preceding Eid al-Fitr). These are the highest-volume fashion purchase periods in Egypt and must be supported with dedicated promotional pricing and product drops.</w:t>
      </w:r>
    </w:p>
    <w:p>
      <w:pPr>
        <w:pStyle w:val="ListParagraph"/>
        <w:numPr>
          <w:ilvl w:val="0"/>
          <w:numId w:val="2"/>
        </w:numPr>
        <w:spacing w:after="60" w:before="60"/>
      </w:pPr>
      <w:r>
        <w:rPr>
          <w:rFonts w:ascii="Arial" w:cs="Arial" w:eastAsia="Arial" w:hAnsi="Arial"/>
          <w:color w:val="2C3E50"/>
          <w:sz w:val="22"/>
          <w:szCs w:val="22"/>
        </w:rPr>
        <w:t xml:space="preserve">Flash Sales (24–48 hour): Leveraging SHEIN's app-first architecture to create urgency through time-limited price reductions, driving repeat app opens and habitual purchase behaviour.</w:t>
      </w:r>
    </w:p>
    <w:p>
      <w:pPr>
        <w:pStyle w:val="ListParagraph"/>
        <w:numPr>
          <w:ilvl w:val="0"/>
          <w:numId w:val="2"/>
        </w:numPr>
        <w:spacing w:after="60" w:before="60"/>
      </w:pPr>
      <w:r>
        <w:rPr>
          <w:rFonts w:ascii="Arial" w:cs="Arial" w:eastAsia="Arial" w:hAnsi="Arial"/>
          <w:color w:val="2C3E50"/>
          <w:sz w:val="22"/>
          <w:szCs w:val="22"/>
        </w:rPr>
        <w:t xml:space="preserve">New User Discounts: A localized first-order discount (e.g., 25% off first order via the Egypt app) to convert the large pool of Egyptians already aware of SHEIN from informal channels into registered direct customers.</w:t>
      </w:r>
    </w:p>
    <w:p>
      <w:pPr>
        <w:pStyle w:val="ListParagraph"/>
        <w:numPr>
          <w:ilvl w:val="0"/>
          <w:numId w:val="2"/>
        </w:numPr>
        <w:spacing w:after="60" w:before="60"/>
      </w:pPr>
      <w:r>
        <w:rPr>
          <w:rFonts w:ascii="Arial" w:cs="Arial" w:eastAsia="Arial" w:hAnsi="Arial"/>
          <w:color w:val="2C3E50"/>
          <w:sz w:val="22"/>
          <w:szCs w:val="22"/>
        </w:rPr>
        <w:t xml:space="preserve">Loyalty Tiers: A points-based loyalty programme denominated in Egyptian Pounds, with tier-based discounts that reward repeat purchasing — particularly important in building the habitual purchase cycle among SHEIN's core young female demographic.</w:t>
      </w:r>
    </w:p>
    <w:p>
      <w:pPr>
        <w:spacing w:after="60" w:before="60"/>
      </w:pPr>
      <w:r>
        <w:t xml:space="preserve"/>
      </w:r>
    </w:p>
    <w:p>
      <w:pPr>
        <w:pStyle w:val="ListParagraph"/>
        <w:numPr>
          <w:ilvl w:val="0"/>
          <w:numId w:val="2"/>
        </w:numPr>
        <w:spacing w:after="60" w:before="60"/>
      </w:pPr>
      <w:r>
        <w:rPr>
          <w:rFonts w:ascii="Arial" w:cs="Arial" w:eastAsia="Arial" w:hAnsi="Arial"/>
          <w:color w:val="2C3E50"/>
          <w:sz w:val="22"/>
          <w:szCs w:val="22"/>
        </w:rPr>
        <w:t xml:space="preserve">Local Currency Pricing: All consumer-facing prices quoted and processed exclusively in Egyptian Pounds, with SHEIN absorbing exchange rate risk at the corporate level. This is essential for consumer trust and regulatory compliance.</w:t>
      </w:r>
    </w:p>
    <w:p>
      <w:pPr>
        <w:pStyle w:val="ListParagraph"/>
        <w:numPr>
          <w:ilvl w:val="0"/>
          <w:numId w:val="2"/>
        </w:numPr>
        <w:spacing w:after="60" w:before="60"/>
      </w:pPr>
      <w:r>
        <w:rPr>
          <w:rFonts w:ascii="Arial" w:cs="Arial" w:eastAsia="Arial" w:hAnsi="Arial"/>
          <w:color w:val="2C3E50"/>
          <w:sz w:val="22"/>
          <w:szCs w:val="22"/>
        </w:rPr>
        <w:t xml:space="preserve">Regional Sourcing Partnerships: Exploring regional textile sourcing (Turkey, Bangladesh, Egypt's own textile manufacturing base in the Delta region) to reduce USD-denominated import costs and improve landed cost predictability.</w:t>
      </w:r>
    </w:p>
    <w:p>
      <w:pPr>
        <w:pStyle w:val="ListParagraph"/>
        <w:numPr>
          <w:ilvl w:val="0"/>
          <w:numId w:val="2"/>
        </w:numPr>
        <w:spacing w:after="60" w:before="60"/>
      </w:pPr>
      <w:r>
        <w:rPr>
          <w:rFonts w:ascii="Arial" w:cs="Arial" w:eastAsia="Arial" w:hAnsi="Arial"/>
          <w:color w:val="2C3E50"/>
          <w:sz w:val="22"/>
          <w:szCs w:val="22"/>
        </w:rPr>
        <w:t xml:space="preserve">Quarterly Price Review Cycle: Pricing reviewed quarterly against inflation indices and competitive benchmarks, with incremental adjustments communicated transparently to maintain brand trust.</w:t>
      </w:r>
    </w:p>
    <w:p>
      <w:pPr>
        <w:spacing w:after="60" w:before="60"/>
      </w:pPr>
      <w:r>
        <w:t xml:space="preserve"/>
      </w:r>
    </w:p>
    <w:p>
      <w:pPr>
        <w:spacing w:after="100" w:before="0"/>
      </w:pPr>
      <w:r>
        <w:rPr>
          <w:rFonts w:ascii="Arial" w:cs="Arial" w:eastAsia="Arial" w:hAnsi="Arial"/>
          <w:b/>
          <w:bCs/>
          <w:color w:val="6C3483"/>
          <w:sz w:val="18"/>
          <w:szCs w:val="18"/>
          <w:shd w:fill="F5EEF8" w:val="clear"/>
        </w:rPr>
        <w:t xml:space="preserve">  ✦  Janah &amp; Farah  </w:t>
      </w:r>
    </w:p>
    <w:p>
      <w:pPr>
        <w:pStyle w:val="Heading2"/>
        <w:spacing w:after="100" w:before="260"/>
      </w:pPr>
      <w:r>
        <w:rPr>
          <w:rFonts w:ascii="Arial" w:cs="Arial" w:eastAsia="Arial" w:hAnsi="Arial"/>
          <w:b/>
          <w:bCs/>
          <w:color w:val="2E86C1"/>
          <w:sz w:val="28"/>
          <w:szCs w:val="28"/>
        </w:rPr>
        <w:t xml:space="preserve">4.4 Distribution Strategy</w:t>
      </w:r>
    </w:p>
    <w:p>
      <w:pPr>
        <w:spacing w:after="100" w:before="80"/>
        <w:jc w:val="both"/>
      </w:pPr>
      <w:r>
        <w:rPr>
          <w:rFonts w:ascii="Arial" w:cs="Arial" w:eastAsia="Arial" w:hAnsi="Arial"/>
          <w:color w:val="2C3E50"/>
          <w:sz w:val="22"/>
          <w:szCs w:val="22"/>
        </w:rPr>
        <w:t xml:space="preserve">SHEIN should adopt a physical retail distribution strategy by establishing standalone stores in key urban locations across Egypt, particularly in major cities such as Cairo and Alexandria. These stores would act as the primary point of sale, allowing customers to browse, try on, and immediately purchase products, which helps overcome common barriers such as lack of trust in online shopping, sizing uncertainty, and delivery delays. The stores can be strategically located in high-traffic shopping malls to maximize visibility and accessibility. In addition to the physical presence, SHEIN can support its distribution through a mobile application that allows customers to browse and order products conveniently, while still receiving their purchases within standard delivery timeframes of approximately 5–7 days. This integrated approach ensures flexibility for consumers by combining the reliability of in-store shopping with the convenience of digital ordering, ultimately enhancing overall accessibility and customer satisfaction.</w:t>
      </w:r>
    </w:p>
    <w:p>
      <w:pPr>
        <w:spacing w:after="60" w:before="60"/>
      </w:pPr>
      <w:r>
        <w:t xml:space="preserve"/>
      </w:r>
    </w:p>
    <w:p>
      <w:pPr>
        <w:pStyle w:val="Heading2"/>
        <w:spacing w:after="100" w:before="260"/>
      </w:pPr>
      <w:r>
        <w:rPr>
          <w:rFonts w:ascii="Arial" w:cs="Arial" w:eastAsia="Arial" w:hAnsi="Arial"/>
          <w:b/>
          <w:bCs/>
          <w:color w:val="2E86C1"/>
          <w:sz w:val="28"/>
          <w:szCs w:val="28"/>
        </w:rPr>
        <w:t xml:space="preserve">4.5 Promotional Strategy</w:t>
      </w:r>
    </w:p>
    <w:p>
      <w:pPr>
        <w:spacing w:after="100" w:before="80"/>
        <w:jc w:val="both"/>
      </w:pPr>
      <w:r>
        <w:rPr>
          <w:rFonts w:ascii="Arial" w:cs="Arial" w:eastAsia="Arial" w:hAnsi="Arial"/>
          <w:color w:val="2C3E50"/>
          <w:sz w:val="22"/>
          <w:szCs w:val="22"/>
        </w:rPr>
        <w:t xml:space="preserve">SHEIN's promotional strategy in Egypt will focus on highly interactive and experience-driven campaigns that directly engage the target audience and build brand excitement. One key initiative is a mobile SHEIN bus, offering exclusive pieces and special offers while providing try-on rooms where customers can experiment with outfits and purchase directly from the bus. The bus will circulate through high-potential districts such as Fifth Settlement and Zayed, reaching consumers where they live and shop.</w:t>
      </w:r>
    </w:p>
    <w:p>
      <w:pPr>
        <w:spacing w:after="60" w:before="60"/>
      </w:pPr>
      <w:r>
        <w:t xml:space="preserve"/>
      </w:r>
    </w:p>
    <w:p>
      <w:pPr>
        <w:spacing w:after="100" w:before="80"/>
        <w:jc w:val="both"/>
      </w:pPr>
      <w:r>
        <w:rPr>
          <w:rFonts w:ascii="Arial" w:cs="Arial" w:eastAsia="Arial" w:hAnsi="Arial"/>
          <w:color w:val="2C3E50"/>
          <w:sz w:val="22"/>
          <w:szCs w:val="22"/>
        </w:rPr>
        <w:t xml:space="preserve">Another innovative promotion is the installation of full-body AI outfit finder screens in high-traffic areas like District 5 and Mall of Egypt, allowing customers to upload their photo and virtually try on complete SHEIN outfits suited to their body shape and style preferences, making the shopping experience both personalized and fun.</w:t>
      </w:r>
    </w:p>
    <w:p>
      <w:pPr>
        <w:spacing w:after="60" w:before="60"/>
      </w:pPr>
      <w:r>
        <w:t xml:space="preserve"/>
      </w:r>
    </w:p>
    <w:p>
      <w:pPr>
        <w:spacing w:after="100" w:before="80"/>
        <w:jc w:val="both"/>
      </w:pPr>
      <w:r>
        <w:rPr>
          <w:rFonts w:ascii="Arial" w:cs="Arial" w:eastAsia="Arial" w:hAnsi="Arial"/>
          <w:color w:val="2C3E50"/>
          <w:sz w:val="22"/>
          <w:szCs w:val="22"/>
        </w:rPr>
        <w:t xml:space="preserve">In addition, SHEIN will organize pop-up runway shows, where models showcase exclusive collections—such as a Ramadan collection—surprising audiences in key locations and generating organic social media buzz.</w:t>
      </w:r>
    </w:p>
    <w:p>
      <w:pPr>
        <w:spacing w:after="60" w:before="60"/>
      </w:pPr>
      <w:r>
        <w:t xml:space="preserve"/>
      </w:r>
    </w:p>
    <w:p>
      <w:pPr>
        <w:spacing w:after="100" w:before="80"/>
        <w:jc w:val="both"/>
      </w:pPr>
      <w:r>
        <w:rPr>
          <w:rFonts w:ascii="Arial" w:cs="Arial" w:eastAsia="Arial" w:hAnsi="Arial"/>
          <w:color w:val="2C3E50"/>
          <w:sz w:val="22"/>
          <w:szCs w:val="22"/>
        </w:rPr>
        <w:t xml:space="preserve">The store launch event at the Grand Egyptian Museum will serve as a high-profile PR opportunity, inviting influencers, fashion bloggers, and media to experience the brand firsthand.</w:t>
      </w:r>
    </w:p>
    <w:p>
      <w:pPr>
        <w:spacing w:after="60" w:before="60"/>
      </w:pPr>
      <w:r>
        <w:t xml:space="preserve"/>
      </w:r>
    </w:p>
    <w:p>
      <w:pPr>
        <w:spacing w:after="100" w:before="80"/>
        <w:jc w:val="both"/>
      </w:pPr>
      <w:r>
        <w:rPr>
          <w:rFonts w:ascii="Arial" w:cs="Arial" w:eastAsia="Arial" w:hAnsi="Arial"/>
          <w:color w:val="2C3E50"/>
          <w:sz w:val="22"/>
          <w:szCs w:val="22"/>
        </w:rPr>
        <w:t xml:space="preserve">Complementing these initiatives, interactive 3D billboards featuring rotating SHEIN clothing will be placed along major roads, including the Ring Road and Suez Road, attracting attention from commuters and reinforcing brand visibility. Together, these promotional activities combine physical engagement, technology, and social influence to create an immersive and memorable marketing presence that aligns with the preferences of Egypt's young, trend-conscious consumers.</w:t>
      </w:r>
    </w:p>
    <w:p>
      <w:pPr>
        <w:spacing w:after="60" w:before="60"/>
      </w:pPr>
      <w:r>
        <w:t xml:space="preserve"/>
      </w:r>
    </w:p>
    <w:p>
      <w:pPr>
        <w:spacing w:after="100" w:before="80"/>
        <w:jc w:val="both"/>
      </w:pPr>
      <w:r>
        <w:rPr>
          <w:rFonts w:ascii="Arial" w:cs="Arial" w:eastAsia="Arial" w:hAnsi="Arial"/>
          <w:color w:val="2C3E50"/>
          <w:sz w:val="22"/>
          <w:szCs w:val="22"/>
        </w:rPr>
        <w:t xml:space="preserve">SHEIN can host a night-time shopping festival in stores featuring music, coffee, and matcha bars alongside interactive shopping. Influencers would "take over" and style customers, give fashion tips, and live-stream the event. The festival could include exclusive discounts, creating an immersive and shareable experience.</w:t>
      </w:r>
    </w:p>
    <w:p>
      <w:pPr>
        <w:spacing w:after="60" w:before="60"/>
      </w:pPr>
      <w:r>
        <w:t xml:space="preserve"/>
      </w:r>
    </w:p>
    <w:p>
      <w:pPr>
        <w:spacing w:after="100" w:before="80"/>
        <w:jc w:val="both"/>
      </w:pPr>
      <w:r>
        <w:rPr>
          <w:rFonts w:ascii="Arial" w:cs="Arial" w:eastAsia="Arial" w:hAnsi="Arial"/>
          <w:color w:val="2C3E50"/>
          <w:sz w:val="22"/>
          <w:szCs w:val="22"/>
        </w:rPr>
        <w:t xml:space="preserve">SHEIN will launch a social media campaign called "SHEIN Mystery Box", collaborating with popular Egyptian fashion influencers. Each influencer will receive a mystery box containing a complete outfit that they have not seen beforehand. They will create engaging unboxing videos for their social media accounts, showcasing their reactions and styling the outfit. All posts will include a dedicated campaign hashtag, encouraging followers to join the conversation and generate organic buzz. This campaign leverages influencer reach, creates suspense and excitement, and drives brand engagement while promoting SHEIN's latest collections in a highly shareable format.</w:t>
      </w:r>
    </w:p>
    <w:p>
      <w:pPr>
        <w:spacing w:after="60" w:before="60"/>
      </w:pPr>
      <w:r>
        <w:t xml:space="preserve"/>
      </w:r>
    </w:p>
    <w:p>
      <w:r>
        <w:br w:type="page"/>
      </w:r>
    </w:p>
    <w:p>
      <w:pPr>
        <w:spacing w:after="100" w:before="0"/>
      </w:pPr>
      <w:r>
        <w:rPr>
          <w:rFonts w:ascii="Arial" w:cs="Arial" w:eastAsia="Arial" w:hAnsi="Arial"/>
          <w:b/>
          <w:bCs/>
          <w:color w:val="1B4F72"/>
          <w:sz w:val="18"/>
          <w:szCs w:val="18"/>
          <w:shd w:fill="D6EAF8" w:val="clear"/>
        </w:rPr>
        <w:t xml:space="preserve">  ✦  Yehia  </w:t>
      </w:r>
    </w:p>
    <w:p>
      <w:pPr>
        <w:pStyle w:val="Heading1"/>
        <w:pBdr>
          <w:bottom w:val="single" w:color="2E86C1" w:sz="8" w:space="4"/>
        </w:pBdr>
        <w:spacing w:after="140" w:before="400"/>
      </w:pPr>
      <w:r>
        <w:rPr>
          <w:rFonts w:ascii="Arial" w:cs="Arial" w:eastAsia="Arial" w:hAnsi="Arial"/>
          <w:b/>
          <w:bCs/>
          <w:color w:val="1B4F72"/>
          <w:sz w:val="36"/>
          <w:szCs w:val="36"/>
        </w:rPr>
        <w:t xml:space="preserve">5. Conclusion &amp; Recommendations</w:t>
      </w:r>
    </w:p>
    <w:p>
      <w:pPr>
        <w:spacing w:after="100" w:before="80"/>
        <w:jc w:val="both"/>
      </w:pPr>
      <w:r>
        <w:rPr>
          <w:rFonts w:ascii="Arial" w:cs="Arial" w:eastAsia="Arial" w:hAnsi="Arial"/>
          <w:color w:val="2C3E50"/>
          <w:sz w:val="22"/>
          <w:szCs w:val="22"/>
        </w:rPr>
        <w:t xml:space="preserve">The comprehensive analysis conducted across cultural, economic, competitive, and strategic dimensions converges on a clear conclusion: Egypt represents one of the highest-potential and most structurally aligned markets for SHEIN's international expansion in the MENA region. The opportunity is real, the demand is already established, and the risks — while genuine — are manageable through deliberate strategy.</w:t>
      </w:r>
    </w:p>
    <w:p>
      <w:pPr>
        <w:spacing w:after="60" w:before="60"/>
      </w:pPr>
      <w:r>
        <w:t xml:space="preserve"/>
      </w:r>
    </w:p>
    <w:p>
      <w:pPr>
        <w:pStyle w:val="Heading2"/>
        <w:spacing w:after="100" w:before="260"/>
      </w:pPr>
      <w:r>
        <w:rPr>
          <w:rFonts w:ascii="Arial" w:cs="Arial" w:eastAsia="Arial" w:hAnsi="Arial"/>
          <w:b/>
          <w:bCs/>
          <w:color w:val="2E86C1"/>
          <w:sz w:val="28"/>
          <w:szCs w:val="28"/>
        </w:rPr>
        <w:t xml:space="preserve">5.1 Summary of Key Findings</w:t>
      </w:r>
    </w:p>
    <w:p>
      <w:pPr>
        <w:pStyle w:val="ListParagraph"/>
        <w:numPr>
          <w:ilvl w:val="0"/>
          <w:numId w:val="2"/>
        </w:numPr>
        <w:spacing w:after="60" w:before="60"/>
      </w:pPr>
      <w:r>
        <w:rPr>
          <w:rFonts w:ascii="Arial" w:cs="Arial" w:eastAsia="Arial" w:hAnsi="Arial"/>
          <w:color w:val="2C3E50"/>
          <w:sz w:val="22"/>
          <w:szCs w:val="22"/>
        </w:rPr>
        <w:t xml:space="preserve">The Egyptian fashion market is projected to reach USD 3.9 billion in 2025, with online fashion growing at 15–20% annually — one of the fastest expansion rates in Africa.</w:t>
      </w:r>
    </w:p>
    <w:p>
      <w:pPr>
        <w:pStyle w:val="ListParagraph"/>
        <w:numPr>
          <w:ilvl w:val="0"/>
          <w:numId w:val="2"/>
        </w:numPr>
        <w:spacing w:after="60" w:before="60"/>
      </w:pPr>
      <w:r>
        <w:rPr>
          <w:rFonts w:ascii="Arial" w:cs="Arial" w:eastAsia="Arial" w:hAnsi="Arial"/>
          <w:color w:val="2C3E50"/>
          <w:sz w:val="22"/>
          <w:szCs w:val="22"/>
        </w:rPr>
        <w:t xml:space="preserve">Significant informal demand for SHEIN products already exists, mediated by local resellers who add 20–40% commission markups. Direct market entry would immediately convert this captured demand into formal revenue at a lower consumer price point.</w:t>
      </w:r>
    </w:p>
    <w:p>
      <w:pPr>
        <w:pStyle w:val="ListParagraph"/>
        <w:numPr>
          <w:ilvl w:val="0"/>
          <w:numId w:val="2"/>
        </w:numPr>
        <w:spacing w:after="60" w:before="60"/>
      </w:pPr>
      <w:r>
        <w:rPr>
          <w:rFonts w:ascii="Arial" w:cs="Arial" w:eastAsia="Arial" w:hAnsi="Arial"/>
          <w:color w:val="2C3E50"/>
          <w:sz w:val="22"/>
          <w:szCs w:val="22"/>
        </w:rPr>
        <w:t xml:space="preserve">Egypt's demographic structure — over 60% of the population under 30 — provides a structurally enormous and self-renewing addressable market for SHEIN's core product range.</w:t>
      </w:r>
    </w:p>
    <w:p>
      <w:pPr>
        <w:pStyle w:val="ListParagraph"/>
        <w:numPr>
          <w:ilvl w:val="0"/>
          <w:numId w:val="2"/>
        </w:numPr>
        <w:spacing w:after="60" w:before="60"/>
      </w:pPr>
      <w:r>
        <w:rPr>
          <w:rFonts w:ascii="Arial" w:cs="Arial" w:eastAsia="Arial" w:hAnsi="Arial"/>
          <w:color w:val="2C3E50"/>
          <w:sz w:val="22"/>
          <w:szCs w:val="22"/>
        </w:rPr>
        <w:t xml:space="preserve">SHEIN's ultra-affordable pricing model is not merely competitive in Egypt's economic context — it is structurally necessary for a consumer base navigating genuine inflation-driven purchasing power erosion.</w:t>
      </w:r>
    </w:p>
    <w:p>
      <w:pPr>
        <w:pStyle w:val="ListParagraph"/>
        <w:numPr>
          <w:ilvl w:val="0"/>
          <w:numId w:val="2"/>
        </w:numPr>
        <w:spacing w:after="60" w:before="60"/>
      </w:pPr>
      <w:r>
        <w:rPr>
          <w:rFonts w:ascii="Arial" w:cs="Arial" w:eastAsia="Arial" w:hAnsi="Arial"/>
          <w:color w:val="2C3E50"/>
          <w:sz w:val="22"/>
          <w:szCs w:val="22"/>
        </w:rPr>
        <w:t xml:space="preserve">Cultural specificity — particularly the demand for modest fashion, occasion wear for Ramadan and Eid, and Egypt-specific sizing diversity — presents SHEIN with a differentiation opportunity that international competitors have not fully captured.</w:t>
      </w:r>
    </w:p>
    <w:p>
      <w:pPr>
        <w:pStyle w:val="ListParagraph"/>
        <w:numPr>
          <w:ilvl w:val="0"/>
          <w:numId w:val="2"/>
        </w:numPr>
        <w:spacing w:after="60" w:before="60"/>
      </w:pPr>
      <w:r>
        <w:rPr>
          <w:rFonts w:ascii="Arial" w:cs="Arial" w:eastAsia="Arial" w:hAnsi="Arial"/>
          <w:color w:val="2C3E50"/>
          <w:sz w:val="22"/>
          <w:szCs w:val="22"/>
        </w:rPr>
        <w:t xml:space="preserve">The PESTLE analysis identifies manageable risk factors in political/regulatory compliance, economic volatility, and environmental perception — none of which constitute structural barriers to entry when addressed proactively.</w:t>
      </w:r>
    </w:p>
    <w:p>
      <w:pPr>
        <w:spacing w:after="60" w:before="60"/>
      </w:pPr>
      <w:r>
        <w:t xml:space="preserve"/>
      </w:r>
    </w:p>
    <w:p>
      <w:pPr>
        <w:pStyle w:val="Heading2"/>
        <w:spacing w:after="100" w:before="260"/>
      </w:pPr>
      <w:r>
        <w:rPr>
          <w:rFonts w:ascii="Arial" w:cs="Arial" w:eastAsia="Arial" w:hAnsi="Arial"/>
          <w:b/>
          <w:bCs/>
          <w:color w:val="2E86C1"/>
          <w:sz w:val="28"/>
          <w:szCs w:val="28"/>
        </w:rPr>
        <w:t xml:space="preserve">5.2 Strategic Recommendations</w:t>
      </w:r>
    </w:p>
    <w:p>
      <w:pPr>
        <w:spacing w:after="100" w:before="80"/>
        <w:jc w:val="both"/>
      </w:pPr>
      <w:r>
        <w:rPr>
          <w:rFonts w:ascii="Arial" w:cs="Arial" w:eastAsia="Arial" w:hAnsi="Arial"/>
          <w:color w:val="2C3E50"/>
          <w:sz w:val="22"/>
          <w:szCs w:val="22"/>
        </w:rPr>
        <w:t xml:space="preserve">Based on the full scope of analysis, the following recommendations are presented as the strategic priorities for SHEIN Egypt: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Recommendation 1</w:t>
            </w:r>
          </w:p>
        </w:tc>
        <w:tc>
          <w:tcPr>
            <w:tcW w:type="dxa" w:w="7560"/>
            <w:tcBorders>
              <w:top w:val="single" w:color="BFC9CA" w:sz="1"/>
              <w:left w:val="single" w:color="BFC9CA" w:sz="1"/>
              <w:bottom w:val="single" w:color="BFC9CA" w:sz="1"/>
              <w:right w:val="single" w:color="BFC9CA" w:sz="1"/>
            </w:tcBorders>
            <w:shd w:fill="D6EAF8" w:val="clear"/>
            <w:tcMar>
              <w:top w:type="dxa" w:w="100"/>
              <w:left w:type="dxa" w:w="150"/>
              <w:bottom w:type="dxa" w:w="100"/>
              <w:right w:type="dxa" w:w="150"/>
            </w:tcMar>
          </w:tcPr>
          <w:p>
            <w:r>
              <w:rPr>
                <w:rFonts w:ascii="Arial" w:cs="Arial" w:eastAsia="Arial" w:hAnsi="Arial"/>
                <w:color w:val="2C3E50"/>
                <w:sz w:val="22"/>
                <w:szCs w:val="22"/>
              </w:rPr>
              <w:t xml:space="preserve">Execute a phased hybrid entry strategy beginning with a fully localized digital platform (Arabic app, Egyptian Pound pricing, COD/Fawry payment integration, 5–7 day delivery via local 3PL) within 6 months, followed by 2–3 flagship physical stores in Cairo and Alexandria within 18 months.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Recommendation 2</w:t>
            </w:r>
          </w:p>
        </w:tc>
        <w:tc>
          <w:tcPr>
            <w:tcW w:type="dxa" w:w="7560"/>
            <w:tcBorders>
              <w:top w:val="single" w:color="BFC9CA" w:sz="1"/>
              <w:left w:val="single" w:color="BFC9CA" w:sz="1"/>
              <w:bottom w:val="single" w:color="BFC9CA" w:sz="1"/>
              <w:right w:val="single" w:color="BFC9CA" w:sz="1"/>
            </w:tcBorders>
            <w:shd w:fill="D6EAF8" w:val="clear"/>
            <w:tcMar>
              <w:top w:type="dxa" w:w="100"/>
              <w:left w:type="dxa" w:w="150"/>
              <w:bottom w:type="dxa" w:w="100"/>
              <w:right w:type="dxa" w:w="150"/>
            </w:tcMar>
          </w:tcPr>
          <w:p>
            <w:r>
              <w:rPr>
                <w:rFonts w:ascii="Arial" w:cs="Arial" w:eastAsia="Arial" w:hAnsi="Arial"/>
                <w:color w:val="2C3E50"/>
                <w:sz w:val="22"/>
                <w:szCs w:val="22"/>
              </w:rPr>
              <w:t xml:space="preserve">Develop an Egypt-exclusive product line with three dedicated sub-collections: a Ramadan/Eid modest fashion range, a North Coast summer collection, and an inclusive sizing range calibrated to Egyptian body type diversity.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Recommendation 3</w:t>
            </w:r>
          </w:p>
        </w:tc>
        <w:tc>
          <w:tcPr>
            <w:tcW w:type="dxa" w:w="7560"/>
            <w:tcBorders>
              <w:top w:val="single" w:color="BFC9CA" w:sz="1"/>
              <w:left w:val="single" w:color="BFC9CA" w:sz="1"/>
              <w:bottom w:val="single" w:color="BFC9CA" w:sz="1"/>
              <w:right w:val="single" w:color="BFC9CA" w:sz="1"/>
            </w:tcBorders>
            <w:shd w:fill="D6EAF8" w:val="clear"/>
            <w:tcMar>
              <w:top w:type="dxa" w:w="100"/>
              <w:left w:type="dxa" w:w="150"/>
              <w:bottom w:type="dxa" w:w="100"/>
              <w:right w:type="dxa" w:w="150"/>
            </w:tcMar>
          </w:tcPr>
          <w:p>
            <w:r>
              <w:rPr>
                <w:rFonts w:ascii="Arial" w:cs="Arial" w:eastAsia="Arial" w:hAnsi="Arial"/>
                <w:color w:val="2C3E50"/>
                <w:sz w:val="22"/>
                <w:szCs w:val="22"/>
              </w:rPr>
              <w:t xml:space="preserve">Launch a structured Egyptian influencer marketing programme from day one, prioritizing macro and micro influencers with demonstrated fashion engagement among SHEIN's target demographic. The SHEIN Mystery Box campaign and SHEIN Bus activations proposed in the promotional strategy should anchor the launch period.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Recommendation 4</w:t>
            </w:r>
          </w:p>
        </w:tc>
        <w:tc>
          <w:tcPr>
            <w:tcW w:type="dxa" w:w="7560"/>
            <w:tcBorders>
              <w:top w:val="single" w:color="BFC9CA" w:sz="1"/>
              <w:left w:val="single" w:color="BFC9CA" w:sz="1"/>
              <w:bottom w:val="single" w:color="BFC9CA" w:sz="1"/>
              <w:right w:val="single" w:color="BFC9CA" w:sz="1"/>
            </w:tcBorders>
            <w:shd w:fill="D6EAF8" w:val="clear"/>
            <w:tcMar>
              <w:top w:type="dxa" w:w="100"/>
              <w:left w:type="dxa" w:w="150"/>
              <w:bottom w:type="dxa" w:w="100"/>
              <w:right w:type="dxa" w:w="150"/>
            </w:tcMar>
          </w:tcPr>
          <w:p>
            <w:r>
              <w:rPr>
                <w:rFonts w:ascii="Arial" w:cs="Arial" w:eastAsia="Arial" w:hAnsi="Arial"/>
                <w:color w:val="2C3E50"/>
                <w:sz w:val="22"/>
                <w:szCs w:val="22"/>
              </w:rPr>
              <w:t xml:space="preserve">Formalize Egypt's existing informal reseller community through a tiered affiliate and partner programme — converting what is currently a margin-eroding parallel channel into a structured brand distribution and ambassadorship network.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Recommendation 5</w:t>
            </w:r>
          </w:p>
        </w:tc>
        <w:tc>
          <w:tcPr>
            <w:tcW w:type="dxa" w:w="7560"/>
            <w:tcBorders>
              <w:top w:val="single" w:color="BFC9CA" w:sz="1"/>
              <w:left w:val="single" w:color="BFC9CA" w:sz="1"/>
              <w:bottom w:val="single" w:color="BFC9CA" w:sz="1"/>
              <w:right w:val="single" w:color="BFC9CA" w:sz="1"/>
            </w:tcBorders>
            <w:shd w:fill="D6EAF8" w:val="clear"/>
            <w:tcMar>
              <w:top w:type="dxa" w:w="100"/>
              <w:left w:type="dxa" w:w="150"/>
              <w:bottom w:type="dxa" w:w="100"/>
              <w:right w:type="dxa" w:w="150"/>
            </w:tcMar>
          </w:tcPr>
          <w:p>
            <w:r>
              <w:rPr>
                <w:rFonts w:ascii="Arial" w:cs="Arial" w:eastAsia="Arial" w:hAnsi="Arial"/>
                <w:color w:val="2C3E50"/>
                <w:sz w:val="22"/>
                <w:szCs w:val="22"/>
              </w:rPr>
              <w:t xml:space="preserve">Invest proactively in environmental perception management by introducing an in-store clothing recycling initiative and communicating supply chain transparency in terms resonant with Egyptian cultural values — framing responsible consumption through the lens of avoiding israf (waste), a concept with broad cultural and religious resonance.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C9CA" w:sz="1"/>
              <w:left w:val="single" w:color="BFC9CA" w:sz="1"/>
              <w:bottom w:val="single" w:color="BFC9CA" w:sz="1"/>
              <w:right w:val="single" w:color="BFC9CA" w:sz="1"/>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Recommendation 6</w:t>
            </w:r>
          </w:p>
        </w:tc>
        <w:tc>
          <w:tcPr>
            <w:tcW w:type="dxa" w:w="7560"/>
            <w:tcBorders>
              <w:top w:val="single" w:color="BFC9CA" w:sz="1"/>
              <w:left w:val="single" w:color="BFC9CA" w:sz="1"/>
              <w:bottom w:val="single" w:color="BFC9CA" w:sz="1"/>
              <w:right w:val="single" w:color="BFC9CA" w:sz="1"/>
            </w:tcBorders>
            <w:shd w:fill="D6EAF8" w:val="clear"/>
            <w:tcMar>
              <w:top w:type="dxa" w:w="100"/>
              <w:left w:type="dxa" w:w="150"/>
              <w:bottom w:type="dxa" w:w="100"/>
              <w:right w:type="dxa" w:w="150"/>
            </w:tcMar>
          </w:tcPr>
          <w:p>
            <w:r>
              <w:rPr>
                <w:rFonts w:ascii="Arial" w:cs="Arial" w:eastAsia="Arial" w:hAnsi="Arial"/>
                <w:color w:val="2C3E50"/>
                <w:sz w:val="22"/>
                <w:szCs w:val="22"/>
              </w:rPr>
              <w:t xml:space="preserve">Establish a dedicated Egyptian Arabic customer service operation available via WhatsApp and in-app chat, with clear and enforceable return/exchange policies — directly addressing the trust deficit that currently suppresses online fashion conversion in Egypt.</w:t>
            </w:r>
          </w:p>
        </w:tc>
      </w:tr>
    </w:tbl>
    <w:p>
      <w:pPr>
        <w:spacing w:after="60" w:before="60"/>
      </w:pPr>
      <w:r>
        <w:t xml:space="preserve"/>
      </w:r>
    </w:p>
    <w:p>
      <w:pPr>
        <w:pStyle w:val="Heading2"/>
        <w:spacing w:after="100" w:before="260"/>
      </w:pPr>
      <w:r>
        <w:rPr>
          <w:rFonts w:ascii="Arial" w:cs="Arial" w:eastAsia="Arial" w:hAnsi="Arial"/>
          <w:b/>
          <w:bCs/>
          <w:color w:val="2E86C1"/>
          <w:sz w:val="28"/>
          <w:szCs w:val="28"/>
        </w:rPr>
        <w:t xml:space="preserve">5.3 Final Outlook</w:t>
      </w:r>
    </w:p>
    <w:p>
      <w:pPr>
        <w:spacing w:after="100" w:before="80"/>
        <w:jc w:val="both"/>
      </w:pPr>
      <w:r>
        <w:rPr>
          <w:rFonts w:ascii="Arial" w:cs="Arial" w:eastAsia="Arial" w:hAnsi="Arial"/>
          <w:color w:val="2C3E50"/>
          <w:sz w:val="22"/>
          <w:szCs w:val="22"/>
        </w:rPr>
        <w:t xml:space="preserve">SHEIN's entry into Egypt is not a question of whether the market can support the brand — the informal market has already answered that question affirmatively. The strategic question is how to enter with sufficient speed, cultural intelligence, and operational precision to establish market leadership before competitive responses from Temu, LC Waikiki, or emerging local digital fashion platforms.</w:t>
      </w:r>
    </w:p>
    <w:p>
      <w:pPr>
        <w:spacing w:after="60" w:before="60"/>
      </w:pPr>
      <w:r>
        <w:t xml:space="preserve"/>
      </w:r>
    </w:p>
    <w:p>
      <w:pPr>
        <w:spacing w:after="100" w:before="80"/>
        <w:jc w:val="both"/>
      </w:pPr>
      <w:r>
        <w:rPr>
          <w:rFonts w:ascii="Arial" w:cs="Arial" w:eastAsia="Arial" w:hAnsi="Arial"/>
          <w:color w:val="2C3E50"/>
          <w:sz w:val="22"/>
          <w:szCs w:val="22"/>
        </w:rPr>
        <w:t xml:space="preserve">The window for category-defining entry is open. A brand that moves first with the right localization, pricing, and cultural engagement strategy will not merely participate in Egypt's fashion e-commerce growth — it will shape it. SHEIN has the product range, the pricing architecture, the digital infrastructure, and the brand recognition to be that brand. The execution of the strategy outlined in this report is the bridge between existing informal demand and sustainable formal market leadership.</w:t>
      </w:r>
    </w:p>
    <w:p>
      <w:pPr>
        <w:spacing w:after="60" w:before="60"/>
      </w:pPr>
      <w:r>
        <w:t xml:space="preserve"/>
      </w:r>
    </w:p>
    <w:p>
      <w:pPr>
        <w:spacing w:after="60" w:before="60"/>
      </w:pPr>
      <w:r>
        <w:t xml:space="preserve"/>
      </w:r>
    </w:p>
    <w:p>
      <w:pPr>
        <w:pBdr>
          <w:top w:val="single" w:color="2E86C1" w:sz="4" w:space="4"/>
          <w:bottom w:val="single" w:color="2E86C1" w:sz="4" w:space="4"/>
        </w:pBdr>
        <w:spacing w:after="200" w:before="200"/>
        <w:jc w:val="center"/>
      </w:pPr>
      <w:r>
        <w:rPr>
          <w:rFonts w:ascii="Arial" w:cs="Arial" w:eastAsia="Arial" w:hAnsi="Arial"/>
          <w:i/>
          <w:iCs/>
          <w:color w:val="7F8C8D"/>
          <w:sz w:val="20"/>
          <w:szCs w:val="20"/>
        </w:rPr>
        <w:t xml:space="preserve">Yehia  |  Janah &amp; Farah  —  SHEIN International Marketing, Egypt Market Entry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B4F72"/>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2026-04-06T18:53:20.036Z</dcterms:created>
  <dcterms:modified xsi:type="dcterms:W3CDTF">2026-04-06T18:53:20.037Z</dcterms:modified>
</cp:coreProperties>
</file>

<file path=docProps/custom.xml><?xml version="1.0" encoding="utf-8"?>
<Properties xmlns="http://schemas.openxmlformats.org/officeDocument/2006/custom-properties" xmlns:vt="http://schemas.openxmlformats.org/officeDocument/2006/docPropsVTypes"/>
</file>