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febf53a" w14:textId="3febf53a">
      <w:pPr>
        <w:pStyle w:val="Heading1"/>
        <w:spacing w:after="0"/>
        <w:ind w:left="0"/>
        <w:jc w:val="left"/>
        <w15:collapsed w:val="false"/>
      </w:pPr>
      <w:r>
        <w:rPr>
          <w:rFonts w:ascii="Cambria"/>
          <w:color w:val="000000"/>
        </w:rPr>
        <w:t>Qt - How to make BBTAN on Qt?(4)</w:t>
      </w:r>
    </w:p>
    <w:p>
      <w:pPr>
        <w:pStyle w:val="Heading1"/>
        <w:spacing w:after="0"/>
        <w:ind w:left="0"/>
        <w:jc w:val="left"/>
      </w:pPr>
      <w:r>
        <w:rPr>
          <w:rFonts w:ascii="Cambria"/>
          <w:color w:val="000000"/>
        </w:rPr>
        <w:t xml:space="preserve">Tutorial four - </w:t>
      </w:r>
      <w:r>
        <w:rPr>
          <w:rFonts w:ascii="Cambria"/>
          <w:color w:val="000000"/>
        </w:rPr>
        <w:t>Build the Block with signal and slots</w:t>
      </w:r>
    </w:p>
    <w:p>
      <w:pPr>
        <w:pStyle w:val="Heading2"/>
        <w:spacing w:after="0"/>
        <w:ind w:left="0"/>
        <w:jc w:val="left"/>
      </w:pPr>
      <w:r>
        <w:rPr>
          <w:rFonts w:ascii="Cambria"/>
          <w:color w:val="000000"/>
        </w:rPr>
        <w:t>正式介紹Signal and Slots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GitHub Link : </w:t>
      </w:r>
      <w:hyperlink r:id="rId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here</w:t>
        </w:r>
      </w:hyperlink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在我們有了角色和球的基本功能後，我們便可以繼續向下推進!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在我們進行碰撞之前，我們必須先有磚塊產生器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並且磚塊產生器是依據球落地，才能產生新的一層方塊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所以我們必須尋找合適的時機點，使用signal and slots來達到目的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如果還記得前面所教的，那麼應該還記得我們在character class裡面使用到判斷球落地的情況吧!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我選擇在這邊建立signal，並在Scene的地方建立相對應建造方塊的Slot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Signal and Slots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如果要建立自訂signal and slots，我們class的定義中，就要加入Q_OBJECT的macro，讓Qt的meta object幫我們把需要有的都包進來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15783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記得，我們在class定義時，除了原先繼承的class，我們還需要繼承QObject (需要在第一個喔)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在設定完成之後，我們可以找尋左上角的選單- “建置”裡面的執行qmake，讓他完成編譯。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在這些設定完成之後，我們便可以開始我們的signal and slot的定義!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Signal 放在要送出要求的class中: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...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signals: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/>
          <w:b w:val="false"/>
          <w:i w:val="false"/>
          <w:color w:val="000000"/>
          <w:sz w:val="22"/>
        </w:rPr>
        <w:t>void sender(int request);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112215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而相對應的slot則放在目的地: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...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public slots: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/>
          <w:b w:val="false"/>
          <w:i w:val="false"/>
          <w:color w:val="000000"/>
          <w:sz w:val="22"/>
        </w:rPr>
        <w:t>void receiver(int request_rec);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4902200" cy="1625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最後在把他們做連結: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...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QObject::connect(signals_obj , SIGNAL(sender()) , receiver_obj , SLOT(receiver()));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...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%% 注意 : connect裡面function是不需要加variable的，但假設你的signal and slots的function有變數存在，那麼必須兩個都要有相對應同樣的變數存在才行!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*** Practice your self ! *** 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33416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這是一個不錯的功能，如果能活用，對於許多功能設定就能夠更加強大唷！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完成之後，我們便能夠實作位在scene的slots，達到建立方塊的目標囉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33416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 之後加入count的程式，就可以更改block的數值和Level顯示囉（可以不用再打只有一層的block哩）！**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 可以嘗試加入多個球，讓多個球去做撞擊！ 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 可以加入時間，讓底部可以不要再空空la ! 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有興趣的話，歡迎修改~！當然也很歡迎大家來更新圖庫RRRR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*** 如果有任何問題或是更好的建議，可以自行補上或是發問唷~ ***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 問題討論區 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Previous Tutorial : </w:t>
      </w:r>
      <w:hyperlink r:id="rId1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Using MouseEvent for user control</w:t>
        </w:r>
      </w:hyperlink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Next Tutorial :  </w:t>
      </w:r>
      <w:hyperlink r:id="rId11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Collision </w:t>
        </w:r>
      </w:hyperlink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../chunk.xhtml" Type="http://schemas.openxmlformats.org/officeDocument/2006/relationships/aFChunk" Id="rId2"/>
    <Relationship Target="numbering.xml" Type="http://schemas.openxmlformats.org/officeDocument/2006/relationships/numbering" Id="rId3"/>
    <Relationship TargetMode="External" Target="https://github.com/kevinbird61/BBTAN-on-Qt" Type="http://schemas.openxmlformats.org/officeDocument/2006/relationships/hyperlink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    <Relationship Target="media/document_image_rId9.png" Type="http://schemas.openxmlformats.org/officeDocument/2006/relationships/image" Id="rId9"/>
    <Relationship TargetMode="External" Target="https://paper.dropbox.com/doc/Qt-How-to-make-BBTAN-on-Qt3-wlBB8Wg7jVUkSKvjKuFM5" Type="http://schemas.openxmlformats.org/officeDocument/2006/relationships/hyperlink" Id="rId10"/>
    <Relationship TargetMode="External" Target="https://paper.dropbox.com/doc/Qt-How-to-make-BBTAN-on-Qt5-GZ001PnQ7bk9USliENARE" Type="http://schemas.openxmlformats.org/officeDocument/2006/relationships/hyperlink" Id="rId1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