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69DF9" w14:textId="77777777" w:rsidR="009168BD" w:rsidRDefault="00000000">
      <w:pPr>
        <w:spacing w:after="40"/>
        <w:jc w:val="center"/>
      </w:pPr>
      <w:r>
        <w:rPr>
          <w:b/>
          <w:bCs/>
          <w:color w:val="8B1A2B"/>
          <w:sz w:val="40"/>
          <w:szCs w:val="40"/>
        </w:rPr>
        <w:t>PROPUESTA DE DOMINIO</w:t>
      </w:r>
    </w:p>
    <w:p w14:paraId="0D4725AA" w14:textId="77777777" w:rsidR="009168BD" w:rsidRDefault="00000000">
      <w:pPr>
        <w:spacing w:after="40"/>
        <w:jc w:val="center"/>
      </w:pPr>
      <w:r>
        <w:rPr>
          <w:sz w:val="22"/>
          <w:szCs w:val="22"/>
        </w:rPr>
        <w:t>Laboratorio 1 · EIF509 · II Ciclo 2026</w:t>
      </w:r>
    </w:p>
    <w:p w14:paraId="7D7C93D1" w14:textId="77777777" w:rsidR="009168BD" w:rsidRDefault="00000000">
      <w:pPr>
        <w:spacing w:after="240"/>
        <w:jc w:val="center"/>
      </w:pPr>
      <w:r>
        <w:rPr>
          <w:b/>
          <w:bCs/>
          <w:i/>
          <w:iCs/>
          <w:color w:val="8B1A2B"/>
          <w:sz w:val="24"/>
          <w:szCs w:val="24"/>
        </w:rPr>
        <w:t>Savora</w:t>
      </w:r>
    </w:p>
    <w:p w14:paraId="2F3FA772" w14:textId="77777777" w:rsidR="009168BD" w:rsidRDefault="00000000">
      <w:pPr>
        <w:spacing w:before="320" w:after="60"/>
      </w:pPr>
      <w:r>
        <w:rPr>
          <w:b/>
          <w:bCs/>
          <w:color w:val="8B1A2B"/>
          <w:sz w:val="26"/>
          <w:szCs w:val="26"/>
        </w:rPr>
        <w:t>1 · Identificación</w:t>
      </w:r>
    </w:p>
    <w:p w14:paraId="38079742" w14:textId="77777777" w:rsidR="009168BD" w:rsidRDefault="009168BD">
      <w:pPr>
        <w:pBdr>
          <w:bottom w:val="single" w:sz="6" w:space="1" w:color="8B1A2B"/>
        </w:pBdr>
        <w:spacing w:after="120"/>
      </w:pPr>
    </w:p>
    <w:p w14:paraId="16428676" w14:textId="77777777" w:rsidR="009168BD" w:rsidRDefault="00000000">
      <w:pPr>
        <w:spacing w:before="160" w:after="60"/>
      </w:pPr>
      <w:r>
        <w:rPr>
          <w:b/>
          <w:bCs/>
          <w:sz w:val="22"/>
          <w:szCs w:val="22"/>
        </w:rPr>
        <w:t>Equipo y sistema</w:t>
      </w:r>
    </w:p>
    <w:p w14:paraId="112D1B49" w14:textId="77777777" w:rsidR="009168BD" w:rsidRDefault="00000000">
      <w:pPr>
        <w:spacing w:after="140"/>
      </w:pPr>
      <w:r>
        <w:rPr>
          <w:sz w:val="21"/>
          <w:szCs w:val="21"/>
        </w:rPr>
        <w:t>Integrantes: Yeilin Moya Baltodano (504550568) y Nazareth Gómez Gómez (504430491).</w:t>
      </w:r>
    </w:p>
    <w:p w14:paraId="0A7C7EC3" w14:textId="0D2B0227" w:rsidR="009168BD" w:rsidRDefault="00000000">
      <w:pPr>
        <w:spacing w:after="140"/>
      </w:pPr>
      <w:r>
        <w:rPr>
          <w:sz w:val="21"/>
          <w:szCs w:val="21"/>
        </w:rPr>
        <w:t>Nombre del sistema propuesto: Savora</w:t>
      </w:r>
    </w:p>
    <w:p w14:paraId="6517BE01" w14:textId="77777777" w:rsidR="009168BD" w:rsidRDefault="00000000">
      <w:pPr>
        <w:spacing w:before="320" w:after="60"/>
      </w:pPr>
      <w:r>
        <w:rPr>
          <w:b/>
          <w:bCs/>
          <w:color w:val="8B1A2B"/>
          <w:sz w:val="26"/>
          <w:szCs w:val="26"/>
        </w:rPr>
        <w:t>2 · El negocio</w:t>
      </w:r>
    </w:p>
    <w:p w14:paraId="5AE10AEC" w14:textId="77777777" w:rsidR="009168BD" w:rsidRDefault="009168BD">
      <w:pPr>
        <w:pBdr>
          <w:bottom w:val="single" w:sz="6" w:space="1" w:color="8B1A2B"/>
        </w:pBdr>
        <w:spacing w:after="120"/>
      </w:pPr>
    </w:p>
    <w:p w14:paraId="066CE26B" w14:textId="77777777" w:rsidR="009168BD" w:rsidRDefault="00000000">
      <w:pPr>
        <w:spacing w:before="160" w:after="60"/>
      </w:pPr>
      <w:r>
        <w:rPr>
          <w:b/>
          <w:bCs/>
          <w:sz w:val="22"/>
          <w:szCs w:val="22"/>
        </w:rPr>
        <w:t>Descripción del negocio</w:t>
      </w:r>
    </w:p>
    <w:p w14:paraId="1A36DED1" w14:textId="77777777" w:rsidR="009168BD" w:rsidRDefault="00000000">
      <w:pPr>
        <w:spacing w:after="140"/>
      </w:pPr>
      <w:r>
        <w:rPr>
          <w:sz w:val="21"/>
          <w:szCs w:val="21"/>
        </w:rPr>
        <w:t>Muchos negocios pequeños de comida —panaderías, sodas y restaurantes de barrio— generan diariamente un excedente de alimentos en buen estado que termina desechándose al cierre, ya sea por falta de tiempo, de canal de venta o de forma de darle salida antes de que pierda valor comercial. Al mismo tiempo, existen personas dispuestas a comprar esa comida a un precio reducido, y organizaciones comunitarias (comedores, ONG) que podrían aprovecharla cuando no se vende a tiempo.</w:t>
      </w:r>
    </w:p>
    <w:p w14:paraId="460EB764" w14:textId="77777777" w:rsidR="009168BD" w:rsidRDefault="00000000">
      <w:pPr>
        <w:spacing w:after="140"/>
      </w:pPr>
      <w:r>
        <w:rPr>
          <w:sz w:val="21"/>
          <w:szCs w:val="21"/>
        </w:rPr>
        <w:t>Savora es una plataforma que permite a estos negocios publicar "paquetes sorpresa" con su excedente diario a precio reducido. Los clientes reservan y recogen el paquete antes de una hora límite. Si un paquete no se reserva a tiempo, el sistema prioriza ofrecerlo a una organización comunitaria registrada para donación, en vez de que se pierda.</w:t>
      </w:r>
    </w:p>
    <w:p w14:paraId="3D9E4B66" w14:textId="77777777" w:rsidR="009168BD" w:rsidRDefault="00000000">
      <w:pPr>
        <w:spacing w:before="160" w:after="60"/>
      </w:pPr>
      <w:r>
        <w:rPr>
          <w:b/>
          <w:bCs/>
          <w:sz w:val="22"/>
          <w:szCs w:val="22"/>
        </w:rPr>
        <w:t>Actores</w:t>
      </w:r>
    </w:p>
    <w:p w14:paraId="7CBF5A3F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Cliente: navega el catálogo de paquetes disponibles, reserva y recoge sus pedidos, y consulta su historial de compras.</w:t>
      </w:r>
    </w:p>
    <w:p w14:paraId="53F62D0E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Negocio: </w:t>
      </w:r>
      <w:proofErr w:type="spellStart"/>
      <w:r>
        <w:rPr>
          <w:sz w:val="21"/>
          <w:szCs w:val="21"/>
        </w:rPr>
        <w:t>publica</w:t>
      </w:r>
      <w:proofErr w:type="spellEnd"/>
      <w:r>
        <w:rPr>
          <w:sz w:val="21"/>
          <w:szCs w:val="21"/>
        </w:rPr>
        <w:t xml:space="preserve"> y administra sus paquetes sorpresa, define precios y horarios de recogida.</w:t>
      </w:r>
    </w:p>
    <w:p w14:paraId="262B49D4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Organización comunitaria: recibe paquetes donados cuando no se venden a tiempo, indicando su capacidad de recolección.</w:t>
      </w:r>
    </w:p>
    <w:p w14:paraId="65BC1863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Administrador: supervisa negocios y usuarios registrados, y gestiona incidencias de la plataforma.</w:t>
      </w:r>
    </w:p>
    <w:p w14:paraId="7C008E04" w14:textId="77777777" w:rsidR="009168BD" w:rsidRDefault="00000000">
      <w:pPr>
        <w:spacing w:before="320" w:after="60"/>
      </w:pPr>
      <w:r>
        <w:rPr>
          <w:b/>
          <w:bCs/>
          <w:color w:val="8B1A2B"/>
          <w:sz w:val="26"/>
          <w:szCs w:val="26"/>
        </w:rPr>
        <w:t>3 · Entidades de negocio</w:t>
      </w:r>
    </w:p>
    <w:p w14:paraId="3C55198D" w14:textId="77777777" w:rsidR="009168BD" w:rsidRDefault="009168BD">
      <w:pPr>
        <w:pBdr>
          <w:bottom w:val="single" w:sz="6" w:space="1" w:color="8B1A2B"/>
        </w:pBdr>
        <w:spacing w:after="120"/>
      </w:pPr>
    </w:p>
    <w:p w14:paraId="27C217DB" w14:textId="77777777" w:rsidR="009168BD" w:rsidRDefault="00000000">
      <w:pPr>
        <w:spacing w:before="160" w:after="60"/>
      </w:pPr>
      <w:r>
        <w:rPr>
          <w:b/>
          <w:bCs/>
          <w:sz w:val="22"/>
          <w:szCs w:val="22"/>
        </w:rPr>
        <w:t>Listado de entidades</w:t>
      </w:r>
    </w:p>
    <w:p w14:paraId="5C19FA08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Negocio: comercio que publica excedente de comida. Datos: nombre, tipo de negocio, ubicación, horario de cierre.</w:t>
      </w:r>
    </w:p>
    <w:p w14:paraId="6B99FE10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Cliente: usuario que compra paquetes. Datos: nombre, correo, teléfono, historial de compras.</w:t>
      </w:r>
    </w:p>
    <w:p w14:paraId="0DB4A101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PaqueteSorpresa</w:t>
      </w:r>
      <w:proofErr w:type="spellEnd"/>
      <w:r>
        <w:rPr>
          <w:sz w:val="21"/>
          <w:szCs w:val="21"/>
        </w:rPr>
        <w:t>: excedente publicado por un negocio. Datos: descripción, cantidad, precio original, precio con descuento, hora límite de recogida, estado (disponible, reservado, recogido, donado, perdido).</w:t>
      </w:r>
    </w:p>
    <w:p w14:paraId="65915A22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Reserva: vínculo entre un cliente y un paquete que aparta. Datos: fecha y hora de reserva, estado (pendiente, recogido, no recogido).</w:t>
      </w:r>
    </w:p>
    <w:p w14:paraId="143BC217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Categoría: clasificación del tipo de comida del paquete (panadería, comida preparada, frutas y verduras, otros).</w:t>
      </w:r>
    </w:p>
    <w:p w14:paraId="5391A9DF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OrganizaciónComunitaria</w:t>
      </w:r>
      <w:proofErr w:type="spellEnd"/>
      <w:r>
        <w:rPr>
          <w:sz w:val="21"/>
          <w:szCs w:val="21"/>
        </w:rPr>
        <w:t>: comedor u ONG que puede recibir donaciones. Datos: nombre, tipo, capacidad de recolección, contacto.</w:t>
      </w:r>
    </w:p>
    <w:p w14:paraId="162EAEB9" w14:textId="77777777" w:rsidR="009168BD" w:rsidRDefault="00000000">
      <w:pPr>
        <w:spacing w:after="140"/>
      </w:pPr>
      <w:r>
        <w:rPr>
          <w:sz w:val="21"/>
          <w:szCs w:val="21"/>
        </w:rPr>
        <w:t xml:space="preserve"> </w:t>
      </w:r>
    </w:p>
    <w:p w14:paraId="17F1B977" w14:textId="77777777" w:rsidR="009168BD" w:rsidRDefault="00000000">
      <w:pPr>
        <w:spacing w:after="140"/>
      </w:pPr>
      <w:r>
        <w:rPr>
          <w:sz w:val="21"/>
          <w:szCs w:val="21"/>
        </w:rPr>
        <w:lastRenderedPageBreak/>
        <w:t>Relaciones entre entidades:</w:t>
      </w:r>
    </w:p>
    <w:p w14:paraId="2F64BDEF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 Negocio publica muchos </w:t>
      </w:r>
      <w:proofErr w:type="spellStart"/>
      <w:r>
        <w:rPr>
          <w:sz w:val="21"/>
          <w:szCs w:val="21"/>
        </w:rPr>
        <w:t>PaqueteSorpresa</w:t>
      </w:r>
      <w:proofErr w:type="spellEnd"/>
      <w:r>
        <w:rPr>
          <w:sz w:val="21"/>
          <w:szCs w:val="21"/>
        </w:rPr>
        <w:t>.</w:t>
      </w:r>
    </w:p>
    <w:p w14:paraId="46D73A0A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 </w:t>
      </w:r>
      <w:proofErr w:type="spellStart"/>
      <w:r>
        <w:rPr>
          <w:sz w:val="21"/>
          <w:szCs w:val="21"/>
        </w:rPr>
        <w:t>PaqueteSorpresa</w:t>
      </w:r>
      <w:proofErr w:type="spellEnd"/>
      <w:r>
        <w:rPr>
          <w:sz w:val="21"/>
          <w:szCs w:val="21"/>
        </w:rPr>
        <w:t xml:space="preserve"> pertenece a una Categoría.</w:t>
      </w:r>
    </w:p>
    <w:p w14:paraId="49DA5EA9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Un Cliente realiza muchas Reservas.</w:t>
      </w:r>
    </w:p>
    <w:p w14:paraId="596E48BE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Una Reserva corresponde exactamente a un </w:t>
      </w:r>
      <w:proofErr w:type="spellStart"/>
      <w:r>
        <w:rPr>
          <w:sz w:val="21"/>
          <w:szCs w:val="21"/>
        </w:rPr>
        <w:t>PaqueteSorpresa</w:t>
      </w:r>
      <w:proofErr w:type="spellEnd"/>
      <w:r>
        <w:rPr>
          <w:sz w:val="21"/>
          <w:szCs w:val="21"/>
        </w:rPr>
        <w:t>.</w:t>
      </w:r>
    </w:p>
    <w:p w14:paraId="76E98892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 </w:t>
      </w:r>
      <w:proofErr w:type="spellStart"/>
      <w:r>
        <w:rPr>
          <w:sz w:val="21"/>
          <w:szCs w:val="21"/>
        </w:rPr>
        <w:t>PaqueteSorpresa</w:t>
      </w:r>
      <w:proofErr w:type="spellEnd"/>
      <w:r>
        <w:rPr>
          <w:sz w:val="21"/>
          <w:szCs w:val="21"/>
        </w:rPr>
        <w:t xml:space="preserve"> no reservado antes de su hora límite puede asignarse a una </w:t>
      </w:r>
      <w:proofErr w:type="spellStart"/>
      <w:r>
        <w:rPr>
          <w:sz w:val="21"/>
          <w:szCs w:val="21"/>
        </w:rPr>
        <w:t>OrganizaciónComunitaria</w:t>
      </w:r>
      <w:proofErr w:type="spellEnd"/>
      <w:r>
        <w:rPr>
          <w:sz w:val="21"/>
          <w:szCs w:val="21"/>
        </w:rPr>
        <w:t xml:space="preserve"> como donación.</w:t>
      </w:r>
    </w:p>
    <w:p w14:paraId="78294A4A" w14:textId="77777777" w:rsidR="009168BD" w:rsidRDefault="00000000">
      <w:pPr>
        <w:spacing w:before="160" w:after="60"/>
      </w:pPr>
      <w:r>
        <w:rPr>
          <w:b/>
          <w:bCs/>
          <w:sz w:val="22"/>
          <w:szCs w:val="22"/>
        </w:rPr>
        <w:t>Subdominio documental candidato</w:t>
      </w:r>
    </w:p>
    <w:p w14:paraId="6313DF75" w14:textId="77777777" w:rsidR="009168BD" w:rsidRDefault="00000000">
      <w:pPr>
        <w:spacing w:after="140"/>
      </w:pPr>
      <w:r>
        <w:rPr>
          <w:sz w:val="21"/>
          <w:szCs w:val="21"/>
        </w:rPr>
        <w:t>El historial de impacto de cada negocio y cliente (kilogramos de comida rescatados, número de donaciones realizadas, bitácora de paquetes por día) es información flexible y de crecimiento variable, más parecida a un documento que a un registro rígido. Se identifica aquí como candidata para modelarse en MongoDB en el Laboratorio 2.</w:t>
      </w:r>
    </w:p>
    <w:p w14:paraId="0C707EF9" w14:textId="77777777" w:rsidR="009168BD" w:rsidRDefault="00000000">
      <w:pPr>
        <w:spacing w:before="320" w:after="60"/>
      </w:pPr>
      <w:r>
        <w:rPr>
          <w:b/>
          <w:bCs/>
          <w:color w:val="8B1A2B"/>
          <w:sz w:val="26"/>
          <w:szCs w:val="26"/>
        </w:rPr>
        <w:t>4 · Procesos de negocio</w:t>
      </w:r>
    </w:p>
    <w:p w14:paraId="52C3C669" w14:textId="77777777" w:rsidR="009168BD" w:rsidRDefault="009168BD">
      <w:pPr>
        <w:pBdr>
          <w:bottom w:val="single" w:sz="6" w:space="1" w:color="8B1A2B"/>
        </w:pBdr>
        <w:spacing w:after="120"/>
      </w:pPr>
    </w:p>
    <w:p w14:paraId="3B9F8D93" w14:textId="77777777" w:rsidR="009168BD" w:rsidRDefault="00000000">
      <w:pPr>
        <w:spacing w:before="160" w:after="60"/>
      </w:pPr>
      <w:r>
        <w:rPr>
          <w:b/>
          <w:bCs/>
          <w:sz w:val="22"/>
          <w:szCs w:val="22"/>
        </w:rPr>
        <w:t>Proceso 1: Reservar un paquete sorpresa</w:t>
      </w:r>
    </w:p>
    <w:p w14:paraId="73071BAA" w14:textId="77777777" w:rsidR="009168BD" w:rsidRDefault="00000000">
      <w:pPr>
        <w:spacing w:after="140"/>
      </w:pPr>
      <w:r>
        <w:rPr>
          <w:sz w:val="21"/>
          <w:szCs w:val="21"/>
        </w:rPr>
        <w:t xml:space="preserve">Un cliente selecciona un </w:t>
      </w:r>
      <w:proofErr w:type="spellStart"/>
      <w:r>
        <w:rPr>
          <w:sz w:val="21"/>
          <w:szCs w:val="21"/>
        </w:rPr>
        <w:t>PaqueteSorpresa</w:t>
      </w:r>
      <w:proofErr w:type="spellEnd"/>
      <w:r>
        <w:rPr>
          <w:sz w:val="21"/>
          <w:szCs w:val="21"/>
        </w:rPr>
        <w:t xml:space="preserve"> disponible y lo reserva. El proceso involucra:</w:t>
      </w:r>
    </w:p>
    <w:p w14:paraId="72BD2BBC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Reglas: solo se puede reservar un paquete si su estado es "disponible" y aún no se llegó a la hora límite de recogida. Un cliente no puede tener más de N reservas activas simultáneas, para evitar acaparamiento.</w:t>
      </w:r>
    </w:p>
    <w:p w14:paraId="5E43C98D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Cálculos: el precio final se obtiene aplicando el porcentaje de descuento definido por el negocio sobre el precio original; si el cliente reserva más de un paquete, se calcula el total acumulado.</w:t>
      </w:r>
    </w:p>
    <w:p w14:paraId="6998029B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Validaciones: se valida que exista stock del paquete, que la hora actual sea anterior a la hora límite, y que el cliente no exceda su límite de reservas activas.</w:t>
      </w:r>
    </w:p>
    <w:p w14:paraId="07A8F317" w14:textId="77777777" w:rsidR="009168BD" w:rsidRDefault="00000000">
      <w:pPr>
        <w:spacing w:after="140"/>
      </w:pPr>
      <w:r>
        <w:rPr>
          <w:sz w:val="21"/>
          <w:szCs w:val="21"/>
        </w:rPr>
        <w:t xml:space="preserve">Este proceso involucra varios cambios que deben ocurrir todos juntos o ninguno: crear el registro de Reserva y, al mismo tiempo, actualizar el estado (y el stock) del </w:t>
      </w:r>
      <w:proofErr w:type="spellStart"/>
      <w:r>
        <w:rPr>
          <w:sz w:val="21"/>
          <w:szCs w:val="21"/>
        </w:rPr>
        <w:t>PaqueteSorpresa</w:t>
      </w:r>
      <w:proofErr w:type="spellEnd"/>
      <w:r>
        <w:rPr>
          <w:sz w:val="21"/>
          <w:szCs w:val="21"/>
        </w:rPr>
        <w:t xml:space="preserve"> correspondiente. Si el paquete llega a cero unidades disponibles, su estado cambia a "agotado" como parte de la misma operación. Este será el punto que se trabajará como transacción en el Laboratorio 4.</w:t>
      </w:r>
    </w:p>
    <w:p w14:paraId="778279B7" w14:textId="77777777" w:rsidR="009168BD" w:rsidRDefault="00000000">
      <w:pPr>
        <w:spacing w:before="160" w:after="60"/>
      </w:pPr>
      <w:r>
        <w:rPr>
          <w:b/>
          <w:bCs/>
          <w:sz w:val="22"/>
          <w:szCs w:val="22"/>
        </w:rPr>
        <w:t>Proceso 2: Cierre de paquetes no reservados</w:t>
      </w:r>
    </w:p>
    <w:p w14:paraId="638462CE" w14:textId="77777777" w:rsidR="009168BD" w:rsidRDefault="00000000">
      <w:pPr>
        <w:spacing w:after="140"/>
      </w:pPr>
      <w:r>
        <w:rPr>
          <w:sz w:val="21"/>
          <w:szCs w:val="21"/>
        </w:rPr>
        <w:t xml:space="preserve">Al llegar la hora límite de un </w:t>
      </w:r>
      <w:proofErr w:type="spellStart"/>
      <w:r>
        <w:rPr>
          <w:sz w:val="21"/>
          <w:szCs w:val="21"/>
        </w:rPr>
        <w:t>PaqueteSorpresa</w:t>
      </w:r>
      <w:proofErr w:type="spellEnd"/>
      <w:r>
        <w:rPr>
          <w:sz w:val="21"/>
          <w:szCs w:val="21"/>
        </w:rPr>
        <w:t xml:space="preserve"> que no fue reservado por ningún cliente, el sistema evalúa si puede asignarse como donación.</w:t>
      </w:r>
    </w:p>
    <w:p w14:paraId="68CF6674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Reglas: un paquete no reservado se ofrece primero a las organizaciones comunitarias registradas con capacidad de recolección disponible en ese horario; si ninguna acepta, el paquete se marca como "perdido".</w:t>
      </w:r>
    </w:p>
    <w:p w14:paraId="779A6660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Cálculos: se actualiza el acumulado de kilogramos de comida rescatados del negocio y, si aplica, de la organización receptora, para efectos de reportes de impacto.</w:t>
      </w:r>
    </w:p>
    <w:p w14:paraId="795662D6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Validaciones: se valida que la organización tenga capacidad de recolección disponible y que el paquete no haya sido reservado por un cliente mientras se procesaba la asignación (evitar condición de carrera entre una reserva de último minuto y el cierre automático).</w:t>
      </w:r>
    </w:p>
    <w:p w14:paraId="021AB697" w14:textId="77777777" w:rsidR="009168BD" w:rsidRDefault="00000000">
      <w:pPr>
        <w:spacing w:before="320" w:after="60"/>
      </w:pPr>
      <w:r>
        <w:rPr>
          <w:b/>
          <w:bCs/>
          <w:color w:val="8B1A2B"/>
          <w:sz w:val="26"/>
          <w:szCs w:val="26"/>
        </w:rPr>
        <w:t>5 · Alcance</w:t>
      </w:r>
    </w:p>
    <w:p w14:paraId="55DB624C" w14:textId="77777777" w:rsidR="009168BD" w:rsidRDefault="009168BD">
      <w:pPr>
        <w:pBdr>
          <w:bottom w:val="single" w:sz="6" w:space="1" w:color="8B1A2B"/>
        </w:pBdr>
        <w:spacing w:after="120"/>
      </w:pPr>
    </w:p>
    <w:p w14:paraId="5C56D43A" w14:textId="77777777" w:rsidR="009168BD" w:rsidRDefault="00000000">
      <w:pPr>
        <w:spacing w:before="160" w:after="60"/>
      </w:pPr>
      <w:r>
        <w:rPr>
          <w:b/>
          <w:bCs/>
          <w:sz w:val="22"/>
          <w:szCs w:val="22"/>
        </w:rPr>
        <w:t>Dentro del alcance</w:t>
      </w:r>
    </w:p>
    <w:p w14:paraId="0A18A504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Catálogo de negocios y paquetes sorpresa, con búsqueda y filtro por categoría.</w:t>
      </w:r>
    </w:p>
    <w:p w14:paraId="6E7F4C2A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Reserva de paquetes por parte de clientes, con control de disponibilidad y hora límite.</w:t>
      </w:r>
    </w:p>
    <w:p w14:paraId="2499CC90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Asignación de paquetes no reservados a organizaciones comunitarias registradas.</w:t>
      </w:r>
    </w:p>
    <w:p w14:paraId="3B4979F8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Historial de compras del cliente e indicador de comida "salvada".</w:t>
      </w:r>
    </w:p>
    <w:p w14:paraId="0CD8E7C7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Gestión básica de negocios, categorías y organizaciones comunitarias.</w:t>
      </w:r>
    </w:p>
    <w:p w14:paraId="7840781C" w14:textId="77777777" w:rsidR="009168BD" w:rsidRDefault="00000000">
      <w:pPr>
        <w:spacing w:before="160" w:after="60"/>
      </w:pPr>
      <w:r>
        <w:rPr>
          <w:b/>
          <w:bCs/>
          <w:sz w:val="22"/>
          <w:szCs w:val="22"/>
        </w:rPr>
        <w:t>Fuera del alcance</w:t>
      </w:r>
    </w:p>
    <w:p w14:paraId="5C4CBA90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Procesamiento de pagos reales (pasarela de pago); se simula el </w:t>
      </w:r>
      <w:proofErr w:type="spellStart"/>
      <w:r>
        <w:rPr>
          <w:sz w:val="21"/>
          <w:szCs w:val="21"/>
        </w:rPr>
        <w:t>checkout</w:t>
      </w:r>
      <w:proofErr w:type="spellEnd"/>
      <w:r>
        <w:rPr>
          <w:sz w:val="21"/>
          <w:szCs w:val="21"/>
        </w:rPr>
        <w:t>.</w:t>
      </w:r>
    </w:p>
    <w:p w14:paraId="069E11D7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Logística de reparto o </w:t>
      </w:r>
      <w:proofErr w:type="spellStart"/>
      <w:r>
        <w:rPr>
          <w:sz w:val="21"/>
          <w:szCs w:val="21"/>
        </w:rPr>
        <w:t>delivery</w:t>
      </w:r>
      <w:proofErr w:type="spellEnd"/>
      <w:r>
        <w:rPr>
          <w:sz w:val="21"/>
          <w:szCs w:val="21"/>
        </w:rPr>
        <w:t>; la recogida es siempre presencial en el negocio.</w:t>
      </w:r>
    </w:p>
    <w:p w14:paraId="791F0B51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Notificaciones </w:t>
      </w:r>
      <w:proofErr w:type="spellStart"/>
      <w:r>
        <w:rPr>
          <w:sz w:val="21"/>
          <w:szCs w:val="21"/>
        </w:rPr>
        <w:t>push</w:t>
      </w:r>
      <w:proofErr w:type="spellEnd"/>
      <w:r>
        <w:rPr>
          <w:sz w:val="21"/>
          <w:szCs w:val="21"/>
        </w:rPr>
        <w:t xml:space="preserve"> reales o </w:t>
      </w:r>
      <w:proofErr w:type="gramStart"/>
      <w:r>
        <w:rPr>
          <w:sz w:val="21"/>
          <w:szCs w:val="21"/>
        </w:rPr>
        <w:t>app</w:t>
      </w:r>
      <w:proofErr w:type="gramEnd"/>
      <w:r>
        <w:rPr>
          <w:sz w:val="21"/>
          <w:szCs w:val="21"/>
        </w:rPr>
        <w:t xml:space="preserve"> móvil nativa.</w:t>
      </w:r>
    </w:p>
    <w:p w14:paraId="370214B1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Verificación legal o sanitaria de donaciones ante entidades reguladoras.</w:t>
      </w:r>
    </w:p>
    <w:p w14:paraId="65E0A44A" w14:textId="77777777" w:rsidR="00916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1"/>
          <w:szCs w:val="21"/>
        </w:rPr>
        <w:t>Rutas de recolección automatizadas para organizaciones comunitarias.</w:t>
      </w:r>
    </w:p>
    <w:sectPr w:rsidR="009168B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CEE63" w14:textId="77777777" w:rsidR="00DD6885" w:rsidRDefault="00DD6885">
      <w:r>
        <w:separator/>
      </w:r>
    </w:p>
  </w:endnote>
  <w:endnote w:type="continuationSeparator" w:id="0">
    <w:p w14:paraId="0D400DCC" w14:textId="77777777" w:rsidR="00DD6885" w:rsidRDefault="00DD6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DF19" w14:textId="77777777" w:rsidR="009168BD" w:rsidRDefault="00000000">
    <w:pPr>
      <w:pBdr>
        <w:top w:val="single" w:sz="4" w:space="4" w:color="BFBFBF"/>
      </w:pBdr>
      <w:tabs>
        <w:tab w:val="right" w:pos="9360"/>
      </w:tabs>
    </w:pPr>
    <w:r>
      <w:rPr>
        <w:color w:val="595959"/>
        <w:sz w:val="16"/>
        <w:szCs w:val="16"/>
      </w:rPr>
      <w:t xml:space="preserve">EIF509 Desarrollo de Aplicaciones Web | Yeilin Moya Baltodano · Nazareth Gómez </w:t>
    </w:r>
    <w:proofErr w:type="spellStart"/>
    <w:r>
      <w:rPr>
        <w:color w:val="595959"/>
        <w:sz w:val="16"/>
        <w:szCs w:val="16"/>
      </w:rPr>
      <w:t>Gómez</w:t>
    </w:r>
    <w:proofErr w:type="spellEnd"/>
    <w:r>
      <w:rPr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E40F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312C" w14:textId="77777777" w:rsidR="00DD6885" w:rsidRDefault="00DD6885">
      <w:r>
        <w:separator/>
      </w:r>
    </w:p>
  </w:footnote>
  <w:footnote w:type="continuationSeparator" w:id="0">
    <w:p w14:paraId="246E02A1" w14:textId="77777777" w:rsidR="00DD6885" w:rsidRDefault="00DD6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0E85B" w14:textId="77777777" w:rsidR="009168BD" w:rsidRDefault="00000000">
    <w:pPr>
      <w:jc w:val="right"/>
    </w:pPr>
    <w:r>
      <w:rPr>
        <w:i/>
        <w:iCs/>
        <w:color w:val="595959"/>
        <w:sz w:val="18"/>
        <w:szCs w:val="18"/>
      </w:rPr>
      <w:t>Universidad Nacional</w:t>
    </w:r>
  </w:p>
  <w:p w14:paraId="028EB4A4" w14:textId="77777777" w:rsidR="009168BD" w:rsidRDefault="00000000">
    <w:pPr>
      <w:jc w:val="right"/>
    </w:pPr>
    <w:r>
      <w:rPr>
        <w:i/>
        <w:iCs/>
        <w:color w:val="595959"/>
        <w:sz w:val="18"/>
        <w:szCs w:val="18"/>
      </w:rPr>
      <w:t>Facultad de Ciencias Exactas y Naturales</w:t>
    </w:r>
  </w:p>
  <w:p w14:paraId="37B4B94B" w14:textId="77777777" w:rsidR="009168BD" w:rsidRDefault="00000000">
    <w:pPr>
      <w:jc w:val="right"/>
    </w:pPr>
    <w:r>
      <w:rPr>
        <w:i/>
        <w:iCs/>
        <w:color w:val="595959"/>
        <w:sz w:val="18"/>
        <w:szCs w:val="18"/>
      </w:rPr>
      <w:t>Escuela de Informática y Computación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C39AB"/>
    <w:multiLevelType w:val="hybridMultilevel"/>
    <w:tmpl w:val="19F2DD74"/>
    <w:lvl w:ilvl="0" w:tplc="513CCEF6">
      <w:start w:val="1"/>
      <w:numFmt w:val="bullet"/>
      <w:lvlText w:val="•"/>
      <w:lvlJc w:val="left"/>
      <w:pPr>
        <w:ind w:left="360" w:hanging="260"/>
      </w:pPr>
    </w:lvl>
    <w:lvl w:ilvl="1" w:tplc="61182E9A">
      <w:numFmt w:val="decimal"/>
      <w:lvlText w:val=""/>
      <w:lvlJc w:val="left"/>
    </w:lvl>
    <w:lvl w:ilvl="2" w:tplc="4DECB1A4">
      <w:numFmt w:val="decimal"/>
      <w:lvlText w:val=""/>
      <w:lvlJc w:val="left"/>
    </w:lvl>
    <w:lvl w:ilvl="3" w:tplc="85082A82">
      <w:numFmt w:val="decimal"/>
      <w:lvlText w:val=""/>
      <w:lvlJc w:val="left"/>
    </w:lvl>
    <w:lvl w:ilvl="4" w:tplc="1B7830D2">
      <w:numFmt w:val="decimal"/>
      <w:lvlText w:val=""/>
      <w:lvlJc w:val="left"/>
    </w:lvl>
    <w:lvl w:ilvl="5" w:tplc="30E66F62">
      <w:numFmt w:val="decimal"/>
      <w:lvlText w:val=""/>
      <w:lvlJc w:val="left"/>
    </w:lvl>
    <w:lvl w:ilvl="6" w:tplc="60529FEA">
      <w:numFmt w:val="decimal"/>
      <w:lvlText w:val=""/>
      <w:lvlJc w:val="left"/>
    </w:lvl>
    <w:lvl w:ilvl="7" w:tplc="58C4CB94">
      <w:numFmt w:val="decimal"/>
      <w:lvlText w:val=""/>
      <w:lvlJc w:val="left"/>
    </w:lvl>
    <w:lvl w:ilvl="8" w:tplc="70D06DC6">
      <w:numFmt w:val="decimal"/>
      <w:lvlText w:val=""/>
      <w:lvlJc w:val="left"/>
    </w:lvl>
  </w:abstractNum>
  <w:abstractNum w:abstractNumId="1" w15:restartNumberingAfterBreak="0">
    <w:nsid w:val="723C3AA3"/>
    <w:multiLevelType w:val="hybridMultilevel"/>
    <w:tmpl w:val="9B1CF2F8"/>
    <w:lvl w:ilvl="0" w:tplc="C0AE556E">
      <w:start w:val="1"/>
      <w:numFmt w:val="bullet"/>
      <w:lvlText w:val="●"/>
      <w:lvlJc w:val="left"/>
      <w:pPr>
        <w:ind w:left="720" w:hanging="360"/>
      </w:pPr>
    </w:lvl>
    <w:lvl w:ilvl="1" w:tplc="DC624BC2">
      <w:start w:val="1"/>
      <w:numFmt w:val="bullet"/>
      <w:lvlText w:val="○"/>
      <w:lvlJc w:val="left"/>
      <w:pPr>
        <w:ind w:left="1440" w:hanging="360"/>
      </w:pPr>
    </w:lvl>
    <w:lvl w:ilvl="2" w:tplc="D64A73E6">
      <w:start w:val="1"/>
      <w:numFmt w:val="bullet"/>
      <w:lvlText w:val="■"/>
      <w:lvlJc w:val="left"/>
      <w:pPr>
        <w:ind w:left="2160" w:hanging="360"/>
      </w:pPr>
    </w:lvl>
    <w:lvl w:ilvl="3" w:tplc="C908C9F6">
      <w:start w:val="1"/>
      <w:numFmt w:val="bullet"/>
      <w:lvlText w:val="●"/>
      <w:lvlJc w:val="left"/>
      <w:pPr>
        <w:ind w:left="2880" w:hanging="360"/>
      </w:pPr>
    </w:lvl>
    <w:lvl w:ilvl="4" w:tplc="557271A6">
      <w:start w:val="1"/>
      <w:numFmt w:val="bullet"/>
      <w:lvlText w:val="○"/>
      <w:lvlJc w:val="left"/>
      <w:pPr>
        <w:ind w:left="3600" w:hanging="360"/>
      </w:pPr>
    </w:lvl>
    <w:lvl w:ilvl="5" w:tplc="8FE4B120">
      <w:start w:val="1"/>
      <w:numFmt w:val="bullet"/>
      <w:lvlText w:val="■"/>
      <w:lvlJc w:val="left"/>
      <w:pPr>
        <w:ind w:left="4320" w:hanging="360"/>
      </w:pPr>
    </w:lvl>
    <w:lvl w:ilvl="6" w:tplc="8F949A70">
      <w:start w:val="1"/>
      <w:numFmt w:val="bullet"/>
      <w:lvlText w:val="●"/>
      <w:lvlJc w:val="left"/>
      <w:pPr>
        <w:ind w:left="5040" w:hanging="360"/>
      </w:pPr>
    </w:lvl>
    <w:lvl w:ilvl="7" w:tplc="326E1F66">
      <w:start w:val="1"/>
      <w:numFmt w:val="bullet"/>
      <w:lvlText w:val="●"/>
      <w:lvlJc w:val="left"/>
      <w:pPr>
        <w:ind w:left="5760" w:hanging="360"/>
      </w:pPr>
    </w:lvl>
    <w:lvl w:ilvl="8" w:tplc="D80CE538">
      <w:start w:val="1"/>
      <w:numFmt w:val="bullet"/>
      <w:lvlText w:val="●"/>
      <w:lvlJc w:val="left"/>
      <w:pPr>
        <w:ind w:left="6480" w:hanging="360"/>
      </w:pPr>
    </w:lvl>
  </w:abstractNum>
  <w:num w:numId="1" w16cid:durableId="1847133550">
    <w:abstractNumId w:val="1"/>
    <w:lvlOverride w:ilvl="0">
      <w:startOverride w:val="1"/>
    </w:lvlOverride>
  </w:num>
  <w:num w:numId="2" w16cid:durableId="1568490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BD"/>
    <w:rsid w:val="007C4DF8"/>
    <w:rsid w:val="009168BD"/>
    <w:rsid w:val="00AE40F8"/>
    <w:rsid w:val="00DD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2003E"/>
  <w15:docId w15:val="{42FABFC5-9D03-4A4B-9110-BF2C46A5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885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Yeilin Moya</cp:lastModifiedBy>
  <cp:revision>2</cp:revision>
  <dcterms:created xsi:type="dcterms:W3CDTF">2026-08-07T01:50:00Z</dcterms:created>
  <dcterms:modified xsi:type="dcterms:W3CDTF">2026-08-09T01:57:00Z</dcterms:modified>
</cp:coreProperties>
</file>