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3B85" w14:textId="3D3B7B2C" w:rsidR="003A06DE" w:rsidRDefault="003A06DE" w:rsidP="003A06DE">
      <w:pPr>
        <w:jc w:val="center"/>
      </w:pPr>
      <w:r>
        <w:t xml:space="preserve">Plan de instalación </w:t>
      </w:r>
    </w:p>
    <w:p w14:paraId="21A11597" w14:textId="77777777" w:rsidR="003A06DE" w:rsidRDefault="003A06DE" w:rsidP="003A06DE">
      <w:pPr>
        <w:jc w:val="center"/>
      </w:pPr>
    </w:p>
    <w:p w14:paraId="3BC60524" w14:textId="77777777" w:rsidR="003A06DE" w:rsidRDefault="003A06DE" w:rsidP="003A06DE">
      <w:pPr>
        <w:jc w:val="center"/>
      </w:pPr>
    </w:p>
    <w:p w14:paraId="36C01444" w14:textId="77777777" w:rsidR="003A06DE" w:rsidRDefault="003A06DE" w:rsidP="003A06DE">
      <w:pPr>
        <w:jc w:val="center"/>
      </w:pPr>
    </w:p>
    <w:p w14:paraId="01D6348C" w14:textId="77777777" w:rsidR="003A06DE" w:rsidRDefault="003A06DE" w:rsidP="003A06DE">
      <w:pPr>
        <w:jc w:val="center"/>
      </w:pPr>
    </w:p>
    <w:p w14:paraId="11AA890C" w14:textId="77777777" w:rsidR="003A06DE" w:rsidRDefault="003A06DE" w:rsidP="003A06DE">
      <w:pPr>
        <w:jc w:val="center"/>
      </w:pPr>
      <w:r>
        <w:t>Juan David Novoa Yanguma</w:t>
      </w:r>
    </w:p>
    <w:p w14:paraId="56584EF4" w14:textId="77777777" w:rsidR="003A06DE" w:rsidRDefault="003A06DE" w:rsidP="003A06DE">
      <w:pPr>
        <w:jc w:val="center"/>
      </w:pPr>
      <w:r>
        <w:t>Axl Julián Acuña Rubiano</w:t>
      </w:r>
    </w:p>
    <w:p w14:paraId="14D9BCF6" w14:textId="77777777" w:rsidR="003A06DE" w:rsidRDefault="003A06DE" w:rsidP="003A06DE">
      <w:pPr>
        <w:jc w:val="center"/>
      </w:pPr>
      <w:r>
        <w:t>Yeison Andrey Gualteros Bernal</w:t>
      </w:r>
    </w:p>
    <w:p w14:paraId="0032E670" w14:textId="77777777" w:rsidR="003A06DE" w:rsidRDefault="003A06DE" w:rsidP="003A06DE">
      <w:pPr>
        <w:jc w:val="center"/>
      </w:pPr>
    </w:p>
    <w:p w14:paraId="3BBF0B96" w14:textId="77777777" w:rsidR="003A06DE" w:rsidRDefault="003A06DE" w:rsidP="003A06DE">
      <w:pPr>
        <w:jc w:val="center"/>
      </w:pPr>
    </w:p>
    <w:p w14:paraId="2B2C5C7A" w14:textId="77777777" w:rsidR="003A06DE" w:rsidRDefault="003A06DE" w:rsidP="003A06DE">
      <w:pPr>
        <w:jc w:val="center"/>
      </w:pPr>
    </w:p>
    <w:p w14:paraId="5FE47428" w14:textId="3AEB9E31" w:rsidR="003A06DE" w:rsidRDefault="003A06DE" w:rsidP="003A06DE">
      <w:pPr>
        <w:jc w:val="center"/>
      </w:pPr>
      <w:r>
        <w:t>Isaura Novoa</w:t>
      </w:r>
    </w:p>
    <w:p w14:paraId="5A491971" w14:textId="77777777" w:rsidR="003A06DE" w:rsidRDefault="003A06DE" w:rsidP="003A06DE">
      <w:pPr>
        <w:jc w:val="center"/>
      </w:pPr>
      <w:r>
        <w:t>Centro De Electricidad Electrónica y telecomunicaciones. (CEET SENA)</w:t>
      </w:r>
    </w:p>
    <w:p w14:paraId="4161E801" w14:textId="77777777" w:rsidR="003A06DE" w:rsidRDefault="003A06DE" w:rsidP="003A06DE">
      <w:pPr>
        <w:jc w:val="center"/>
      </w:pPr>
    </w:p>
    <w:p w14:paraId="640E540A" w14:textId="77777777" w:rsidR="003A06DE" w:rsidRDefault="003A06DE" w:rsidP="003A06DE">
      <w:pPr>
        <w:jc w:val="center"/>
      </w:pPr>
    </w:p>
    <w:p w14:paraId="14BAF022" w14:textId="77777777" w:rsidR="003A06DE" w:rsidRDefault="003A06DE" w:rsidP="003A06DE">
      <w:pPr>
        <w:jc w:val="center"/>
      </w:pPr>
    </w:p>
    <w:p w14:paraId="629AFC6D" w14:textId="77777777" w:rsidR="003A06DE" w:rsidRDefault="003A06DE" w:rsidP="003A06DE">
      <w:pPr>
        <w:jc w:val="center"/>
      </w:pPr>
    </w:p>
    <w:p w14:paraId="6ED2C4A6" w14:textId="77777777" w:rsidR="003A06DE" w:rsidRDefault="003A06DE" w:rsidP="003A06DE">
      <w:pPr>
        <w:jc w:val="center"/>
      </w:pPr>
      <w:r>
        <w:t>2024</w:t>
      </w:r>
    </w:p>
    <w:p w14:paraId="26CF1974" w14:textId="77777777" w:rsidR="003A06DE" w:rsidRDefault="003A06DE" w:rsidP="003A06DE">
      <w:pPr>
        <w:jc w:val="center"/>
      </w:pPr>
    </w:p>
    <w:p w14:paraId="7210486F" w14:textId="77777777" w:rsidR="003A06DE" w:rsidRDefault="003A06DE" w:rsidP="003A06DE">
      <w:pPr>
        <w:jc w:val="center"/>
      </w:pPr>
    </w:p>
    <w:sdt>
      <w:sdtPr>
        <w:rPr>
          <w:lang w:val="es-MX"/>
        </w:rPr>
        <w:id w:val="-67641960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460B7F" w14:textId="3C79AE05" w:rsidR="00ED49DA" w:rsidRDefault="00ED49DA">
          <w:pPr>
            <w:pStyle w:val="TtuloTDC"/>
          </w:pPr>
          <w:r>
            <w:rPr>
              <w:lang w:val="es-MX"/>
            </w:rPr>
            <w:t>Contenido</w:t>
          </w:r>
        </w:p>
        <w:p w14:paraId="6079DBB8" w14:textId="1AE95D7C" w:rsidR="00ED49DA" w:rsidRDefault="00ED49D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6270" w:history="1">
            <w:r w:rsidRPr="003269D9">
              <w:rPr>
                <w:rStyle w:val="Hipervnculo"/>
                <w:noProof/>
              </w:rPr>
              <w:t>Plan de instalación de la plataforma educativa (SRUMPE)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154F" w14:textId="428909D7" w:rsidR="00ED49DA" w:rsidRDefault="00ED49D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1" w:history="1">
            <w:r w:rsidRPr="003269D9">
              <w:rPr>
                <w:rStyle w:val="Hipervnculo"/>
                <w:noProof/>
              </w:rPr>
              <w:t>Propósito: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4E05" w14:textId="17509598" w:rsidR="00ED49DA" w:rsidRDefault="00ED49D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2" w:history="1">
            <w:r w:rsidRPr="003269D9">
              <w:rPr>
                <w:rStyle w:val="Hipervnculo"/>
                <w:noProof/>
              </w:rPr>
              <w:t>Eslogan: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D2E1" w14:textId="0486D61F" w:rsidR="00ED49DA" w:rsidRDefault="00ED49D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3" w:history="1">
            <w:r w:rsidRPr="003269D9">
              <w:rPr>
                <w:rStyle w:val="Hipervnculo"/>
                <w:noProof/>
              </w:rPr>
              <w:t>Paso del plan de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035D" w14:textId="5A35D58E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4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Preparación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E9EA" w14:textId="670122E7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5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Reunión con el equipo de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9BC2" w14:textId="0523565B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6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Asignación de roles y responsabilidades: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54F0" w14:textId="19076B17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7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Análisis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77F1" w14:textId="4BA4545C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8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Identificación de necesidades específicas: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42F3" w14:textId="36B70AC4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79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Definición de flujos de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3B6B" w14:textId="3ACE21BD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0" w:history="1">
            <w:r w:rsidRPr="003269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Configuración del entorno: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5B39" w14:textId="05EA7880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1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Instalación del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945E" w14:textId="05BABDBF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2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Configuración de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9AF6" w14:textId="06746D08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3" w:history="1">
            <w:r w:rsidRPr="003269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Personalización de la plataforma: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ADC7" w14:textId="4F6D78C9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4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Adaptación de la interfaz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009" w14:textId="5AC4266A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5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Configuración de roles y permisos: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C3D1" w14:textId="224668B3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6" w:history="1">
            <w:r w:rsidRPr="003269D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Pruebas de funcionalidad: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0E28" w14:textId="471E2ACE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7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Realización de pruebas exhaustivas: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D738" w14:textId="7D5CE35D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8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Identificación y corrección de errores: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4C26" w14:textId="44964106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89" w:history="1">
            <w:r w:rsidRPr="003269D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Capacitación del 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0840" w14:textId="4FF79269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0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Programación de sesiones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4CCE" w14:textId="34EF92BF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1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Creación de materiales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2E3C" w14:textId="31E0C35D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2" w:history="1">
            <w:r w:rsidRPr="003269D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Implementación gradual: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A4DD" w14:textId="636C14FE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3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Implementación escalonada: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8FCB" w14:textId="75768A68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4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Monitoreo y soporte continuo: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52F7" w14:textId="4C35E2BD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5" w:history="1">
            <w:r w:rsidRPr="003269D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Evaluación y mejora continua: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76A4" w14:textId="0248CB6A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6" w:history="1">
            <w:r w:rsidRPr="003269D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Recopilación de comentarios y retroalimentación: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5229" w14:textId="6B5D78D8" w:rsidR="00ED49DA" w:rsidRDefault="00ED49DA">
          <w:pPr>
            <w:pStyle w:val="TDC3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7" w:history="1">
            <w:r w:rsidRPr="003269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Implementación de actualizaciones y 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CDE7" w14:textId="7D001778" w:rsidR="00ED49DA" w:rsidRDefault="00ED49DA">
          <w:pPr>
            <w:pStyle w:val="TDC2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O"/>
            </w:rPr>
          </w:pPr>
          <w:hyperlink w:anchor="_Toc162886298" w:history="1">
            <w:r w:rsidRPr="003269D9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CO"/>
              </w:rPr>
              <w:tab/>
            </w:r>
            <w:r w:rsidRPr="003269D9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B91E" w14:textId="259BFD0C" w:rsidR="00ED49DA" w:rsidRDefault="00ED49DA">
          <w:r>
            <w:rPr>
              <w:b/>
              <w:bCs/>
              <w:lang w:val="es-MX"/>
            </w:rPr>
            <w:fldChar w:fldCharType="end"/>
          </w:r>
        </w:p>
      </w:sdtContent>
    </w:sdt>
    <w:p w14:paraId="681348AF" w14:textId="77777777" w:rsidR="00ED49DA" w:rsidRDefault="00ED49DA" w:rsidP="003A06DE">
      <w:pPr>
        <w:jc w:val="center"/>
      </w:pPr>
    </w:p>
    <w:p w14:paraId="6DFDBEF4" w14:textId="77777777" w:rsidR="00ED49DA" w:rsidRDefault="00ED49DA" w:rsidP="003A06DE">
      <w:pPr>
        <w:jc w:val="center"/>
      </w:pPr>
    </w:p>
    <w:p w14:paraId="4DC8ABF0" w14:textId="77777777" w:rsidR="00ED49DA" w:rsidRDefault="00ED49DA" w:rsidP="003A06DE">
      <w:pPr>
        <w:jc w:val="center"/>
      </w:pPr>
    </w:p>
    <w:p w14:paraId="44614EBD" w14:textId="77777777" w:rsidR="00ED49DA" w:rsidRDefault="00ED49DA" w:rsidP="003A06DE">
      <w:pPr>
        <w:jc w:val="center"/>
      </w:pPr>
    </w:p>
    <w:p w14:paraId="5A662557" w14:textId="77777777" w:rsidR="00ED49DA" w:rsidRDefault="00ED49DA" w:rsidP="003A06DE">
      <w:pPr>
        <w:jc w:val="center"/>
      </w:pPr>
    </w:p>
    <w:p w14:paraId="7F2A5699" w14:textId="77777777" w:rsidR="00ED49DA" w:rsidRDefault="00ED49DA" w:rsidP="003A06DE">
      <w:pPr>
        <w:jc w:val="center"/>
      </w:pPr>
    </w:p>
    <w:p w14:paraId="113311B0" w14:textId="77777777" w:rsidR="00ED49DA" w:rsidRDefault="00ED49DA" w:rsidP="003A06DE">
      <w:pPr>
        <w:jc w:val="center"/>
      </w:pPr>
    </w:p>
    <w:p w14:paraId="373C991A" w14:textId="660E84EC" w:rsidR="00126150" w:rsidRDefault="003A06DE" w:rsidP="003A06DE">
      <w:pPr>
        <w:pStyle w:val="Ttulo1"/>
      </w:pPr>
      <w:bookmarkStart w:id="0" w:name="_Toc162886270"/>
      <w:r w:rsidRPr="00A4368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CF5A0D" wp14:editId="560E5010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329940" cy="1966595"/>
            <wp:effectExtent l="0" t="0" r="0" b="0"/>
            <wp:wrapTopAndBottom/>
            <wp:docPr id="433850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0638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21239" y1="32723" x2="21077" y2="33809"/>
                                  <a14:foregroundMark x1="15445" y1="37158" x2="14793" y2="36728"/>
                                  <a14:foregroundMark x1="21302" y1="32053" x2="20217" y2="31052"/>
                                  <a14:foregroundMark x1="27022" y1="22705" x2="27318" y2="37229"/>
                                  <a14:foregroundMark x1="38955" y1="22371" x2="39349" y2="28047"/>
                                  <a14:foregroundMark x1="53748" y1="22705" x2="53254" y2="29883"/>
                                  <a14:foregroundMark x1="66765" y1="23038" x2="66963" y2="29716"/>
                                  <a14:foregroundMark x1="78402" y1="22705" x2="78600" y2="29716"/>
                                  <a14:foregroundMark x1="53649" y1="80801" x2="55621" y2="75626"/>
                                  <a14:foregroundMark x1="56607" y1="81636" x2="57692" y2="82137"/>
                                  <a14:backgroundMark x1="22387" y1="28381" x2="20414" y2="26544"/>
                                  <a14:backgroundMark x1="22288" y1="28214" x2="22387" y2="27546"/>
                                  <a14:backgroundMark x1="22584" y1="30384" x2="21400" y2="29382"/>
                                  <a14:backgroundMark x1="22978" y1="28715" x2="21302" y2="30050"/>
                                  <a14:backgroundMark x1="22584" y1="31386" x2="20907" y2="30050"/>
                                  <a14:backgroundMark x1="22978" y1="27546" x2="22978" y2="27546"/>
                                  <a14:backgroundMark x1="23274" y1="27546" x2="21302" y2="27379"/>
                                  <a14:backgroundMark x1="16963" y1="31886" x2="17160" y2="34725"/>
                                  <a14:backgroundMark x1="16864" y1="34558" x2="18442" y2="34057"/>
                                  <a14:backgroundMark x1="18146" y1="34057" x2="17554" y2="34057"/>
                                  <a14:backgroundMark x1="17357" y1="34558" x2="19034" y2="34057"/>
                                  <a14:backgroundMark x1="17357" y1="35392" x2="19231" y2="34224"/>
                                  <a14:backgroundMark x1="16568" y1="36060" x2="18343" y2="33890"/>
                                  <a14:backgroundMark x1="16174" y1="36394" x2="18442" y2="34057"/>
                                  <a14:backgroundMark x1="18540" y1="35893" x2="17554" y2="35058"/>
                                  <a14:backgroundMark x1="17258" y1="36394" x2="19132" y2="37062"/>
                                  <a14:backgroundMark x1="17653" y1="37062" x2="19231" y2="37396"/>
                                  <a14:backgroundMark x1="20710" y1="37062" x2="19822" y2="37563"/>
                                  <a14:backgroundMark x1="20611" y1="37062" x2="19132" y2="39900"/>
                                  <a14:backgroundMark x1="20611" y1="38230" x2="20809" y2="34725"/>
                                  <a14:backgroundMark x1="21203" y1="36394" x2="21105" y2="35893"/>
                                  <a14:backgroundMark x1="21105" y1="35392" x2="20414" y2="34391"/>
                                  <a14:backgroundMark x1="20938" y1="34071" x2="21302" y2="36227"/>
                                  <a14:backgroundMark x1="20907" y1="36227" x2="20316" y2="37563"/>
                                  <a14:backgroundMark x1="16864" y1="37396" x2="15779" y2="37896"/>
                                  <a14:backgroundMark x1="21893" y1="31052" x2="21016" y2="31052"/>
                                  <a14:backgroundMark x1="46450" y1="67279" x2="46450" y2="67780"/>
                                  <a14:backgroundMark x1="44477" y1="72955" x2="44477" y2="72955"/>
                                  <a14:backgroundMark x1="52663" y1="62771" x2="52170" y2="627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Plan de instalación de la plataforma educativa (SRUMPE)</w:t>
      </w:r>
      <w:bookmarkEnd w:id="0"/>
    </w:p>
    <w:p w14:paraId="17F81C36" w14:textId="63EF153C" w:rsidR="003A06DE" w:rsidRPr="003A06DE" w:rsidRDefault="003A06DE" w:rsidP="003A06DE"/>
    <w:p w14:paraId="285199F9" w14:textId="77777777" w:rsidR="003A06DE" w:rsidRDefault="003A06DE" w:rsidP="003A06DE">
      <w:pPr>
        <w:pStyle w:val="Ttulo2"/>
      </w:pPr>
      <w:bookmarkStart w:id="1" w:name="_Toc162886271"/>
      <w:r>
        <w:t>Propósito:</w:t>
      </w:r>
      <w:bookmarkEnd w:id="1"/>
    </w:p>
    <w:p w14:paraId="78A55A08" w14:textId="5B5B18F9" w:rsidR="003A06DE" w:rsidRDefault="003A06DE" w:rsidP="003A06DE">
      <w:r>
        <w:t>El propósito de este plan de instalación es implementar la plataforma educativa para facilitar la gestión de datos y automatizar los procesos administrativos en nuestra institución educativa. Se busca proporcionar una experiencia simplificada para administradores, docentes y estudiantes, permitiéndoles gestionar registros de usuarios y notas escolares de manera eficiente.</w:t>
      </w:r>
    </w:p>
    <w:p w14:paraId="7A7BE614" w14:textId="77777777" w:rsidR="003A06DE" w:rsidRDefault="003A06DE" w:rsidP="003A06DE">
      <w:pPr>
        <w:pStyle w:val="Ttulo2"/>
      </w:pPr>
      <w:bookmarkStart w:id="2" w:name="_Toc162886272"/>
      <w:r>
        <w:t>Eslogan:</w:t>
      </w:r>
      <w:bookmarkEnd w:id="2"/>
    </w:p>
    <w:p w14:paraId="0125BC2F" w14:textId="7E369329" w:rsidR="003A06DE" w:rsidRDefault="003A06DE" w:rsidP="003A06DE">
      <w:r>
        <w:t>"Un camino transparente hacia el éxito académico: Descubre la excelencia con nuestro innovador sistema de registro de usuarios y notas escolares."</w:t>
      </w:r>
    </w:p>
    <w:p w14:paraId="54BC6D66" w14:textId="0A19A2D2" w:rsidR="003A06DE" w:rsidRDefault="003A06DE" w:rsidP="003A06DE">
      <w:pPr>
        <w:pStyle w:val="Ttulo2"/>
      </w:pPr>
      <w:bookmarkStart w:id="3" w:name="_Toc162886273"/>
      <w:r>
        <w:t>Paso del plan de instalación:</w:t>
      </w:r>
      <w:bookmarkEnd w:id="3"/>
    </w:p>
    <w:p w14:paraId="4448DFBC" w14:textId="05DB5EB3" w:rsidR="003A06DE" w:rsidRDefault="003A06DE" w:rsidP="00E339F6">
      <w:pPr>
        <w:pStyle w:val="Ttulo2"/>
        <w:numPr>
          <w:ilvl w:val="0"/>
          <w:numId w:val="1"/>
        </w:numPr>
        <w:ind w:left="284"/>
      </w:pPr>
      <w:bookmarkStart w:id="4" w:name="_Toc162886274"/>
      <w:r>
        <w:t>Preparación inicial:</w:t>
      </w:r>
      <w:bookmarkEnd w:id="4"/>
    </w:p>
    <w:p w14:paraId="33EFA0F6" w14:textId="537656EB" w:rsidR="003A06DE" w:rsidRDefault="003A06DE" w:rsidP="00E339F6">
      <w:pPr>
        <w:pStyle w:val="Ttulo3"/>
        <w:numPr>
          <w:ilvl w:val="0"/>
          <w:numId w:val="22"/>
        </w:numPr>
        <w:ind w:left="709"/>
      </w:pPr>
      <w:bookmarkStart w:id="5" w:name="_Toc162886275"/>
      <w:r>
        <w:t>Reunión con el equipo de implementación:</w:t>
      </w:r>
      <w:bookmarkEnd w:id="5"/>
    </w:p>
    <w:p w14:paraId="63EEF2B4" w14:textId="02AD01D2" w:rsidR="003A06DE" w:rsidRDefault="003A06DE" w:rsidP="003A06DE">
      <w:pPr>
        <w:pStyle w:val="Prrafodelista"/>
        <w:numPr>
          <w:ilvl w:val="0"/>
          <w:numId w:val="2"/>
        </w:numPr>
      </w:pPr>
      <w:r>
        <w:t>Establecer una reunión inicial con todos los miembros clave del equipo de implementación, incluyendo representantes de la institución educativa y del proveedor de la plataforma.</w:t>
      </w:r>
    </w:p>
    <w:p w14:paraId="3F6C8517" w14:textId="53CED832" w:rsidR="003A06DE" w:rsidRDefault="003A06DE" w:rsidP="003A06DE">
      <w:pPr>
        <w:pStyle w:val="Prrafodelista"/>
        <w:numPr>
          <w:ilvl w:val="0"/>
          <w:numId w:val="2"/>
        </w:numPr>
      </w:pPr>
      <w:r>
        <w:t>Discutir los objetivos del proyecto las expectativas y los plazos de entrega.</w:t>
      </w:r>
    </w:p>
    <w:p w14:paraId="0F746D1A" w14:textId="010A3CDF" w:rsidR="003A06DE" w:rsidRDefault="003A06DE" w:rsidP="003A06DE">
      <w:pPr>
        <w:pStyle w:val="Prrafodelista"/>
        <w:numPr>
          <w:ilvl w:val="0"/>
          <w:numId w:val="2"/>
        </w:numPr>
      </w:pPr>
      <w:r>
        <w:t>Identificar y abordar posibles desafíos o preocupaciones desde el principio.</w:t>
      </w:r>
    </w:p>
    <w:p w14:paraId="49EA273E" w14:textId="5F3CD3C7" w:rsidR="003A06DE" w:rsidRDefault="003A06DE" w:rsidP="00E339F6">
      <w:pPr>
        <w:pStyle w:val="Ttulo3"/>
        <w:numPr>
          <w:ilvl w:val="0"/>
          <w:numId w:val="22"/>
        </w:numPr>
        <w:ind w:left="709"/>
      </w:pPr>
      <w:bookmarkStart w:id="6" w:name="_Toc162886276"/>
      <w:r>
        <w:t>Asignación de roles y responsabilidades:</w:t>
      </w:r>
      <w:bookmarkEnd w:id="6"/>
    </w:p>
    <w:p w14:paraId="73BE30B4" w14:textId="1B3D44E7" w:rsidR="003A06DE" w:rsidRDefault="00445540" w:rsidP="003A06DE">
      <w:pPr>
        <w:pStyle w:val="Prrafodelista"/>
        <w:numPr>
          <w:ilvl w:val="0"/>
          <w:numId w:val="3"/>
        </w:numPr>
      </w:pPr>
      <w:r>
        <w:t>Definir claramente las funciones y responsabilidades de cada miembro del equipo.</w:t>
      </w:r>
    </w:p>
    <w:p w14:paraId="0FFBFC3F" w14:textId="79CD8863" w:rsidR="00445540" w:rsidRDefault="00445540" w:rsidP="00445540">
      <w:pPr>
        <w:pStyle w:val="Prrafodelista"/>
        <w:numPr>
          <w:ilvl w:val="0"/>
          <w:numId w:val="3"/>
        </w:numPr>
      </w:pPr>
      <w:r>
        <w:t>Designar lideres de proyecto y puntos de contacto para facilitar la comunicación y coordinación.</w:t>
      </w:r>
    </w:p>
    <w:p w14:paraId="6E2344B6" w14:textId="226FD4A5" w:rsidR="00445540" w:rsidRDefault="00445540" w:rsidP="00445540">
      <w:pPr>
        <w:pStyle w:val="Prrafodelista"/>
        <w:numPr>
          <w:ilvl w:val="0"/>
          <w:numId w:val="3"/>
        </w:numPr>
      </w:pPr>
      <w:r>
        <w:t>Establecer un plan de comunicación para garantizar una colaboración efectiva entre todos los involucrados.</w:t>
      </w:r>
    </w:p>
    <w:p w14:paraId="4B54861F" w14:textId="7850FAD5" w:rsidR="00445540" w:rsidRDefault="00445540" w:rsidP="00E339F6">
      <w:pPr>
        <w:pStyle w:val="Ttulo2"/>
        <w:numPr>
          <w:ilvl w:val="0"/>
          <w:numId w:val="1"/>
        </w:numPr>
        <w:ind w:left="284"/>
      </w:pPr>
      <w:bookmarkStart w:id="7" w:name="_Toc162886277"/>
      <w:r>
        <w:t>Análisis de requisitos:</w:t>
      </w:r>
      <w:bookmarkEnd w:id="7"/>
    </w:p>
    <w:p w14:paraId="243BFEFC" w14:textId="475CBA2F" w:rsidR="00445540" w:rsidRDefault="00445540" w:rsidP="00445540">
      <w:pPr>
        <w:pStyle w:val="Ttulo3"/>
        <w:numPr>
          <w:ilvl w:val="0"/>
          <w:numId w:val="4"/>
        </w:numPr>
      </w:pPr>
      <w:bookmarkStart w:id="8" w:name="_Toc162886278"/>
      <w:r>
        <w:t>Identificación de necesidades específicas:</w:t>
      </w:r>
      <w:bookmarkEnd w:id="8"/>
    </w:p>
    <w:p w14:paraId="1FB56233" w14:textId="553DA841" w:rsidR="00445540" w:rsidRDefault="00445540" w:rsidP="00445540">
      <w:pPr>
        <w:pStyle w:val="Prrafodelista"/>
        <w:numPr>
          <w:ilvl w:val="0"/>
          <w:numId w:val="6"/>
        </w:numPr>
      </w:pPr>
      <w:r>
        <w:t>Analizar los procesos existentes de la institución educativa y determinar como la plataforma puede mejorarlos.</w:t>
      </w:r>
    </w:p>
    <w:p w14:paraId="16310232" w14:textId="501D9229" w:rsidR="00445540" w:rsidRDefault="00445540" w:rsidP="00445540">
      <w:pPr>
        <w:pStyle w:val="Prrafodelista"/>
        <w:numPr>
          <w:ilvl w:val="0"/>
          <w:numId w:val="6"/>
        </w:numPr>
      </w:pPr>
      <w:r>
        <w:t>Priorizar los requisitos en función de su importancia y viabilidad.</w:t>
      </w:r>
    </w:p>
    <w:p w14:paraId="6FAD6479" w14:textId="4CA1B44E" w:rsidR="00445540" w:rsidRDefault="00445540" w:rsidP="00445540">
      <w:pPr>
        <w:pStyle w:val="Ttulo3"/>
        <w:numPr>
          <w:ilvl w:val="0"/>
          <w:numId w:val="4"/>
        </w:numPr>
      </w:pPr>
      <w:bookmarkStart w:id="9" w:name="_Toc162886279"/>
      <w:r>
        <w:t>Definición de flujos de trabajo:</w:t>
      </w:r>
      <w:bookmarkEnd w:id="9"/>
    </w:p>
    <w:p w14:paraId="70C1411A" w14:textId="1C729A05" w:rsidR="00445540" w:rsidRDefault="00445540" w:rsidP="00445540">
      <w:pPr>
        <w:pStyle w:val="Prrafodelista"/>
        <w:numPr>
          <w:ilvl w:val="0"/>
          <w:numId w:val="7"/>
        </w:numPr>
      </w:pPr>
      <w:r>
        <w:t>Mapear los flujos de trabajo para administradores, docentes y estudiantes, desde el registro de usuarios hasta la gestión de notas y horarios.</w:t>
      </w:r>
    </w:p>
    <w:p w14:paraId="215459E4" w14:textId="354F51C5" w:rsidR="008429DE" w:rsidRDefault="008429DE" w:rsidP="00E339F6">
      <w:pPr>
        <w:pStyle w:val="Ttulo2"/>
        <w:numPr>
          <w:ilvl w:val="0"/>
          <w:numId w:val="4"/>
        </w:numPr>
        <w:ind w:left="284"/>
      </w:pPr>
      <w:bookmarkStart w:id="10" w:name="_Toc162886280"/>
      <w:r>
        <w:t>Configuración del entorno:</w:t>
      </w:r>
      <w:bookmarkEnd w:id="10"/>
    </w:p>
    <w:p w14:paraId="1702E6F8" w14:textId="6A7A6D47" w:rsidR="008429DE" w:rsidRDefault="008429DE" w:rsidP="008429DE">
      <w:pPr>
        <w:pStyle w:val="Ttulo3"/>
        <w:numPr>
          <w:ilvl w:val="0"/>
          <w:numId w:val="8"/>
        </w:numPr>
      </w:pPr>
      <w:bookmarkStart w:id="11" w:name="_Toc162886281"/>
      <w:r>
        <w:t>Instalación del software:</w:t>
      </w:r>
      <w:bookmarkEnd w:id="11"/>
    </w:p>
    <w:p w14:paraId="09F397BF" w14:textId="3A0F7193" w:rsidR="008429DE" w:rsidRDefault="008429DE" w:rsidP="008429DE">
      <w:pPr>
        <w:pStyle w:val="Prrafodelista"/>
        <w:numPr>
          <w:ilvl w:val="0"/>
          <w:numId w:val="9"/>
        </w:numPr>
      </w:pPr>
      <w:r>
        <w:t>Seleccionar el servidor adecuado para alojar la plataforma, considerando requisitos de rendimiento, seguridad y escalabilidad.</w:t>
      </w:r>
    </w:p>
    <w:p w14:paraId="7C8C95CD" w14:textId="34E97C73" w:rsidR="008429DE" w:rsidRDefault="008429DE" w:rsidP="008429DE">
      <w:pPr>
        <w:pStyle w:val="Prrafodelista"/>
        <w:numPr>
          <w:ilvl w:val="0"/>
          <w:numId w:val="9"/>
        </w:numPr>
      </w:pPr>
      <w:r>
        <w:t>Instalar el software de la plataforma siguiendo las instrucciones del proveedor y asegurando que se cumplan todos los requisitos del sistema.</w:t>
      </w:r>
    </w:p>
    <w:p w14:paraId="5A201250" w14:textId="40C60810" w:rsidR="008429DE" w:rsidRDefault="008429DE" w:rsidP="008429DE">
      <w:pPr>
        <w:pStyle w:val="Ttulo3"/>
        <w:numPr>
          <w:ilvl w:val="0"/>
          <w:numId w:val="8"/>
        </w:numPr>
      </w:pPr>
      <w:bookmarkStart w:id="12" w:name="_Toc162886282"/>
      <w:r>
        <w:t>Configuración de la base de datos:</w:t>
      </w:r>
      <w:bookmarkEnd w:id="12"/>
    </w:p>
    <w:p w14:paraId="39E85964" w14:textId="65C30FF6" w:rsidR="008429DE" w:rsidRDefault="008429DE" w:rsidP="008429DE">
      <w:pPr>
        <w:pStyle w:val="Prrafodelista"/>
        <w:numPr>
          <w:ilvl w:val="0"/>
          <w:numId w:val="10"/>
        </w:numPr>
      </w:pPr>
      <w:r>
        <w:t>Configurar una base de datos segura y escalables (SQL Server) para almacenar la información de usuarios, cursos, notas y otras entidades relevantes.</w:t>
      </w:r>
    </w:p>
    <w:p w14:paraId="2D158023" w14:textId="5DC5CC21" w:rsidR="008429DE" w:rsidRDefault="008429DE" w:rsidP="008429DE">
      <w:pPr>
        <w:pStyle w:val="Prrafodelista"/>
        <w:numPr>
          <w:ilvl w:val="0"/>
          <w:numId w:val="10"/>
        </w:numPr>
      </w:pPr>
      <w:r>
        <w:t>Establecer políticas de respaldo y recuperación de datos para garantizar la integridad de la información.</w:t>
      </w:r>
    </w:p>
    <w:p w14:paraId="736BE221" w14:textId="3DCA3C3B" w:rsidR="008429DE" w:rsidRDefault="008429DE" w:rsidP="00E339F6">
      <w:pPr>
        <w:pStyle w:val="Ttulo2"/>
        <w:numPr>
          <w:ilvl w:val="0"/>
          <w:numId w:val="4"/>
        </w:numPr>
        <w:ind w:left="284"/>
      </w:pPr>
      <w:bookmarkStart w:id="13" w:name="_Toc162886283"/>
      <w:r>
        <w:t>Personalización de la plataforma:</w:t>
      </w:r>
      <w:bookmarkEnd w:id="13"/>
    </w:p>
    <w:p w14:paraId="15310F39" w14:textId="6F23B2F7" w:rsidR="008429DE" w:rsidRDefault="008429DE" w:rsidP="008429DE">
      <w:pPr>
        <w:pStyle w:val="Ttulo3"/>
        <w:numPr>
          <w:ilvl w:val="0"/>
          <w:numId w:val="11"/>
        </w:numPr>
      </w:pPr>
      <w:bookmarkStart w:id="14" w:name="_Toc162886284"/>
      <w:r>
        <w:t xml:space="preserve">Adaptación </w:t>
      </w:r>
      <w:r w:rsidR="00EB1C08">
        <w:t>de la interfaz de usuario:</w:t>
      </w:r>
      <w:bookmarkEnd w:id="14"/>
    </w:p>
    <w:p w14:paraId="4FE60D8B" w14:textId="238631BB" w:rsidR="00EB1C08" w:rsidRDefault="00EB1C08" w:rsidP="00EB1C08">
      <w:pPr>
        <w:pStyle w:val="Prrafodelista"/>
        <w:numPr>
          <w:ilvl w:val="0"/>
          <w:numId w:val="12"/>
        </w:numPr>
      </w:pPr>
      <w:r>
        <w:t>Personalizar la apariencia y el diseño de la plataforma para que se ajuste a la identidad visual de la institución educativa.</w:t>
      </w:r>
    </w:p>
    <w:p w14:paraId="0DD82E6D" w14:textId="5339C867" w:rsidR="00EB1C08" w:rsidRDefault="00EB1C08" w:rsidP="00EB1C08">
      <w:pPr>
        <w:pStyle w:val="Prrafodelista"/>
        <w:numPr>
          <w:ilvl w:val="0"/>
          <w:numId w:val="12"/>
        </w:numPr>
      </w:pPr>
      <w:r>
        <w:t>Configurar widgets y paneles de control según las preferencias de los usuarios finales.</w:t>
      </w:r>
    </w:p>
    <w:p w14:paraId="4529B050" w14:textId="69489FF9" w:rsidR="00EB1C08" w:rsidRDefault="00EB1C08" w:rsidP="00EB1C08">
      <w:pPr>
        <w:pStyle w:val="Ttulo3"/>
        <w:numPr>
          <w:ilvl w:val="0"/>
          <w:numId w:val="11"/>
        </w:numPr>
      </w:pPr>
      <w:bookmarkStart w:id="15" w:name="_Toc162886285"/>
      <w:r>
        <w:t>Configuración de roles y permisos:</w:t>
      </w:r>
      <w:bookmarkEnd w:id="15"/>
    </w:p>
    <w:p w14:paraId="616E1353" w14:textId="653976D7" w:rsidR="00EB1C08" w:rsidRDefault="00EB1C08" w:rsidP="00EB1C08">
      <w:pPr>
        <w:pStyle w:val="Prrafodelista"/>
        <w:numPr>
          <w:ilvl w:val="0"/>
          <w:numId w:val="13"/>
        </w:numPr>
      </w:pPr>
      <w:r>
        <w:t>Asignar permisos de forma adecuada para garantizar la seguridad y la privacidad de los datos.</w:t>
      </w:r>
    </w:p>
    <w:p w14:paraId="1CE4567C" w14:textId="3B6CC9C1" w:rsidR="00EB1C08" w:rsidRDefault="00EB1C08" w:rsidP="00E339F6">
      <w:pPr>
        <w:pStyle w:val="Ttulo2"/>
        <w:numPr>
          <w:ilvl w:val="0"/>
          <w:numId w:val="4"/>
        </w:numPr>
        <w:ind w:left="284"/>
      </w:pPr>
      <w:bookmarkStart w:id="16" w:name="_Toc162886286"/>
      <w:r>
        <w:t>Pruebas de funcionalidad:</w:t>
      </w:r>
      <w:bookmarkEnd w:id="16"/>
    </w:p>
    <w:p w14:paraId="1A4A0D5E" w14:textId="6961D22C" w:rsidR="00EB1C08" w:rsidRDefault="00EB1C08" w:rsidP="00EB1C08">
      <w:pPr>
        <w:pStyle w:val="Ttulo3"/>
        <w:numPr>
          <w:ilvl w:val="0"/>
          <w:numId w:val="14"/>
        </w:numPr>
      </w:pPr>
      <w:bookmarkStart w:id="17" w:name="_Toc162886287"/>
      <w:r>
        <w:t>Realización de pruebas exhaustivas:</w:t>
      </w:r>
      <w:bookmarkEnd w:id="17"/>
    </w:p>
    <w:p w14:paraId="7CF6447A" w14:textId="08D1BE43" w:rsidR="00EB1C08" w:rsidRDefault="00EB1C08" w:rsidP="00EB1C08">
      <w:pPr>
        <w:pStyle w:val="Prrafodelista"/>
        <w:numPr>
          <w:ilvl w:val="0"/>
          <w:numId w:val="13"/>
        </w:numPr>
      </w:pPr>
      <w:r>
        <w:t>Desarrollar un plan de pruebas detallado que cubra todas las funciones y características de la plataforma.</w:t>
      </w:r>
    </w:p>
    <w:p w14:paraId="59C1A27C" w14:textId="56EE3B9D" w:rsidR="00EB1C08" w:rsidRDefault="00EB1C08" w:rsidP="00EB1C08">
      <w:pPr>
        <w:pStyle w:val="Prrafodelista"/>
        <w:numPr>
          <w:ilvl w:val="0"/>
          <w:numId w:val="13"/>
        </w:numPr>
      </w:pPr>
      <w:r>
        <w:t>Ejecutar pruebas de unidad, integración y sistema para garantizar la es</w:t>
      </w:r>
      <w:r w:rsidR="00D32C79">
        <w:t>t</w:t>
      </w:r>
      <w:r>
        <w:t>abilidad y el rendimiento del sistema en diferentes escenarios.</w:t>
      </w:r>
    </w:p>
    <w:p w14:paraId="04AB1CC7" w14:textId="6821A37D" w:rsidR="00D32C79" w:rsidRDefault="00D32C79" w:rsidP="00D32C79">
      <w:pPr>
        <w:pStyle w:val="Ttulo3"/>
        <w:numPr>
          <w:ilvl w:val="0"/>
          <w:numId w:val="14"/>
        </w:numPr>
      </w:pPr>
      <w:bookmarkStart w:id="18" w:name="_Toc162886288"/>
      <w:r>
        <w:t>Identificación y corrección de errores:</w:t>
      </w:r>
      <w:bookmarkEnd w:id="18"/>
    </w:p>
    <w:p w14:paraId="5BFD12F2" w14:textId="79F4E8BB" w:rsidR="00D32C79" w:rsidRDefault="00D32C79" w:rsidP="00D32C79">
      <w:pPr>
        <w:pStyle w:val="Prrafodelista"/>
        <w:numPr>
          <w:ilvl w:val="0"/>
          <w:numId w:val="15"/>
        </w:numPr>
      </w:pPr>
      <w:r>
        <w:t>Registrar cualquier problema o error encontrado durante las pruebas en un sistema de seguimiento de problemas.</w:t>
      </w:r>
    </w:p>
    <w:p w14:paraId="34B2319A" w14:textId="7D6C4A9E" w:rsidR="00D32C79" w:rsidRPr="00D32C79" w:rsidRDefault="00D32C79" w:rsidP="00D32C79">
      <w:pPr>
        <w:pStyle w:val="Prrafodelista"/>
        <w:numPr>
          <w:ilvl w:val="0"/>
          <w:numId w:val="15"/>
        </w:numPr>
      </w:pPr>
      <w:r>
        <w:t xml:space="preserve">Priorizar y corregir los errores de manera oportuna para garantizar que la plataforma esté lista para su implementación. </w:t>
      </w:r>
    </w:p>
    <w:p w14:paraId="7DE0FD71" w14:textId="690F9D20" w:rsidR="00EB1C08" w:rsidRPr="00EB1C08" w:rsidRDefault="00D32C79" w:rsidP="00E339F6">
      <w:pPr>
        <w:pStyle w:val="Ttulo2"/>
        <w:numPr>
          <w:ilvl w:val="0"/>
          <w:numId w:val="4"/>
        </w:numPr>
        <w:ind w:left="284"/>
      </w:pPr>
      <w:bookmarkStart w:id="19" w:name="_Toc162886289"/>
      <w:r>
        <w:t>Capacitación del personal:</w:t>
      </w:r>
      <w:bookmarkEnd w:id="19"/>
    </w:p>
    <w:p w14:paraId="3CD91C47" w14:textId="63A430BD" w:rsidR="008429DE" w:rsidRDefault="00D32C79" w:rsidP="00D32C79">
      <w:pPr>
        <w:pStyle w:val="Ttulo3"/>
        <w:numPr>
          <w:ilvl w:val="0"/>
          <w:numId w:val="16"/>
        </w:numPr>
      </w:pPr>
      <w:bookmarkStart w:id="20" w:name="_Toc162886290"/>
      <w:r>
        <w:t>Programación de sesiones de formación:</w:t>
      </w:r>
      <w:bookmarkEnd w:id="20"/>
    </w:p>
    <w:p w14:paraId="5E4C0EBE" w14:textId="682E564B" w:rsidR="00D32C79" w:rsidRDefault="00D32C79" w:rsidP="00D32C79">
      <w:pPr>
        <w:pStyle w:val="Prrafodelista"/>
        <w:numPr>
          <w:ilvl w:val="0"/>
          <w:numId w:val="17"/>
        </w:numPr>
      </w:pPr>
      <w:r>
        <w:t>Organizar sesiones de formación presenciales o virtuales para administradores, docentes y estudiantes.</w:t>
      </w:r>
    </w:p>
    <w:p w14:paraId="33FCE8F0" w14:textId="3DD151C7" w:rsidR="00D32C79" w:rsidRDefault="00D32C79" w:rsidP="00D32C79">
      <w:pPr>
        <w:pStyle w:val="Prrafodelista"/>
        <w:numPr>
          <w:ilvl w:val="0"/>
          <w:numId w:val="17"/>
        </w:numPr>
      </w:pPr>
      <w:r>
        <w:t>Diseñar materiales de formación interactivos y guías de usuario para facilitar el aprendizaje.</w:t>
      </w:r>
    </w:p>
    <w:p w14:paraId="4F5A095E" w14:textId="40C70567" w:rsidR="00D32C79" w:rsidRDefault="00D32C79" w:rsidP="00D32C79">
      <w:pPr>
        <w:pStyle w:val="Ttulo3"/>
        <w:numPr>
          <w:ilvl w:val="0"/>
          <w:numId w:val="16"/>
        </w:numPr>
      </w:pPr>
      <w:bookmarkStart w:id="21" w:name="_Toc162886291"/>
      <w:r>
        <w:t>Creación de materiales de formación:</w:t>
      </w:r>
      <w:bookmarkEnd w:id="21"/>
    </w:p>
    <w:p w14:paraId="2E213C66" w14:textId="050EB88C" w:rsidR="00D32C79" w:rsidRDefault="00D32C79" w:rsidP="00D32C79">
      <w:pPr>
        <w:pStyle w:val="Prrafodelista"/>
        <w:numPr>
          <w:ilvl w:val="0"/>
          <w:numId w:val="17"/>
        </w:numPr>
      </w:pPr>
      <w:r>
        <w:t>Desarrollar manuales de usuario detallados que cubran todas las funciones y características de la plataforma.</w:t>
      </w:r>
    </w:p>
    <w:p w14:paraId="11F860CB" w14:textId="3D0E8388" w:rsidR="00D32C79" w:rsidRDefault="00D32C79" w:rsidP="00E339F6">
      <w:pPr>
        <w:pStyle w:val="Ttulo2"/>
        <w:numPr>
          <w:ilvl w:val="0"/>
          <w:numId w:val="4"/>
        </w:numPr>
        <w:ind w:left="284"/>
      </w:pPr>
      <w:bookmarkStart w:id="22" w:name="_Toc162886292"/>
      <w:r>
        <w:t>Implementación gradual:</w:t>
      </w:r>
      <w:bookmarkEnd w:id="22"/>
    </w:p>
    <w:p w14:paraId="5CB75BC8" w14:textId="01B5C416" w:rsidR="00D32C79" w:rsidRDefault="00D32C79" w:rsidP="00D32C79">
      <w:pPr>
        <w:pStyle w:val="Ttulo3"/>
        <w:numPr>
          <w:ilvl w:val="0"/>
          <w:numId w:val="18"/>
        </w:numPr>
      </w:pPr>
      <w:bookmarkStart w:id="23" w:name="_Toc162886293"/>
      <w:r>
        <w:t>Implementación escalonada:</w:t>
      </w:r>
      <w:bookmarkEnd w:id="23"/>
    </w:p>
    <w:p w14:paraId="15A92EF8" w14:textId="5430FA8F" w:rsidR="00D32C79" w:rsidRDefault="00D32C79" w:rsidP="00D32C79">
      <w:pPr>
        <w:pStyle w:val="Prrafodelista"/>
        <w:numPr>
          <w:ilvl w:val="0"/>
          <w:numId w:val="17"/>
        </w:numPr>
      </w:pPr>
      <w:r>
        <w:t>Planificar una implementación gradual de la plataforma, comenzando con un grupo piloto de usuarios antes de ampliar su uso a toda la institución educativa.</w:t>
      </w:r>
    </w:p>
    <w:p w14:paraId="59B2E393" w14:textId="14DC11B7" w:rsidR="00D32C79" w:rsidRDefault="00D32C79" w:rsidP="00D32C79">
      <w:pPr>
        <w:pStyle w:val="Prrafodelista"/>
        <w:numPr>
          <w:ilvl w:val="0"/>
          <w:numId w:val="17"/>
        </w:numPr>
      </w:pPr>
      <w:r>
        <w:t>Obtener retroalimentación de los usuarios piloto para realizar ajustes y mejoras antes de la implementación completa.</w:t>
      </w:r>
    </w:p>
    <w:p w14:paraId="757BA742" w14:textId="7EDFB2D7" w:rsidR="00D32C79" w:rsidRDefault="00D32C79" w:rsidP="00D32C79">
      <w:pPr>
        <w:pStyle w:val="Ttulo3"/>
        <w:numPr>
          <w:ilvl w:val="0"/>
          <w:numId w:val="18"/>
        </w:numPr>
      </w:pPr>
      <w:bookmarkStart w:id="24" w:name="_Toc162886294"/>
      <w:r>
        <w:t>Monitoreo y soporte continuo:</w:t>
      </w:r>
      <w:bookmarkEnd w:id="24"/>
    </w:p>
    <w:p w14:paraId="4394FA6E" w14:textId="7FF3F36E" w:rsidR="00D32C79" w:rsidRDefault="00D32C79" w:rsidP="00D32C79">
      <w:pPr>
        <w:pStyle w:val="Prrafodelista"/>
        <w:numPr>
          <w:ilvl w:val="0"/>
          <w:numId w:val="17"/>
        </w:numPr>
      </w:pPr>
      <w:r>
        <w:t>Establecer un proceso de monitoreo continuo para detectar cualquier problema o inciden</w:t>
      </w:r>
      <w:r w:rsidR="00E339F6">
        <w:t>cia después de la implementación.</w:t>
      </w:r>
    </w:p>
    <w:p w14:paraId="33613129" w14:textId="278D3630" w:rsidR="00E339F6" w:rsidRDefault="00E339F6" w:rsidP="00D32C79">
      <w:pPr>
        <w:pStyle w:val="Prrafodelista"/>
        <w:numPr>
          <w:ilvl w:val="0"/>
          <w:numId w:val="17"/>
        </w:numPr>
      </w:pPr>
      <w:r>
        <w:t>Proporcionar soporte técnico y asistencia a los usuarios para resolver cualquier problema que pueda surgir.</w:t>
      </w:r>
    </w:p>
    <w:p w14:paraId="7FB9C8C3" w14:textId="70EAC2F9" w:rsidR="00E339F6" w:rsidRDefault="00E339F6" w:rsidP="00E339F6">
      <w:pPr>
        <w:pStyle w:val="Ttulo2"/>
        <w:numPr>
          <w:ilvl w:val="0"/>
          <w:numId w:val="4"/>
        </w:numPr>
        <w:ind w:left="284"/>
      </w:pPr>
      <w:bookmarkStart w:id="25" w:name="_Toc162886295"/>
      <w:r>
        <w:t>Evaluación y mejora continua:</w:t>
      </w:r>
      <w:bookmarkEnd w:id="25"/>
      <w:r>
        <w:t xml:space="preserve"> </w:t>
      </w:r>
    </w:p>
    <w:p w14:paraId="12F27079" w14:textId="6AB09556" w:rsidR="00E339F6" w:rsidRDefault="00E339F6" w:rsidP="00E339F6">
      <w:pPr>
        <w:pStyle w:val="Ttulo3"/>
        <w:numPr>
          <w:ilvl w:val="0"/>
          <w:numId w:val="19"/>
        </w:numPr>
      </w:pPr>
      <w:bookmarkStart w:id="26" w:name="_Toc162886296"/>
      <w:r>
        <w:t>Recopilación de comentarios y retroalimentación:</w:t>
      </w:r>
      <w:bookmarkEnd w:id="26"/>
    </w:p>
    <w:p w14:paraId="18DD5B17" w14:textId="0FF2B53E" w:rsidR="00E339F6" w:rsidRDefault="00E339F6" w:rsidP="00E339F6">
      <w:pPr>
        <w:pStyle w:val="Prrafodelista"/>
        <w:numPr>
          <w:ilvl w:val="0"/>
          <w:numId w:val="20"/>
        </w:numPr>
      </w:pPr>
      <w:r>
        <w:t>Solicitar comentarios periódicos de los usuarios sobre su experiencia con la plataforma.</w:t>
      </w:r>
    </w:p>
    <w:p w14:paraId="753FDC8F" w14:textId="6C56832F" w:rsidR="00E339F6" w:rsidRDefault="00E339F6" w:rsidP="00E339F6">
      <w:pPr>
        <w:pStyle w:val="Prrafodelista"/>
        <w:numPr>
          <w:ilvl w:val="0"/>
          <w:numId w:val="20"/>
        </w:numPr>
      </w:pPr>
      <w:r>
        <w:t xml:space="preserve">Realizar encuestas de satisfacción para evaluar el nivel de satisfacción </w:t>
      </w:r>
      <w:proofErr w:type="spellStart"/>
      <w:r>
        <w:t>y</w:t>
      </w:r>
      <w:proofErr w:type="spellEnd"/>
      <w:r>
        <w:t xml:space="preserve"> identificar áreas de mejora.</w:t>
      </w:r>
    </w:p>
    <w:p w14:paraId="1585DC7A" w14:textId="1BE6BF1F" w:rsidR="00E339F6" w:rsidRDefault="00E339F6" w:rsidP="00E339F6">
      <w:pPr>
        <w:pStyle w:val="Ttulo3"/>
        <w:numPr>
          <w:ilvl w:val="0"/>
          <w:numId w:val="19"/>
        </w:numPr>
      </w:pPr>
      <w:bookmarkStart w:id="27" w:name="_Toc162886297"/>
      <w:r>
        <w:t>Implementación de actualizaciones y mejoras:</w:t>
      </w:r>
      <w:bookmarkEnd w:id="27"/>
    </w:p>
    <w:p w14:paraId="49EE39BA" w14:textId="32DE42E3" w:rsidR="00E339F6" w:rsidRDefault="00E339F6" w:rsidP="00E339F6">
      <w:pPr>
        <w:pStyle w:val="Prrafodelista"/>
        <w:numPr>
          <w:ilvl w:val="0"/>
          <w:numId w:val="20"/>
        </w:numPr>
      </w:pPr>
      <w:r>
        <w:t>Utilizar la retroalimentación de los usuarios para priorizar y planificar futuras actualizaciones y mejoras en la plataforma.</w:t>
      </w:r>
    </w:p>
    <w:p w14:paraId="34DEDF0D" w14:textId="20A9D60A" w:rsidR="00E339F6" w:rsidRDefault="00E339F6" w:rsidP="00E339F6">
      <w:pPr>
        <w:pStyle w:val="Prrafodelista"/>
        <w:numPr>
          <w:ilvl w:val="0"/>
          <w:numId w:val="20"/>
        </w:numPr>
      </w:pPr>
      <w:r>
        <w:t>Mantener un ciclo de mejora continua para garantizar que la plataforma siga siendo eficaz y satisfactoria para todos los usuarios.</w:t>
      </w:r>
    </w:p>
    <w:p w14:paraId="60D1B492" w14:textId="7B65C2BD" w:rsidR="00E339F6" w:rsidRDefault="00E339F6" w:rsidP="00ED49DA">
      <w:pPr>
        <w:pStyle w:val="Ttulo2"/>
        <w:numPr>
          <w:ilvl w:val="0"/>
          <w:numId w:val="4"/>
        </w:numPr>
        <w:ind w:left="284"/>
      </w:pPr>
      <w:bookmarkStart w:id="28" w:name="_Toc162886298"/>
      <w:r>
        <w:t>Conclusión:</w:t>
      </w:r>
      <w:bookmarkEnd w:id="28"/>
    </w:p>
    <w:p w14:paraId="17BF629F" w14:textId="77777777" w:rsidR="00ED49DA" w:rsidRDefault="00ED49DA" w:rsidP="00ED49DA">
      <w:pPr>
        <w:pStyle w:val="Prrafodelista"/>
        <w:numPr>
          <w:ilvl w:val="0"/>
          <w:numId w:val="23"/>
        </w:numPr>
      </w:pPr>
      <w:r>
        <w:t>Este plan de instalación tiene como objetivo garantizar una implementación exitosa de la plataforma educativa, proporcionando una solución integral para la gestión de datos y la administración escolar. Con una ejecución cuidadosa de cada paso, esperamos lograr nuestro objetivo de simplificar la experiencia educativa para todos los usuarios involucrados.</w:t>
      </w:r>
    </w:p>
    <w:p w14:paraId="243725BC" w14:textId="77777777" w:rsidR="00ED49DA" w:rsidRDefault="00ED49DA" w:rsidP="00ED49DA"/>
    <w:p w14:paraId="72AF6B12" w14:textId="77777777" w:rsidR="00ED49DA" w:rsidRDefault="00ED49DA" w:rsidP="00ED49DA"/>
    <w:p w14:paraId="4EAB8035" w14:textId="77777777" w:rsidR="00ED49DA" w:rsidRDefault="00ED49DA" w:rsidP="00ED49DA"/>
    <w:p w14:paraId="5B3A1A84" w14:textId="77777777" w:rsidR="00E339F6" w:rsidRPr="00E339F6" w:rsidRDefault="00E339F6" w:rsidP="00E339F6"/>
    <w:p w14:paraId="3E6D21F9" w14:textId="77777777" w:rsidR="00E339F6" w:rsidRPr="00E339F6" w:rsidRDefault="00E339F6" w:rsidP="00E339F6"/>
    <w:p w14:paraId="55EEDE15" w14:textId="51749852" w:rsidR="00445540" w:rsidRPr="00445540" w:rsidRDefault="00445540" w:rsidP="00445540">
      <w:pPr>
        <w:ind w:left="360"/>
      </w:pPr>
    </w:p>
    <w:p w14:paraId="1C388313" w14:textId="77777777" w:rsidR="003A06DE" w:rsidRPr="003A06DE" w:rsidRDefault="003A06DE" w:rsidP="003A06DE"/>
    <w:p w14:paraId="275E89A5" w14:textId="77777777" w:rsidR="003A06DE" w:rsidRPr="003A06DE" w:rsidRDefault="003A06DE" w:rsidP="003A06DE"/>
    <w:sectPr w:rsidR="003A06DE" w:rsidRPr="003A0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39F5"/>
    <w:multiLevelType w:val="hybridMultilevel"/>
    <w:tmpl w:val="E3746480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BA7"/>
    <w:multiLevelType w:val="hybridMultilevel"/>
    <w:tmpl w:val="1FF67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8105D"/>
    <w:multiLevelType w:val="hybridMultilevel"/>
    <w:tmpl w:val="24C27FA8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5C7"/>
    <w:multiLevelType w:val="hybridMultilevel"/>
    <w:tmpl w:val="9A86A5B0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74F15"/>
    <w:multiLevelType w:val="hybridMultilevel"/>
    <w:tmpl w:val="7CA2CD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A51"/>
    <w:multiLevelType w:val="hybridMultilevel"/>
    <w:tmpl w:val="5E1EFE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D531C"/>
    <w:multiLevelType w:val="hybridMultilevel"/>
    <w:tmpl w:val="31AAC724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062F1"/>
    <w:multiLevelType w:val="hybridMultilevel"/>
    <w:tmpl w:val="F32C7344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A2F63"/>
    <w:multiLevelType w:val="hybridMultilevel"/>
    <w:tmpl w:val="41666F40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44505"/>
    <w:multiLevelType w:val="hybridMultilevel"/>
    <w:tmpl w:val="BA549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21F69"/>
    <w:multiLevelType w:val="hybridMultilevel"/>
    <w:tmpl w:val="690EB676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D1224"/>
    <w:multiLevelType w:val="hybridMultilevel"/>
    <w:tmpl w:val="593CC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51A5E"/>
    <w:multiLevelType w:val="hybridMultilevel"/>
    <w:tmpl w:val="88743D5C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602F2"/>
    <w:multiLevelType w:val="hybridMultilevel"/>
    <w:tmpl w:val="EF4CE30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B4D7F"/>
    <w:multiLevelType w:val="hybridMultilevel"/>
    <w:tmpl w:val="D5EEB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D4FF2"/>
    <w:multiLevelType w:val="hybridMultilevel"/>
    <w:tmpl w:val="79ECED28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B28BD"/>
    <w:multiLevelType w:val="hybridMultilevel"/>
    <w:tmpl w:val="22709E7E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5714A"/>
    <w:multiLevelType w:val="hybridMultilevel"/>
    <w:tmpl w:val="0616E6D0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E4915"/>
    <w:multiLevelType w:val="hybridMultilevel"/>
    <w:tmpl w:val="EA48583A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20AD9"/>
    <w:multiLevelType w:val="hybridMultilevel"/>
    <w:tmpl w:val="B824C9B8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41AAE"/>
    <w:multiLevelType w:val="hybridMultilevel"/>
    <w:tmpl w:val="10D2A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D4FEC"/>
    <w:multiLevelType w:val="hybridMultilevel"/>
    <w:tmpl w:val="CC0695A6"/>
    <w:lvl w:ilvl="0" w:tplc="1BA85BA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0313E"/>
    <w:multiLevelType w:val="hybridMultilevel"/>
    <w:tmpl w:val="A09AD5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18929">
    <w:abstractNumId w:val="22"/>
  </w:num>
  <w:num w:numId="2" w16cid:durableId="511261438">
    <w:abstractNumId w:val="18"/>
  </w:num>
  <w:num w:numId="3" w16cid:durableId="1122335478">
    <w:abstractNumId w:val="19"/>
  </w:num>
  <w:num w:numId="4" w16cid:durableId="672562784">
    <w:abstractNumId w:val="14"/>
  </w:num>
  <w:num w:numId="5" w16cid:durableId="644428073">
    <w:abstractNumId w:val="7"/>
  </w:num>
  <w:num w:numId="6" w16cid:durableId="580681568">
    <w:abstractNumId w:val="12"/>
  </w:num>
  <w:num w:numId="7" w16cid:durableId="1285313548">
    <w:abstractNumId w:val="3"/>
  </w:num>
  <w:num w:numId="8" w16cid:durableId="1138691670">
    <w:abstractNumId w:val="4"/>
  </w:num>
  <w:num w:numId="9" w16cid:durableId="117726991">
    <w:abstractNumId w:val="0"/>
  </w:num>
  <w:num w:numId="10" w16cid:durableId="1104960633">
    <w:abstractNumId w:val="15"/>
  </w:num>
  <w:num w:numId="11" w16cid:durableId="1862431722">
    <w:abstractNumId w:val="11"/>
  </w:num>
  <w:num w:numId="12" w16cid:durableId="1461923803">
    <w:abstractNumId w:val="8"/>
  </w:num>
  <w:num w:numId="13" w16cid:durableId="1051466028">
    <w:abstractNumId w:val="16"/>
  </w:num>
  <w:num w:numId="14" w16cid:durableId="1391423058">
    <w:abstractNumId w:val="20"/>
  </w:num>
  <w:num w:numId="15" w16cid:durableId="1644508384">
    <w:abstractNumId w:val="6"/>
  </w:num>
  <w:num w:numId="16" w16cid:durableId="1291521242">
    <w:abstractNumId w:val="5"/>
  </w:num>
  <w:num w:numId="17" w16cid:durableId="1140998264">
    <w:abstractNumId w:val="17"/>
  </w:num>
  <w:num w:numId="18" w16cid:durableId="1824271304">
    <w:abstractNumId w:val="9"/>
  </w:num>
  <w:num w:numId="19" w16cid:durableId="1595703174">
    <w:abstractNumId w:val="1"/>
  </w:num>
  <w:num w:numId="20" w16cid:durableId="2052266248">
    <w:abstractNumId w:val="21"/>
  </w:num>
  <w:num w:numId="21" w16cid:durableId="238247729">
    <w:abstractNumId w:val="2"/>
  </w:num>
  <w:num w:numId="22" w16cid:durableId="1195774284">
    <w:abstractNumId w:val="13"/>
  </w:num>
  <w:num w:numId="23" w16cid:durableId="1181816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DE"/>
    <w:rsid w:val="00126150"/>
    <w:rsid w:val="003A06DE"/>
    <w:rsid w:val="00445540"/>
    <w:rsid w:val="008429DE"/>
    <w:rsid w:val="00C63D60"/>
    <w:rsid w:val="00D32C79"/>
    <w:rsid w:val="00E339F6"/>
    <w:rsid w:val="00EB1C08"/>
    <w:rsid w:val="00E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38C1"/>
  <w15:chartTrackingRefBased/>
  <w15:docId w15:val="{3226231D-6FFF-4195-8073-FE0E5D9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DE"/>
    <w:pPr>
      <w:spacing w:line="48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A06D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6D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6DE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6DE"/>
    <w:rPr>
      <w:rFonts w:ascii="Arial" w:eastAsiaTheme="majorEastAsia" w:hAnsi="Arial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06DE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A06DE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6D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D49D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D49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49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49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D49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331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44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91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6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2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7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65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EEA8-4F91-4DFE-B038-318CDC11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gualteros</dc:creator>
  <cp:keywords/>
  <dc:description/>
  <cp:lastModifiedBy>jeison gualteros</cp:lastModifiedBy>
  <cp:revision>1</cp:revision>
  <dcterms:created xsi:type="dcterms:W3CDTF">2024-04-01T21:45:00Z</dcterms:created>
  <dcterms:modified xsi:type="dcterms:W3CDTF">2024-04-01T22:51:00Z</dcterms:modified>
</cp:coreProperties>
</file>