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503A0" w14:textId="44FA5B93" w:rsidR="003621B0" w:rsidRDefault="009B2A5C" w:rsidP="003621B0">
      <w:pPr>
        <w:jc w:val="center"/>
      </w:pPr>
      <w:r>
        <w:t>Plan</w:t>
      </w:r>
      <w:r w:rsidR="003621B0">
        <w:t xml:space="preserve"> </w:t>
      </w:r>
      <w:r w:rsidR="003621B0">
        <w:t xml:space="preserve">de migración </w:t>
      </w:r>
      <w:r w:rsidR="003621B0">
        <w:t xml:space="preserve"> </w:t>
      </w:r>
    </w:p>
    <w:p w14:paraId="6568DF20" w14:textId="77777777" w:rsidR="003621B0" w:rsidRDefault="003621B0" w:rsidP="003621B0">
      <w:pPr>
        <w:jc w:val="center"/>
      </w:pPr>
    </w:p>
    <w:p w14:paraId="0344ABD7" w14:textId="77777777" w:rsidR="003621B0" w:rsidRDefault="003621B0" w:rsidP="003621B0">
      <w:pPr>
        <w:jc w:val="center"/>
      </w:pPr>
    </w:p>
    <w:p w14:paraId="7C810914" w14:textId="77777777" w:rsidR="003621B0" w:rsidRDefault="003621B0" w:rsidP="003621B0">
      <w:pPr>
        <w:jc w:val="center"/>
      </w:pPr>
    </w:p>
    <w:p w14:paraId="7D464A63" w14:textId="77777777" w:rsidR="003621B0" w:rsidRDefault="003621B0" w:rsidP="003621B0">
      <w:pPr>
        <w:jc w:val="center"/>
      </w:pPr>
      <w:r>
        <w:t>Juan David Novoa Yanguma</w:t>
      </w:r>
    </w:p>
    <w:p w14:paraId="0CA0AE21" w14:textId="77777777" w:rsidR="003621B0" w:rsidRDefault="003621B0" w:rsidP="003621B0">
      <w:pPr>
        <w:jc w:val="center"/>
      </w:pPr>
      <w:r>
        <w:t>Axl Julián Acuña Rubiano</w:t>
      </w:r>
    </w:p>
    <w:p w14:paraId="0B44ECB3" w14:textId="77777777" w:rsidR="003621B0" w:rsidRDefault="003621B0" w:rsidP="003621B0">
      <w:pPr>
        <w:jc w:val="center"/>
      </w:pPr>
      <w:r>
        <w:t>Yeison Andrey Gualteros Bernal</w:t>
      </w:r>
    </w:p>
    <w:p w14:paraId="6E395828" w14:textId="77777777" w:rsidR="003621B0" w:rsidRDefault="003621B0" w:rsidP="003621B0">
      <w:pPr>
        <w:jc w:val="center"/>
      </w:pPr>
    </w:p>
    <w:p w14:paraId="28F7DB29" w14:textId="77777777" w:rsidR="003621B0" w:rsidRDefault="003621B0" w:rsidP="003621B0">
      <w:pPr>
        <w:jc w:val="center"/>
      </w:pPr>
    </w:p>
    <w:p w14:paraId="479F8BA3" w14:textId="77777777" w:rsidR="003621B0" w:rsidRDefault="003621B0" w:rsidP="003621B0">
      <w:pPr>
        <w:jc w:val="center"/>
      </w:pPr>
    </w:p>
    <w:p w14:paraId="4EBCBA97" w14:textId="77777777" w:rsidR="003621B0" w:rsidRDefault="003621B0" w:rsidP="003621B0">
      <w:pPr>
        <w:jc w:val="center"/>
      </w:pPr>
      <w:r>
        <w:t>Isaura Novoa</w:t>
      </w:r>
    </w:p>
    <w:p w14:paraId="394F0C8C" w14:textId="77777777" w:rsidR="003621B0" w:rsidRDefault="003621B0" w:rsidP="003621B0">
      <w:pPr>
        <w:jc w:val="center"/>
      </w:pPr>
      <w:r>
        <w:t>Centro De Electricidad Electrónica y telecomunicaciones. (CEET SENA)</w:t>
      </w:r>
    </w:p>
    <w:p w14:paraId="28A11A99" w14:textId="77777777" w:rsidR="003621B0" w:rsidRDefault="003621B0" w:rsidP="003621B0">
      <w:pPr>
        <w:jc w:val="center"/>
      </w:pPr>
    </w:p>
    <w:p w14:paraId="47861ADA" w14:textId="77777777" w:rsidR="003621B0" w:rsidRDefault="003621B0" w:rsidP="003621B0">
      <w:pPr>
        <w:jc w:val="center"/>
      </w:pPr>
    </w:p>
    <w:p w14:paraId="7EC0EAAB" w14:textId="77777777" w:rsidR="003621B0" w:rsidRDefault="003621B0" w:rsidP="003621B0">
      <w:pPr>
        <w:jc w:val="center"/>
      </w:pPr>
    </w:p>
    <w:p w14:paraId="49F79B48" w14:textId="77777777" w:rsidR="003621B0" w:rsidRDefault="003621B0" w:rsidP="003621B0">
      <w:pPr>
        <w:jc w:val="center"/>
      </w:pPr>
    </w:p>
    <w:p w14:paraId="3B0CE80E" w14:textId="77777777" w:rsidR="003621B0" w:rsidRDefault="003621B0" w:rsidP="003621B0">
      <w:pPr>
        <w:jc w:val="center"/>
      </w:pPr>
      <w:r>
        <w:t>2024</w:t>
      </w:r>
    </w:p>
    <w:p w14:paraId="792F4530" w14:textId="77777777" w:rsidR="003621B0" w:rsidRDefault="003621B0" w:rsidP="003621B0">
      <w:pPr>
        <w:jc w:val="center"/>
      </w:pPr>
    </w:p>
    <w:p w14:paraId="257E360E" w14:textId="77777777" w:rsidR="003621B0" w:rsidRDefault="003621B0" w:rsidP="003621B0">
      <w:pPr>
        <w:jc w:val="center"/>
      </w:pPr>
    </w:p>
    <w:sdt>
      <w:sdtPr>
        <w:rPr>
          <w:rFonts w:eastAsiaTheme="minorHAnsi" w:cstheme="minorBidi"/>
          <w:b/>
          <w:kern w:val="2"/>
          <w:sz w:val="22"/>
          <w:szCs w:val="22"/>
          <w:lang w:val="es-MX" w:eastAsia="en-US"/>
        </w:rPr>
        <w:id w:val="-676419603"/>
        <w:docPartObj>
          <w:docPartGallery w:val="Table of Contents"/>
          <w:docPartUnique/>
        </w:docPartObj>
      </w:sdtPr>
      <w:sdtEndPr>
        <w:rPr>
          <w:b w:val="0"/>
          <w:bCs/>
        </w:rPr>
      </w:sdtEndPr>
      <w:sdtContent>
        <w:p w14:paraId="75EC750C" w14:textId="77777777" w:rsidR="003621B0" w:rsidRDefault="003621B0" w:rsidP="003621B0">
          <w:pPr>
            <w:pStyle w:val="TtuloTDC"/>
          </w:pPr>
          <w:r>
            <w:rPr>
              <w:lang w:val="es-MX"/>
            </w:rPr>
            <w:t>Contenido</w:t>
          </w:r>
        </w:p>
        <w:p w14:paraId="05344E6B" w14:textId="607BCCF8" w:rsidR="009B2A5C" w:rsidRDefault="003621B0">
          <w:pPr>
            <w:pStyle w:val="TDC1"/>
            <w:tabs>
              <w:tab w:val="right" w:leader="dot" w:pos="8828"/>
            </w:tabs>
            <w:rPr>
              <w:rFonts w:asciiTheme="minorHAnsi" w:eastAsiaTheme="minorEastAsia" w:hAnsiTheme="minorHAnsi"/>
              <w:noProof/>
              <w:sz w:val="24"/>
              <w:szCs w:val="24"/>
              <w:lang w:eastAsia="es-CO"/>
            </w:rPr>
          </w:pPr>
          <w:r w:rsidRPr="00A240E9">
            <w:rPr>
              <w:rStyle w:val="Textoennegrita"/>
            </w:rPr>
            <w:fldChar w:fldCharType="begin"/>
          </w:r>
          <w:r w:rsidRPr="00A240E9">
            <w:rPr>
              <w:rStyle w:val="Textoennegrita"/>
            </w:rPr>
            <w:instrText xml:space="preserve"> TOC \o "1-3" \h \z \u </w:instrText>
          </w:r>
          <w:r w:rsidRPr="00A240E9">
            <w:rPr>
              <w:rStyle w:val="Textoennegrita"/>
            </w:rPr>
            <w:fldChar w:fldCharType="separate"/>
          </w:r>
          <w:hyperlink w:anchor="_Toc163050955" w:history="1">
            <w:r w:rsidR="009B2A5C" w:rsidRPr="00ED13FF">
              <w:rPr>
                <w:rStyle w:val="Hipervnculo"/>
                <w:noProof/>
              </w:rPr>
              <w:t>Plan de migración de la plataforma educativa (SRUMPE)</w:t>
            </w:r>
            <w:r w:rsidR="009B2A5C">
              <w:rPr>
                <w:noProof/>
                <w:webHidden/>
              </w:rPr>
              <w:tab/>
            </w:r>
            <w:r w:rsidR="009B2A5C">
              <w:rPr>
                <w:noProof/>
                <w:webHidden/>
              </w:rPr>
              <w:fldChar w:fldCharType="begin"/>
            </w:r>
            <w:r w:rsidR="009B2A5C">
              <w:rPr>
                <w:noProof/>
                <w:webHidden/>
              </w:rPr>
              <w:instrText xml:space="preserve"> PAGEREF _Toc163050955 \h </w:instrText>
            </w:r>
            <w:r w:rsidR="009B2A5C">
              <w:rPr>
                <w:noProof/>
                <w:webHidden/>
              </w:rPr>
            </w:r>
            <w:r w:rsidR="009B2A5C">
              <w:rPr>
                <w:noProof/>
                <w:webHidden/>
              </w:rPr>
              <w:fldChar w:fldCharType="separate"/>
            </w:r>
            <w:r w:rsidR="009B2A5C">
              <w:rPr>
                <w:noProof/>
                <w:webHidden/>
              </w:rPr>
              <w:t>3</w:t>
            </w:r>
            <w:r w:rsidR="009B2A5C">
              <w:rPr>
                <w:noProof/>
                <w:webHidden/>
              </w:rPr>
              <w:fldChar w:fldCharType="end"/>
            </w:r>
          </w:hyperlink>
        </w:p>
        <w:p w14:paraId="42B110A0" w14:textId="7C7A6891" w:rsidR="009B2A5C" w:rsidRDefault="009B2A5C">
          <w:pPr>
            <w:pStyle w:val="TDC2"/>
            <w:tabs>
              <w:tab w:val="right" w:leader="dot" w:pos="8828"/>
            </w:tabs>
            <w:rPr>
              <w:rFonts w:asciiTheme="minorHAnsi" w:eastAsiaTheme="minorEastAsia" w:hAnsiTheme="minorHAnsi"/>
              <w:noProof/>
              <w:sz w:val="24"/>
              <w:szCs w:val="24"/>
              <w:lang w:eastAsia="es-CO"/>
            </w:rPr>
          </w:pPr>
          <w:hyperlink w:anchor="_Toc163050956" w:history="1">
            <w:r w:rsidRPr="00ED13FF">
              <w:rPr>
                <w:rStyle w:val="Hipervnculo"/>
                <w:noProof/>
              </w:rPr>
              <w:t>Propósito:</w:t>
            </w:r>
            <w:r>
              <w:rPr>
                <w:noProof/>
                <w:webHidden/>
              </w:rPr>
              <w:tab/>
            </w:r>
            <w:r>
              <w:rPr>
                <w:noProof/>
                <w:webHidden/>
              </w:rPr>
              <w:fldChar w:fldCharType="begin"/>
            </w:r>
            <w:r>
              <w:rPr>
                <w:noProof/>
                <w:webHidden/>
              </w:rPr>
              <w:instrText xml:space="preserve"> PAGEREF _Toc163050956 \h </w:instrText>
            </w:r>
            <w:r>
              <w:rPr>
                <w:noProof/>
                <w:webHidden/>
              </w:rPr>
            </w:r>
            <w:r>
              <w:rPr>
                <w:noProof/>
                <w:webHidden/>
              </w:rPr>
              <w:fldChar w:fldCharType="separate"/>
            </w:r>
            <w:r>
              <w:rPr>
                <w:noProof/>
                <w:webHidden/>
              </w:rPr>
              <w:t>3</w:t>
            </w:r>
            <w:r>
              <w:rPr>
                <w:noProof/>
                <w:webHidden/>
              </w:rPr>
              <w:fldChar w:fldCharType="end"/>
            </w:r>
          </w:hyperlink>
        </w:p>
        <w:p w14:paraId="1DD794FB" w14:textId="1C4F6573" w:rsidR="009B2A5C" w:rsidRDefault="009B2A5C">
          <w:pPr>
            <w:pStyle w:val="TDC2"/>
            <w:tabs>
              <w:tab w:val="right" w:leader="dot" w:pos="8828"/>
            </w:tabs>
            <w:rPr>
              <w:rFonts w:asciiTheme="minorHAnsi" w:eastAsiaTheme="minorEastAsia" w:hAnsiTheme="minorHAnsi"/>
              <w:noProof/>
              <w:sz w:val="24"/>
              <w:szCs w:val="24"/>
              <w:lang w:eastAsia="es-CO"/>
            </w:rPr>
          </w:pPr>
          <w:hyperlink w:anchor="_Toc163050957" w:history="1">
            <w:r w:rsidRPr="00ED13FF">
              <w:rPr>
                <w:rStyle w:val="Hipervnculo"/>
                <w:noProof/>
              </w:rPr>
              <w:t>Eslogan:</w:t>
            </w:r>
            <w:r>
              <w:rPr>
                <w:noProof/>
                <w:webHidden/>
              </w:rPr>
              <w:tab/>
            </w:r>
            <w:r>
              <w:rPr>
                <w:noProof/>
                <w:webHidden/>
              </w:rPr>
              <w:fldChar w:fldCharType="begin"/>
            </w:r>
            <w:r>
              <w:rPr>
                <w:noProof/>
                <w:webHidden/>
              </w:rPr>
              <w:instrText xml:space="preserve"> PAGEREF _Toc163050957 \h </w:instrText>
            </w:r>
            <w:r>
              <w:rPr>
                <w:noProof/>
                <w:webHidden/>
              </w:rPr>
            </w:r>
            <w:r>
              <w:rPr>
                <w:noProof/>
                <w:webHidden/>
              </w:rPr>
              <w:fldChar w:fldCharType="separate"/>
            </w:r>
            <w:r>
              <w:rPr>
                <w:noProof/>
                <w:webHidden/>
              </w:rPr>
              <w:t>3</w:t>
            </w:r>
            <w:r>
              <w:rPr>
                <w:noProof/>
                <w:webHidden/>
              </w:rPr>
              <w:fldChar w:fldCharType="end"/>
            </w:r>
          </w:hyperlink>
        </w:p>
        <w:p w14:paraId="727B2644" w14:textId="10767548" w:rsidR="009B2A5C" w:rsidRDefault="009B2A5C">
          <w:pPr>
            <w:pStyle w:val="TDC2"/>
            <w:tabs>
              <w:tab w:val="right" w:leader="dot" w:pos="8828"/>
            </w:tabs>
            <w:rPr>
              <w:rFonts w:asciiTheme="minorHAnsi" w:eastAsiaTheme="minorEastAsia" w:hAnsiTheme="minorHAnsi"/>
              <w:noProof/>
              <w:sz w:val="24"/>
              <w:szCs w:val="24"/>
              <w:lang w:eastAsia="es-CO"/>
            </w:rPr>
          </w:pPr>
          <w:hyperlink w:anchor="_Toc163050958" w:history="1">
            <w:r w:rsidRPr="00ED13FF">
              <w:rPr>
                <w:rStyle w:val="Hipervnculo"/>
                <w:noProof/>
              </w:rPr>
              <w:t>Introducción:</w:t>
            </w:r>
            <w:r>
              <w:rPr>
                <w:noProof/>
                <w:webHidden/>
              </w:rPr>
              <w:tab/>
            </w:r>
            <w:r>
              <w:rPr>
                <w:noProof/>
                <w:webHidden/>
              </w:rPr>
              <w:fldChar w:fldCharType="begin"/>
            </w:r>
            <w:r>
              <w:rPr>
                <w:noProof/>
                <w:webHidden/>
              </w:rPr>
              <w:instrText xml:space="preserve"> PAGEREF _Toc163050958 \h </w:instrText>
            </w:r>
            <w:r>
              <w:rPr>
                <w:noProof/>
                <w:webHidden/>
              </w:rPr>
            </w:r>
            <w:r>
              <w:rPr>
                <w:noProof/>
                <w:webHidden/>
              </w:rPr>
              <w:fldChar w:fldCharType="separate"/>
            </w:r>
            <w:r>
              <w:rPr>
                <w:noProof/>
                <w:webHidden/>
              </w:rPr>
              <w:t>3</w:t>
            </w:r>
            <w:r>
              <w:rPr>
                <w:noProof/>
                <w:webHidden/>
              </w:rPr>
              <w:fldChar w:fldCharType="end"/>
            </w:r>
          </w:hyperlink>
        </w:p>
        <w:p w14:paraId="7977EAAC" w14:textId="7605E0D3" w:rsidR="009B2A5C" w:rsidRDefault="009B2A5C">
          <w:pPr>
            <w:pStyle w:val="TDC2"/>
            <w:tabs>
              <w:tab w:val="right" w:leader="dot" w:pos="8828"/>
            </w:tabs>
            <w:rPr>
              <w:rFonts w:asciiTheme="minorHAnsi" w:eastAsiaTheme="minorEastAsia" w:hAnsiTheme="minorHAnsi"/>
              <w:noProof/>
              <w:sz w:val="24"/>
              <w:szCs w:val="24"/>
              <w:lang w:eastAsia="es-CO"/>
            </w:rPr>
          </w:pPr>
          <w:hyperlink w:anchor="_Toc163050959" w:history="1">
            <w:r w:rsidRPr="00ED13FF">
              <w:rPr>
                <w:rStyle w:val="Hipervnculo"/>
                <w:noProof/>
              </w:rPr>
              <w:t>Herramientas necesarias:</w:t>
            </w:r>
            <w:r>
              <w:rPr>
                <w:noProof/>
                <w:webHidden/>
              </w:rPr>
              <w:tab/>
            </w:r>
            <w:r>
              <w:rPr>
                <w:noProof/>
                <w:webHidden/>
              </w:rPr>
              <w:fldChar w:fldCharType="begin"/>
            </w:r>
            <w:r>
              <w:rPr>
                <w:noProof/>
                <w:webHidden/>
              </w:rPr>
              <w:instrText xml:space="preserve"> PAGEREF _Toc163050959 \h </w:instrText>
            </w:r>
            <w:r>
              <w:rPr>
                <w:noProof/>
                <w:webHidden/>
              </w:rPr>
            </w:r>
            <w:r>
              <w:rPr>
                <w:noProof/>
                <w:webHidden/>
              </w:rPr>
              <w:fldChar w:fldCharType="separate"/>
            </w:r>
            <w:r>
              <w:rPr>
                <w:noProof/>
                <w:webHidden/>
              </w:rPr>
              <w:t>4</w:t>
            </w:r>
            <w:r>
              <w:rPr>
                <w:noProof/>
                <w:webHidden/>
              </w:rPr>
              <w:fldChar w:fldCharType="end"/>
            </w:r>
          </w:hyperlink>
        </w:p>
        <w:p w14:paraId="0872BEF3" w14:textId="2269A884" w:rsidR="009B2A5C" w:rsidRDefault="009B2A5C">
          <w:pPr>
            <w:pStyle w:val="TDC2"/>
            <w:tabs>
              <w:tab w:val="right" w:leader="dot" w:pos="8828"/>
            </w:tabs>
            <w:rPr>
              <w:rFonts w:asciiTheme="minorHAnsi" w:eastAsiaTheme="minorEastAsia" w:hAnsiTheme="minorHAnsi"/>
              <w:noProof/>
              <w:sz w:val="24"/>
              <w:szCs w:val="24"/>
              <w:lang w:eastAsia="es-CO"/>
            </w:rPr>
          </w:pPr>
          <w:hyperlink w:anchor="_Toc163050960" w:history="1">
            <w:r w:rsidRPr="00ED13FF">
              <w:rPr>
                <w:rStyle w:val="Hipervnculo"/>
                <w:noProof/>
              </w:rPr>
              <w:t>Para que realizar la migración:</w:t>
            </w:r>
            <w:r>
              <w:rPr>
                <w:noProof/>
                <w:webHidden/>
              </w:rPr>
              <w:tab/>
            </w:r>
            <w:r>
              <w:rPr>
                <w:noProof/>
                <w:webHidden/>
              </w:rPr>
              <w:fldChar w:fldCharType="begin"/>
            </w:r>
            <w:r>
              <w:rPr>
                <w:noProof/>
                <w:webHidden/>
              </w:rPr>
              <w:instrText xml:space="preserve"> PAGEREF _Toc163050960 \h </w:instrText>
            </w:r>
            <w:r>
              <w:rPr>
                <w:noProof/>
                <w:webHidden/>
              </w:rPr>
            </w:r>
            <w:r>
              <w:rPr>
                <w:noProof/>
                <w:webHidden/>
              </w:rPr>
              <w:fldChar w:fldCharType="separate"/>
            </w:r>
            <w:r>
              <w:rPr>
                <w:noProof/>
                <w:webHidden/>
              </w:rPr>
              <w:t>4</w:t>
            </w:r>
            <w:r>
              <w:rPr>
                <w:noProof/>
                <w:webHidden/>
              </w:rPr>
              <w:fldChar w:fldCharType="end"/>
            </w:r>
          </w:hyperlink>
        </w:p>
        <w:p w14:paraId="3F5452FB" w14:textId="35142A7F" w:rsidR="003621B0" w:rsidRDefault="003621B0" w:rsidP="003621B0">
          <w:r w:rsidRPr="00A240E9">
            <w:rPr>
              <w:rStyle w:val="Textoennegrita"/>
            </w:rPr>
            <w:fldChar w:fldCharType="end"/>
          </w:r>
        </w:p>
      </w:sdtContent>
    </w:sdt>
    <w:p w14:paraId="21002F31" w14:textId="77777777" w:rsidR="003621B0" w:rsidRDefault="003621B0" w:rsidP="003621B0">
      <w:pPr>
        <w:jc w:val="center"/>
      </w:pPr>
    </w:p>
    <w:p w14:paraId="1F1F33A2" w14:textId="77777777" w:rsidR="003621B0" w:rsidRDefault="003621B0" w:rsidP="003621B0"/>
    <w:p w14:paraId="41803292" w14:textId="77777777" w:rsidR="009B2A5C" w:rsidRDefault="009B2A5C" w:rsidP="003621B0"/>
    <w:p w14:paraId="0274D6C2" w14:textId="77777777" w:rsidR="009B2A5C" w:rsidRDefault="009B2A5C" w:rsidP="003621B0"/>
    <w:p w14:paraId="72F8B82E" w14:textId="77777777" w:rsidR="009B2A5C" w:rsidRDefault="009B2A5C" w:rsidP="003621B0"/>
    <w:p w14:paraId="7088ADB0" w14:textId="77777777" w:rsidR="009B2A5C" w:rsidRDefault="009B2A5C" w:rsidP="003621B0"/>
    <w:p w14:paraId="6BFD0A27" w14:textId="77777777" w:rsidR="009B2A5C" w:rsidRDefault="009B2A5C" w:rsidP="003621B0"/>
    <w:p w14:paraId="0B0C969C" w14:textId="52D0B250" w:rsidR="003621B0" w:rsidRPr="00C7620B" w:rsidRDefault="003621B0" w:rsidP="003621B0">
      <w:pPr>
        <w:pStyle w:val="Ttulo1"/>
      </w:pPr>
      <w:bookmarkStart w:id="0" w:name="_Toc163050955"/>
      <w:r w:rsidRPr="00C7620B">
        <w:rPr>
          <w:noProof/>
        </w:rPr>
        <w:lastRenderedPageBreak/>
        <w:drawing>
          <wp:anchor distT="0" distB="0" distL="114300" distR="114300" simplePos="0" relativeHeight="251659264" behindDoc="0" locked="0" layoutInCell="1" allowOverlap="1" wp14:anchorId="18156585" wp14:editId="07E462D5">
            <wp:simplePos x="0" y="0"/>
            <wp:positionH relativeFrom="margin">
              <wp:align>center</wp:align>
            </wp:positionH>
            <wp:positionV relativeFrom="paragraph">
              <wp:posOffset>459105</wp:posOffset>
            </wp:positionV>
            <wp:extent cx="3329940" cy="1966595"/>
            <wp:effectExtent l="0" t="0" r="0" b="0"/>
            <wp:wrapTopAndBottom/>
            <wp:docPr id="433850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50638" name=""/>
                    <pic:cNvPicPr/>
                  </pic:nvPicPr>
                  <pic:blipFill>
                    <a:blip r:embed="rId5" cstate="print">
                      <a:extLst>
                        <a:ext uri="{BEBA8EAE-BF5A-486C-A8C5-ECC9F3942E4B}">
                          <a14:imgProps xmlns:a14="http://schemas.microsoft.com/office/drawing/2010/main">
                            <a14:imgLayer r:embed="rId6">
                              <a14:imgEffect>
                                <a14:backgroundRemoval t="10000" b="90000" l="10000" r="90000">
                                  <a14:foregroundMark x1="21239" y1="32723" x2="21077" y2="33809"/>
                                  <a14:foregroundMark x1="15445" y1="37158" x2="14793" y2="36728"/>
                                  <a14:foregroundMark x1="21302" y1="32053" x2="20217" y2="31052"/>
                                  <a14:foregroundMark x1="27022" y1="22705" x2="27318" y2="37229"/>
                                  <a14:foregroundMark x1="38955" y1="22371" x2="39349" y2="28047"/>
                                  <a14:foregroundMark x1="53748" y1="22705" x2="53254" y2="29883"/>
                                  <a14:foregroundMark x1="66765" y1="23038" x2="66963" y2="29716"/>
                                  <a14:foregroundMark x1="78402" y1="22705" x2="78600" y2="29716"/>
                                  <a14:foregroundMark x1="53649" y1="80801" x2="55621" y2="75626"/>
                                  <a14:foregroundMark x1="56607" y1="81636" x2="57692" y2="82137"/>
                                  <a14:backgroundMark x1="22387" y1="28381" x2="20414" y2="26544"/>
                                  <a14:backgroundMark x1="22288" y1="28214" x2="22387" y2="27546"/>
                                  <a14:backgroundMark x1="22584" y1="30384" x2="21400" y2="29382"/>
                                  <a14:backgroundMark x1="22978" y1="28715" x2="21302" y2="30050"/>
                                  <a14:backgroundMark x1="22584" y1="31386" x2="20907" y2="30050"/>
                                  <a14:backgroundMark x1="22978" y1="27546" x2="22978" y2="27546"/>
                                  <a14:backgroundMark x1="23274" y1="27546" x2="21302" y2="27379"/>
                                  <a14:backgroundMark x1="16963" y1="31886" x2="17160" y2="34725"/>
                                  <a14:backgroundMark x1="16864" y1="34558" x2="18442" y2="34057"/>
                                  <a14:backgroundMark x1="18146" y1="34057" x2="17554" y2="34057"/>
                                  <a14:backgroundMark x1="17357" y1="34558" x2="19034" y2="34057"/>
                                  <a14:backgroundMark x1="17357" y1="35392" x2="19231" y2="34224"/>
                                  <a14:backgroundMark x1="16568" y1="36060" x2="18343" y2="33890"/>
                                  <a14:backgroundMark x1="16174" y1="36394" x2="18442" y2="34057"/>
                                  <a14:backgroundMark x1="18540" y1="35893" x2="17554" y2="35058"/>
                                  <a14:backgroundMark x1="17258" y1="36394" x2="19132" y2="37062"/>
                                  <a14:backgroundMark x1="17653" y1="37062" x2="19231" y2="37396"/>
                                  <a14:backgroundMark x1="20710" y1="37062" x2="19822" y2="37563"/>
                                  <a14:backgroundMark x1="20611" y1="37062" x2="19132" y2="39900"/>
                                  <a14:backgroundMark x1="20611" y1="38230" x2="20809" y2="34725"/>
                                  <a14:backgroundMark x1="21203" y1="36394" x2="21105" y2="35893"/>
                                  <a14:backgroundMark x1="21105" y1="35392" x2="20414" y2="34391"/>
                                  <a14:backgroundMark x1="20938" y1="34071" x2="21302" y2="36227"/>
                                  <a14:backgroundMark x1="20907" y1="36227" x2="20316" y2="37563"/>
                                  <a14:backgroundMark x1="16864" y1="37396" x2="15779" y2="37896"/>
                                  <a14:backgroundMark x1="21893" y1="31052" x2="21016" y2="31052"/>
                                  <a14:backgroundMark x1="46450" y1="67279" x2="46450" y2="67780"/>
                                  <a14:backgroundMark x1="44477" y1="72955" x2="44477" y2="72955"/>
                                  <a14:backgroundMark x1="52663" y1="62771" x2="52170" y2="62771"/>
                                </a14:backgroundRemoval>
                              </a14:imgEffect>
                            </a14:imgLayer>
                          </a14:imgProps>
                        </a:ext>
                        <a:ext uri="{28A0092B-C50C-407E-A947-70E740481C1C}">
                          <a14:useLocalDpi xmlns:a14="http://schemas.microsoft.com/office/drawing/2010/main" val="0"/>
                        </a:ext>
                      </a:extLst>
                    </a:blip>
                    <a:stretch>
                      <a:fillRect/>
                    </a:stretch>
                  </pic:blipFill>
                  <pic:spPr>
                    <a:xfrm>
                      <a:off x="0" y="0"/>
                      <a:ext cx="3329940" cy="1966595"/>
                    </a:xfrm>
                    <a:prstGeom prst="rect">
                      <a:avLst/>
                    </a:prstGeom>
                  </pic:spPr>
                </pic:pic>
              </a:graphicData>
            </a:graphic>
            <wp14:sizeRelH relativeFrom="margin">
              <wp14:pctWidth>0</wp14:pctWidth>
            </wp14:sizeRelH>
            <wp14:sizeRelV relativeFrom="margin">
              <wp14:pctHeight>0</wp14:pctHeight>
            </wp14:sizeRelV>
          </wp:anchor>
        </w:drawing>
      </w:r>
      <w:r w:rsidR="009B2A5C">
        <w:t>Plan</w:t>
      </w:r>
      <w:r w:rsidRPr="00C7620B">
        <w:t xml:space="preserve"> </w:t>
      </w:r>
      <w:r w:rsidR="009B2A5C">
        <w:t xml:space="preserve">de migración </w:t>
      </w:r>
      <w:r w:rsidRPr="00C7620B">
        <w:t>de la plataforma educativa (SRUMPE)</w:t>
      </w:r>
      <w:bookmarkEnd w:id="0"/>
    </w:p>
    <w:p w14:paraId="7CFAA075" w14:textId="77777777" w:rsidR="003621B0" w:rsidRPr="003A06DE" w:rsidRDefault="003621B0" w:rsidP="003621B0"/>
    <w:p w14:paraId="35EA94C7" w14:textId="77777777" w:rsidR="003621B0" w:rsidRDefault="003621B0" w:rsidP="003621B0">
      <w:pPr>
        <w:pStyle w:val="Ttulo2"/>
      </w:pPr>
      <w:bookmarkStart w:id="1" w:name="_Toc163050956"/>
      <w:r>
        <w:t>Propósito:</w:t>
      </w:r>
      <w:bookmarkEnd w:id="1"/>
    </w:p>
    <w:p w14:paraId="035A5BE8" w14:textId="77777777" w:rsidR="003621B0" w:rsidRDefault="003621B0" w:rsidP="003621B0">
      <w:r>
        <w:t>El propósito de este plan de instalación es implementar la plataforma educativa para facilitar la gestión de datos y automatizar los procesos administrativos en nuestra institución educativa. Se busca proporcionar una experiencia simplificada para administradores, docentes y estudiantes, permitiéndoles gestionar registros de usuarios y notas escolares de manera eficiente.</w:t>
      </w:r>
    </w:p>
    <w:p w14:paraId="3C847CF1" w14:textId="77777777" w:rsidR="003621B0" w:rsidRDefault="003621B0" w:rsidP="003621B0">
      <w:pPr>
        <w:pStyle w:val="Ttulo2"/>
      </w:pPr>
      <w:bookmarkStart w:id="2" w:name="_Toc163050957"/>
      <w:r>
        <w:t>Eslogan:</w:t>
      </w:r>
      <w:bookmarkEnd w:id="2"/>
    </w:p>
    <w:p w14:paraId="41BA0317" w14:textId="77777777" w:rsidR="003621B0" w:rsidRDefault="003621B0" w:rsidP="003621B0">
      <w:r>
        <w:t>"Un camino transparente hacia el éxito académico: Descubre la excelencia con nuestro innovador sistema de registro de usuarios y notas escolares."</w:t>
      </w:r>
    </w:p>
    <w:p w14:paraId="4013EB03" w14:textId="77777777" w:rsidR="003621B0" w:rsidRDefault="003621B0" w:rsidP="003621B0"/>
    <w:p w14:paraId="23669299" w14:textId="011EFB51" w:rsidR="003621B0" w:rsidRDefault="003621B0" w:rsidP="003621B0">
      <w:pPr>
        <w:pStyle w:val="Ttulo2"/>
      </w:pPr>
      <w:bookmarkStart w:id="3" w:name="_Toc163050958"/>
      <w:r>
        <w:t>Introducción:</w:t>
      </w:r>
      <w:bookmarkEnd w:id="3"/>
    </w:p>
    <w:p w14:paraId="2A9529D5" w14:textId="53734F7A" w:rsidR="003621B0" w:rsidRDefault="003621B0" w:rsidP="003621B0">
      <w:r w:rsidRPr="003621B0">
        <w:t>Una migración de base de datos, en este contexto, se refiere al proceso de trasladar datos, estructuras y lógica de una base de datos desde un entorno a otro. Esto puede implicar mover la base de datos a un servidor diferente, actualizarla a una versión más reciente del software de base de datos, o incluso migrarla a una plataforma en la nube.</w:t>
      </w:r>
    </w:p>
    <w:p w14:paraId="3FF42C34" w14:textId="77777777" w:rsidR="003621B0" w:rsidRPr="003621B0" w:rsidRDefault="003621B0" w:rsidP="003621B0"/>
    <w:p w14:paraId="5517634F" w14:textId="4CF06D1C" w:rsidR="003621B0" w:rsidRDefault="003621B0" w:rsidP="003621B0">
      <w:pPr>
        <w:pStyle w:val="Ttulo2"/>
      </w:pPr>
      <w:bookmarkStart w:id="4" w:name="_Toc163050959"/>
      <w:r>
        <w:t>Herramientas necesarias:</w:t>
      </w:r>
      <w:bookmarkEnd w:id="4"/>
    </w:p>
    <w:p w14:paraId="7D49BE8A" w14:textId="77777777" w:rsidR="003621B0" w:rsidRDefault="003621B0" w:rsidP="003621B0">
      <w:pPr>
        <w:pStyle w:val="Prrafodelista"/>
        <w:numPr>
          <w:ilvl w:val="0"/>
          <w:numId w:val="11"/>
        </w:numPr>
      </w:pPr>
      <w:r>
        <w:t>SQL Server Management Studio (SSMS)</w:t>
      </w:r>
    </w:p>
    <w:p w14:paraId="522A2C7C" w14:textId="4A34A18C" w:rsidR="003621B0" w:rsidRDefault="003621B0" w:rsidP="003621B0">
      <w:pPr>
        <w:pStyle w:val="Prrafodelista"/>
        <w:numPr>
          <w:ilvl w:val="0"/>
          <w:numId w:val="11"/>
        </w:numPr>
      </w:pPr>
      <w:r>
        <w:t xml:space="preserve">ESF </w:t>
      </w:r>
      <w:proofErr w:type="spellStart"/>
      <w:r>
        <w:t>Database</w:t>
      </w:r>
      <w:proofErr w:type="spellEnd"/>
      <w:r>
        <w:t xml:space="preserve"> </w:t>
      </w:r>
      <w:proofErr w:type="spellStart"/>
      <w:r>
        <w:t>Migration</w:t>
      </w:r>
      <w:proofErr w:type="spellEnd"/>
      <w:r>
        <w:t xml:space="preserve"> </w:t>
      </w:r>
      <w:proofErr w:type="spellStart"/>
      <w:r>
        <w:t>Toolkit</w:t>
      </w:r>
      <w:proofErr w:type="spellEnd"/>
    </w:p>
    <w:p w14:paraId="39584EDB" w14:textId="05F239CD" w:rsidR="003621B0" w:rsidRDefault="009B2A5C" w:rsidP="003621B0">
      <w:pPr>
        <w:pStyle w:val="Prrafodelista"/>
        <w:numPr>
          <w:ilvl w:val="0"/>
          <w:numId w:val="11"/>
        </w:numPr>
      </w:pPr>
      <w:r>
        <w:t xml:space="preserve">MySQL </w:t>
      </w:r>
      <w:proofErr w:type="spellStart"/>
      <w:r>
        <w:t>Workbench</w:t>
      </w:r>
      <w:proofErr w:type="spellEnd"/>
    </w:p>
    <w:p w14:paraId="40370E66" w14:textId="77777777" w:rsidR="009B2A5C" w:rsidRDefault="009B2A5C" w:rsidP="009B2A5C">
      <w:pPr>
        <w:ind w:left="360"/>
      </w:pPr>
    </w:p>
    <w:p w14:paraId="78098920" w14:textId="428D5BC2" w:rsidR="009B2A5C" w:rsidRDefault="009B2A5C" w:rsidP="009B2A5C">
      <w:pPr>
        <w:pStyle w:val="Ttulo2"/>
      </w:pPr>
      <w:bookmarkStart w:id="5" w:name="_Toc163050960"/>
      <w:r>
        <w:t>Para que realizar la migración:</w:t>
      </w:r>
      <w:bookmarkEnd w:id="5"/>
    </w:p>
    <w:p w14:paraId="7C108089" w14:textId="0D63FEB3" w:rsidR="009B2A5C" w:rsidRDefault="009B2A5C" w:rsidP="009B2A5C">
      <w:r>
        <w:t>Una migración de base de datos es el proceso de trasladar datos desde un sistema de almacenamiento a otro, ya sea dentro de una misma plataforma o entre plataformas diferentes. Este proceso puede ser necesario por diversas razones, como actualizar la infraestructura tecnológica, cambiar a un sistema más eficiente o compatible, o consolidar bases de datos dispersas.</w:t>
      </w:r>
    </w:p>
    <w:p w14:paraId="5EBCBC50" w14:textId="201FF41E" w:rsidR="009B2A5C" w:rsidRPr="009B2A5C" w:rsidRDefault="009B2A5C" w:rsidP="009B2A5C">
      <w:r>
        <w:t>Las migraciones de bases de datos implican varias etapas, que incluyen la extracción de datos del sistema original, la transformación de los datos según sea necesario para que se ajusten al nuevo formato o estructura, y finalmente la carga de los datos en el nuevo sistema. Este proceso debe realizarse con cuidado para garantizar la integridad y la consistencia de los datos durante todo el proceso.</w:t>
      </w:r>
    </w:p>
    <w:p w14:paraId="731707B0" w14:textId="77777777" w:rsidR="009B2A5C" w:rsidRDefault="009B2A5C" w:rsidP="009B2A5C"/>
    <w:p w14:paraId="4AA27F47" w14:textId="77777777" w:rsidR="003621B0" w:rsidRDefault="003621B0" w:rsidP="003621B0"/>
    <w:p w14:paraId="1CFC3C28" w14:textId="77777777" w:rsidR="00126150" w:rsidRDefault="00126150"/>
    <w:sectPr w:rsidR="001261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30752"/>
    <w:multiLevelType w:val="hybridMultilevel"/>
    <w:tmpl w:val="22A47872"/>
    <w:lvl w:ilvl="0" w:tplc="1BA85BA6">
      <w:start w:val="1"/>
      <w:numFmt w:val="bullet"/>
      <w:lvlText w:val="-"/>
      <w:lvlJc w:val="left"/>
      <w:pPr>
        <w:ind w:left="720" w:hanging="360"/>
      </w:pPr>
      <w:rPr>
        <w:rFonts w:ascii="Aptos" w:hAnsi="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C477F0"/>
    <w:multiLevelType w:val="hybridMultilevel"/>
    <w:tmpl w:val="0DB64E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5B0950"/>
    <w:multiLevelType w:val="hybridMultilevel"/>
    <w:tmpl w:val="E6DE8D5C"/>
    <w:lvl w:ilvl="0" w:tplc="1BA85BA6">
      <w:start w:val="1"/>
      <w:numFmt w:val="bullet"/>
      <w:lvlText w:val="-"/>
      <w:lvlJc w:val="left"/>
      <w:pPr>
        <w:ind w:left="720" w:hanging="360"/>
      </w:pPr>
      <w:rPr>
        <w:rFonts w:ascii="Aptos" w:hAnsi="Aptos" w:hint="default"/>
      </w:rPr>
    </w:lvl>
    <w:lvl w:ilvl="1" w:tplc="1F9E714E">
      <w:numFmt w:val="bullet"/>
      <w:lvlText w:val=""/>
      <w:lvlJc w:val="left"/>
      <w:pPr>
        <w:ind w:left="1440" w:hanging="360"/>
      </w:pPr>
      <w:rPr>
        <w:rFonts w:ascii="Symbol" w:eastAsiaTheme="minorHAnsi" w:hAnsi="Symbol" w:cstheme="minorBid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F336BD"/>
    <w:multiLevelType w:val="hybridMultilevel"/>
    <w:tmpl w:val="C1403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C9368B"/>
    <w:multiLevelType w:val="hybridMultilevel"/>
    <w:tmpl w:val="88709E58"/>
    <w:lvl w:ilvl="0" w:tplc="1BA85BA6">
      <w:start w:val="1"/>
      <w:numFmt w:val="bullet"/>
      <w:lvlText w:val="-"/>
      <w:lvlJc w:val="left"/>
      <w:pPr>
        <w:ind w:left="720" w:hanging="360"/>
      </w:pPr>
      <w:rPr>
        <w:rFonts w:ascii="Aptos" w:hAnsi="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165EF4"/>
    <w:multiLevelType w:val="hybridMultilevel"/>
    <w:tmpl w:val="B202A6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2A48A1"/>
    <w:multiLevelType w:val="multilevel"/>
    <w:tmpl w:val="7598E0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5C559B"/>
    <w:multiLevelType w:val="hybridMultilevel"/>
    <w:tmpl w:val="041272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9693BA2"/>
    <w:multiLevelType w:val="hybridMultilevel"/>
    <w:tmpl w:val="02E8D63C"/>
    <w:lvl w:ilvl="0" w:tplc="1BA85BA6">
      <w:start w:val="1"/>
      <w:numFmt w:val="bullet"/>
      <w:lvlText w:val="-"/>
      <w:lvlJc w:val="left"/>
      <w:pPr>
        <w:ind w:left="720" w:hanging="360"/>
      </w:pPr>
      <w:rPr>
        <w:rFonts w:ascii="Aptos" w:hAnsi="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A91993"/>
    <w:multiLevelType w:val="hybridMultilevel"/>
    <w:tmpl w:val="8E2CA3B6"/>
    <w:lvl w:ilvl="0" w:tplc="FFFFFFFF">
      <w:start w:val="1"/>
      <w:numFmt w:val="bullet"/>
      <w:lvlText w:val="-"/>
      <w:lvlJc w:val="left"/>
      <w:pPr>
        <w:ind w:left="720" w:hanging="360"/>
      </w:pPr>
      <w:rPr>
        <w:rFonts w:ascii="Aptos" w:hAnsi="Aptos" w:hint="default"/>
      </w:rPr>
    </w:lvl>
    <w:lvl w:ilvl="1" w:tplc="1BA85BA6">
      <w:start w:val="1"/>
      <w:numFmt w:val="bullet"/>
      <w:lvlText w:val="-"/>
      <w:lvlJc w:val="left"/>
      <w:pPr>
        <w:ind w:left="720" w:hanging="360"/>
      </w:pPr>
      <w:rPr>
        <w:rFonts w:ascii="Aptos" w:hAnsi="Apto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45C59C4"/>
    <w:multiLevelType w:val="hybridMultilevel"/>
    <w:tmpl w:val="EB46A1E6"/>
    <w:lvl w:ilvl="0" w:tplc="FFFFFFFF">
      <w:start w:val="1"/>
      <w:numFmt w:val="bullet"/>
      <w:lvlText w:val="-"/>
      <w:lvlJc w:val="left"/>
      <w:pPr>
        <w:ind w:left="720" w:hanging="360"/>
      </w:pPr>
      <w:rPr>
        <w:rFonts w:ascii="Aptos" w:hAnsi="Aptos" w:hint="default"/>
      </w:rPr>
    </w:lvl>
    <w:lvl w:ilvl="1" w:tplc="1BA85BA6">
      <w:start w:val="1"/>
      <w:numFmt w:val="bullet"/>
      <w:lvlText w:val="-"/>
      <w:lvlJc w:val="left"/>
      <w:pPr>
        <w:ind w:left="1440" w:hanging="360"/>
      </w:pPr>
      <w:rPr>
        <w:rFonts w:ascii="Aptos" w:hAnsi="Apto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79863938">
    <w:abstractNumId w:val="5"/>
  </w:num>
  <w:num w:numId="2" w16cid:durableId="1981422296">
    <w:abstractNumId w:val="3"/>
  </w:num>
  <w:num w:numId="3" w16cid:durableId="967778009">
    <w:abstractNumId w:val="7"/>
  </w:num>
  <w:num w:numId="4" w16cid:durableId="1287734579">
    <w:abstractNumId w:val="6"/>
  </w:num>
  <w:num w:numId="5" w16cid:durableId="1322350848">
    <w:abstractNumId w:val="8"/>
  </w:num>
  <w:num w:numId="6" w16cid:durableId="337389510">
    <w:abstractNumId w:val="2"/>
  </w:num>
  <w:num w:numId="7" w16cid:durableId="62996093">
    <w:abstractNumId w:val="10"/>
  </w:num>
  <w:num w:numId="8" w16cid:durableId="1563253602">
    <w:abstractNumId w:val="4"/>
  </w:num>
  <w:num w:numId="9" w16cid:durableId="2060979937">
    <w:abstractNumId w:val="0"/>
  </w:num>
  <w:num w:numId="10" w16cid:durableId="1104879451">
    <w:abstractNumId w:val="9"/>
  </w:num>
  <w:num w:numId="11" w16cid:durableId="2058355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B0"/>
    <w:rsid w:val="00126150"/>
    <w:rsid w:val="003621B0"/>
    <w:rsid w:val="009B2A5C"/>
    <w:rsid w:val="00C63D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B8B8"/>
  <w15:chartTrackingRefBased/>
  <w15:docId w15:val="{68C87A04-FB2F-460A-AF8F-80435C74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B0"/>
    <w:pPr>
      <w:spacing w:line="480" w:lineRule="auto"/>
    </w:pPr>
    <w:rPr>
      <w:rFonts w:ascii="Arial" w:hAnsi="Arial"/>
    </w:rPr>
  </w:style>
  <w:style w:type="paragraph" w:styleId="Ttulo1">
    <w:name w:val="heading 1"/>
    <w:basedOn w:val="Normal"/>
    <w:next w:val="Normal"/>
    <w:link w:val="Ttulo1Car"/>
    <w:uiPriority w:val="9"/>
    <w:qFormat/>
    <w:rsid w:val="009B2A5C"/>
    <w:pPr>
      <w:keepNext/>
      <w:keepLines/>
      <w:spacing w:before="360" w:after="8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3621B0"/>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3621B0"/>
    <w:pPr>
      <w:keepNext/>
      <w:keepLines/>
      <w:spacing w:before="160" w:after="80"/>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3621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21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21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21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21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21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A5C"/>
    <w:rPr>
      <w:rFonts w:ascii="Arial" w:eastAsiaTheme="majorEastAsia" w:hAnsi="Arial" w:cstheme="majorBidi"/>
      <w:b/>
      <w:szCs w:val="40"/>
    </w:rPr>
  </w:style>
  <w:style w:type="character" w:customStyle="1" w:styleId="Ttulo2Car">
    <w:name w:val="Título 2 Car"/>
    <w:basedOn w:val="Fuentedeprrafopredeter"/>
    <w:link w:val="Ttulo2"/>
    <w:uiPriority w:val="9"/>
    <w:rsid w:val="003621B0"/>
    <w:rPr>
      <w:rFonts w:ascii="Arial" w:eastAsiaTheme="majorEastAsia" w:hAnsi="Arial" w:cstheme="majorBidi"/>
      <w:b/>
      <w:szCs w:val="32"/>
    </w:rPr>
  </w:style>
  <w:style w:type="character" w:customStyle="1" w:styleId="Ttulo3Car">
    <w:name w:val="Título 3 Car"/>
    <w:basedOn w:val="Fuentedeprrafopredeter"/>
    <w:link w:val="Ttulo3"/>
    <w:uiPriority w:val="9"/>
    <w:rsid w:val="003621B0"/>
    <w:rPr>
      <w:rFonts w:ascii="Arial" w:eastAsiaTheme="majorEastAsia" w:hAnsi="Arial" w:cstheme="majorBidi"/>
      <w:b/>
      <w:i/>
      <w:szCs w:val="28"/>
    </w:rPr>
  </w:style>
  <w:style w:type="character" w:customStyle="1" w:styleId="Ttulo4Car">
    <w:name w:val="Título 4 Car"/>
    <w:basedOn w:val="Fuentedeprrafopredeter"/>
    <w:link w:val="Ttulo4"/>
    <w:uiPriority w:val="9"/>
    <w:semiHidden/>
    <w:rsid w:val="003621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21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21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21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21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21B0"/>
    <w:rPr>
      <w:rFonts w:eastAsiaTheme="majorEastAsia" w:cstheme="majorBidi"/>
      <w:color w:val="272727" w:themeColor="text1" w:themeTint="D8"/>
    </w:rPr>
  </w:style>
  <w:style w:type="paragraph" w:styleId="Ttulo">
    <w:name w:val="Title"/>
    <w:basedOn w:val="Normal"/>
    <w:next w:val="Normal"/>
    <w:link w:val="TtuloCar"/>
    <w:uiPriority w:val="10"/>
    <w:qFormat/>
    <w:rsid w:val="00362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21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21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21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21B0"/>
    <w:pPr>
      <w:spacing w:before="160"/>
      <w:jc w:val="center"/>
    </w:pPr>
    <w:rPr>
      <w:i/>
      <w:iCs/>
      <w:color w:val="404040" w:themeColor="text1" w:themeTint="BF"/>
    </w:rPr>
  </w:style>
  <w:style w:type="character" w:customStyle="1" w:styleId="CitaCar">
    <w:name w:val="Cita Car"/>
    <w:basedOn w:val="Fuentedeprrafopredeter"/>
    <w:link w:val="Cita"/>
    <w:uiPriority w:val="29"/>
    <w:rsid w:val="003621B0"/>
    <w:rPr>
      <w:i/>
      <w:iCs/>
      <w:color w:val="404040" w:themeColor="text1" w:themeTint="BF"/>
    </w:rPr>
  </w:style>
  <w:style w:type="paragraph" w:styleId="Prrafodelista">
    <w:name w:val="List Paragraph"/>
    <w:basedOn w:val="Normal"/>
    <w:uiPriority w:val="34"/>
    <w:qFormat/>
    <w:rsid w:val="003621B0"/>
    <w:pPr>
      <w:ind w:left="720"/>
      <w:contextualSpacing/>
    </w:pPr>
  </w:style>
  <w:style w:type="character" w:styleId="nfasisintenso">
    <w:name w:val="Intense Emphasis"/>
    <w:basedOn w:val="Fuentedeprrafopredeter"/>
    <w:uiPriority w:val="21"/>
    <w:qFormat/>
    <w:rsid w:val="003621B0"/>
    <w:rPr>
      <w:i/>
      <w:iCs/>
      <w:color w:val="0F4761" w:themeColor="accent1" w:themeShade="BF"/>
    </w:rPr>
  </w:style>
  <w:style w:type="paragraph" w:styleId="Citadestacada">
    <w:name w:val="Intense Quote"/>
    <w:basedOn w:val="Normal"/>
    <w:next w:val="Normal"/>
    <w:link w:val="CitadestacadaCar"/>
    <w:uiPriority w:val="30"/>
    <w:qFormat/>
    <w:rsid w:val="00362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21B0"/>
    <w:rPr>
      <w:i/>
      <w:iCs/>
      <w:color w:val="0F4761" w:themeColor="accent1" w:themeShade="BF"/>
    </w:rPr>
  </w:style>
  <w:style w:type="character" w:styleId="Referenciaintensa">
    <w:name w:val="Intense Reference"/>
    <w:basedOn w:val="Fuentedeprrafopredeter"/>
    <w:uiPriority w:val="32"/>
    <w:qFormat/>
    <w:rsid w:val="003621B0"/>
    <w:rPr>
      <w:b/>
      <w:bCs/>
      <w:smallCaps/>
      <w:color w:val="0F4761" w:themeColor="accent1" w:themeShade="BF"/>
      <w:spacing w:val="5"/>
    </w:rPr>
  </w:style>
  <w:style w:type="paragraph" w:styleId="TtuloTDC">
    <w:name w:val="TOC Heading"/>
    <w:basedOn w:val="Ttulo1"/>
    <w:next w:val="Normal"/>
    <w:uiPriority w:val="39"/>
    <w:unhideWhenUsed/>
    <w:qFormat/>
    <w:rsid w:val="003621B0"/>
    <w:pPr>
      <w:spacing w:before="240" w:after="0"/>
      <w:outlineLvl w:val="9"/>
    </w:pPr>
    <w:rPr>
      <w:b w:val="0"/>
      <w:kern w:val="0"/>
      <w:sz w:val="32"/>
      <w:szCs w:val="32"/>
      <w:lang w:eastAsia="es-CO"/>
    </w:rPr>
  </w:style>
  <w:style w:type="paragraph" w:styleId="TDC1">
    <w:name w:val="toc 1"/>
    <w:basedOn w:val="Normal"/>
    <w:next w:val="Normal"/>
    <w:autoRedefine/>
    <w:uiPriority w:val="39"/>
    <w:unhideWhenUsed/>
    <w:rsid w:val="003621B0"/>
    <w:pPr>
      <w:spacing w:after="100"/>
    </w:pPr>
  </w:style>
  <w:style w:type="paragraph" w:styleId="TDC2">
    <w:name w:val="toc 2"/>
    <w:basedOn w:val="Normal"/>
    <w:next w:val="Normal"/>
    <w:autoRedefine/>
    <w:uiPriority w:val="39"/>
    <w:unhideWhenUsed/>
    <w:rsid w:val="003621B0"/>
    <w:pPr>
      <w:spacing w:after="100"/>
      <w:ind w:left="220"/>
    </w:pPr>
  </w:style>
  <w:style w:type="paragraph" w:styleId="TDC3">
    <w:name w:val="toc 3"/>
    <w:basedOn w:val="Normal"/>
    <w:next w:val="Normal"/>
    <w:autoRedefine/>
    <w:uiPriority w:val="39"/>
    <w:unhideWhenUsed/>
    <w:rsid w:val="003621B0"/>
    <w:pPr>
      <w:spacing w:after="100"/>
      <w:ind w:left="440"/>
    </w:pPr>
  </w:style>
  <w:style w:type="character" w:styleId="Hipervnculo">
    <w:name w:val="Hyperlink"/>
    <w:basedOn w:val="Fuentedeprrafopredeter"/>
    <w:uiPriority w:val="99"/>
    <w:unhideWhenUsed/>
    <w:rsid w:val="003621B0"/>
    <w:rPr>
      <w:color w:val="467886" w:themeColor="hyperlink"/>
      <w:u w:val="single"/>
    </w:rPr>
  </w:style>
  <w:style w:type="character" w:styleId="Mencinsinresolver">
    <w:name w:val="Unresolved Mention"/>
    <w:basedOn w:val="Fuentedeprrafopredeter"/>
    <w:uiPriority w:val="99"/>
    <w:semiHidden/>
    <w:unhideWhenUsed/>
    <w:rsid w:val="003621B0"/>
    <w:rPr>
      <w:color w:val="605E5C"/>
      <w:shd w:val="clear" w:color="auto" w:fill="E1DFDD"/>
    </w:rPr>
  </w:style>
  <w:style w:type="paragraph" w:styleId="TDC4">
    <w:name w:val="toc 4"/>
    <w:basedOn w:val="Normal"/>
    <w:next w:val="Normal"/>
    <w:autoRedefine/>
    <w:uiPriority w:val="39"/>
    <w:unhideWhenUsed/>
    <w:rsid w:val="003621B0"/>
    <w:pPr>
      <w:spacing w:after="100" w:line="278" w:lineRule="auto"/>
      <w:ind w:left="720"/>
    </w:pPr>
    <w:rPr>
      <w:rFonts w:asciiTheme="minorHAnsi" w:eastAsiaTheme="minorEastAsia" w:hAnsiTheme="minorHAnsi"/>
      <w:sz w:val="24"/>
      <w:szCs w:val="24"/>
      <w:lang w:eastAsia="es-CO"/>
    </w:rPr>
  </w:style>
  <w:style w:type="paragraph" w:styleId="TDC5">
    <w:name w:val="toc 5"/>
    <w:basedOn w:val="Normal"/>
    <w:next w:val="Normal"/>
    <w:autoRedefine/>
    <w:uiPriority w:val="39"/>
    <w:unhideWhenUsed/>
    <w:rsid w:val="003621B0"/>
    <w:pPr>
      <w:spacing w:after="100" w:line="278" w:lineRule="auto"/>
      <w:ind w:left="960"/>
    </w:pPr>
    <w:rPr>
      <w:rFonts w:asciiTheme="minorHAnsi" w:eastAsiaTheme="minorEastAsia" w:hAnsiTheme="minorHAnsi"/>
      <w:sz w:val="24"/>
      <w:szCs w:val="24"/>
      <w:lang w:eastAsia="es-CO"/>
    </w:rPr>
  </w:style>
  <w:style w:type="paragraph" w:styleId="TDC6">
    <w:name w:val="toc 6"/>
    <w:basedOn w:val="Normal"/>
    <w:next w:val="Normal"/>
    <w:autoRedefine/>
    <w:uiPriority w:val="39"/>
    <w:unhideWhenUsed/>
    <w:rsid w:val="003621B0"/>
    <w:pPr>
      <w:spacing w:after="100" w:line="278" w:lineRule="auto"/>
      <w:ind w:left="1200"/>
    </w:pPr>
    <w:rPr>
      <w:rFonts w:asciiTheme="minorHAnsi" w:eastAsiaTheme="minorEastAsia" w:hAnsiTheme="minorHAnsi"/>
      <w:sz w:val="24"/>
      <w:szCs w:val="24"/>
      <w:lang w:eastAsia="es-CO"/>
    </w:rPr>
  </w:style>
  <w:style w:type="paragraph" w:styleId="TDC7">
    <w:name w:val="toc 7"/>
    <w:basedOn w:val="Normal"/>
    <w:next w:val="Normal"/>
    <w:autoRedefine/>
    <w:uiPriority w:val="39"/>
    <w:unhideWhenUsed/>
    <w:rsid w:val="003621B0"/>
    <w:pPr>
      <w:spacing w:after="100" w:line="278" w:lineRule="auto"/>
      <w:ind w:left="1440"/>
    </w:pPr>
    <w:rPr>
      <w:rFonts w:asciiTheme="minorHAnsi" w:eastAsiaTheme="minorEastAsia" w:hAnsiTheme="minorHAnsi"/>
      <w:sz w:val="24"/>
      <w:szCs w:val="24"/>
      <w:lang w:eastAsia="es-CO"/>
    </w:rPr>
  </w:style>
  <w:style w:type="paragraph" w:styleId="TDC8">
    <w:name w:val="toc 8"/>
    <w:basedOn w:val="Normal"/>
    <w:next w:val="Normal"/>
    <w:autoRedefine/>
    <w:uiPriority w:val="39"/>
    <w:unhideWhenUsed/>
    <w:rsid w:val="003621B0"/>
    <w:pPr>
      <w:spacing w:after="100" w:line="278" w:lineRule="auto"/>
      <w:ind w:left="1680"/>
    </w:pPr>
    <w:rPr>
      <w:rFonts w:asciiTheme="minorHAnsi" w:eastAsiaTheme="minorEastAsia" w:hAnsiTheme="minorHAnsi"/>
      <w:sz w:val="24"/>
      <w:szCs w:val="24"/>
      <w:lang w:eastAsia="es-CO"/>
    </w:rPr>
  </w:style>
  <w:style w:type="paragraph" w:styleId="TDC9">
    <w:name w:val="toc 9"/>
    <w:basedOn w:val="Normal"/>
    <w:next w:val="Normal"/>
    <w:autoRedefine/>
    <w:uiPriority w:val="39"/>
    <w:unhideWhenUsed/>
    <w:rsid w:val="003621B0"/>
    <w:pPr>
      <w:spacing w:after="100" w:line="278" w:lineRule="auto"/>
      <w:ind w:left="1920"/>
    </w:pPr>
    <w:rPr>
      <w:rFonts w:asciiTheme="minorHAnsi" w:eastAsiaTheme="minorEastAsia" w:hAnsiTheme="minorHAnsi"/>
      <w:sz w:val="24"/>
      <w:szCs w:val="24"/>
      <w:lang w:eastAsia="es-CO"/>
    </w:rPr>
  </w:style>
  <w:style w:type="character" w:styleId="nfasis">
    <w:name w:val="Emphasis"/>
    <w:basedOn w:val="Fuentedeprrafopredeter"/>
    <w:uiPriority w:val="20"/>
    <w:qFormat/>
    <w:rsid w:val="003621B0"/>
    <w:rPr>
      <w:i/>
      <w:iCs/>
    </w:rPr>
  </w:style>
  <w:style w:type="character" w:styleId="Textoennegrita">
    <w:name w:val="Strong"/>
    <w:basedOn w:val="Fuentedeprrafopredeter"/>
    <w:uiPriority w:val="22"/>
    <w:qFormat/>
    <w:rsid w:val="003621B0"/>
    <w:rPr>
      <w:b/>
      <w:bCs/>
    </w:rPr>
  </w:style>
  <w:style w:type="character" w:styleId="Hipervnculovisitado">
    <w:name w:val="FollowedHyperlink"/>
    <w:basedOn w:val="Fuentedeprrafopredeter"/>
    <w:uiPriority w:val="99"/>
    <w:semiHidden/>
    <w:unhideWhenUsed/>
    <w:rsid w:val="003621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961019">
      <w:bodyDiv w:val="1"/>
      <w:marLeft w:val="0"/>
      <w:marRight w:val="0"/>
      <w:marTop w:val="0"/>
      <w:marBottom w:val="0"/>
      <w:divBdr>
        <w:top w:val="none" w:sz="0" w:space="0" w:color="auto"/>
        <w:left w:val="none" w:sz="0" w:space="0" w:color="auto"/>
        <w:bottom w:val="none" w:sz="0" w:space="0" w:color="auto"/>
        <w:right w:val="none" w:sz="0" w:space="0" w:color="auto"/>
      </w:divBdr>
    </w:div>
    <w:div w:id="144816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409</Words>
  <Characters>2251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gualteros</dc:creator>
  <cp:keywords/>
  <dc:description/>
  <cp:lastModifiedBy>jeison gualteros</cp:lastModifiedBy>
  <cp:revision>1</cp:revision>
  <dcterms:created xsi:type="dcterms:W3CDTF">2024-04-03T19:52:00Z</dcterms:created>
  <dcterms:modified xsi:type="dcterms:W3CDTF">2024-04-03T20:36:00Z</dcterms:modified>
</cp:coreProperties>
</file>