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PROCEDIMIENTO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PARA EL CONTROL DE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REGISTROS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cente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requisitos para identificar, recolectar, indexar, acceder, clasificar, almacenar, conservar, disponer y garantizar la legibilidad de los registros del Sistema de Gestión de Calidad de la Universidad de Manizales.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0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2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Este procedimiento se aplica a todos los registros generados en el Sistema de Calidad establecido en la Universidad de Manizales. Inicia con la identificación de registros y culmina con la disposición de los mismos.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spacing w:line="276" w:lineRule="auto"/>
                  <w:jc w:val="both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N/A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Registro: Documento que presenta resultados obtenidos o proporciona evidencia de actividades desempeñadas.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Evidencia Objetiva: Datos que respaldan la existencia o veracidad de algo.</w:t>
                </w:r>
              </w:p>
            </w:sdtContent>
          </w:sdt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spacing w:line="276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cente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cente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jc w:val="center"/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center"/>
          </w:tcPr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Identificación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la Universidad de Manizales, los registros de calidad deben ser totalmente legibles.</w:t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Dentro de la Gestión de la Calidad, estos son entre otros algunos de los registros de calidad: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Selección y evaluación de los proveedores.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Resultado de las auditorías internas.</w:t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Revisiones por la Gerencia.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Informes de no conforme.</w:t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Verificación y calibración de los equipos de inspección, medición y ensayo.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Acciones de mejoramiento, con su debido estudio de la causa que lo originó.</w:t>
                </w:r>
              </w:p>
            </w:sdtContent>
          </w:sdt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Calificación del personal.</w:t>
                </w:r>
              </w:p>
            </w:sdtContent>
          </w:sdt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Hojas de vida de los equipos de inspección, medición y ensayo.</w:t>
                </w:r>
              </w:p>
            </w:sdtContent>
          </w:sdt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numPr>
                    <w:ilvl w:val="0"/>
                    <w:numId w:val="1"/>
                  </w:numPr>
                  <w:tabs>
                    <w:tab w:val="center" w:pos="4252"/>
                    <w:tab w:val="right" w:pos="8504"/>
                  </w:tabs>
                  <w:ind w:left="580" w:hanging="34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Informes del tratamiento dado a los reclamos del cliente.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tabs>
                    <w:tab w:val="center" w:pos="4252"/>
                    <w:tab w:val="right" w:pos="8504"/>
                  </w:tabs>
                  <w:ind w:left="58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tabs>
                    <w:tab w:val="center" w:pos="4252"/>
                    <w:tab w:val="right" w:pos="8504"/>
                  </w:tabs>
                  <w:ind w:left="24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numPr>
                    <w:ilvl w:val="0"/>
                    <w:numId w:val="8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Identificación de formatos.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la identificación de los formatos que pertenecen a los procedimientos del sistema de calidad, se utiliza un código alfanumérico con la siguiente estructura:</w:t>
                </w:r>
              </w:p>
            </w:sdtContent>
          </w:sdt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                           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SIGLAS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PROCESO –  FOR  –  n n 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donde: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PROCESO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siglas del proceso establecida en el documento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GC-PRO-001 “Procedimiento para el control de documentos U.M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“, según tabla de Sistema de Codificación.</w:t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FOR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formato, </w:t>
                </w:r>
              </w:p>
            </w:sdtContent>
          </w:sdt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n.n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consecutivo de formatos en cada procedimiento, corresponde a tres (3) dígitos  que iniciara siempre 001 e indica el número de formatos existentes.</w:t>
                </w:r>
              </w:p>
            </w:sdtContent>
          </w:sdt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Por ejemplo: GC-FOR-001</w:t>
                </w:r>
              </w:p>
            </w:sdtContent>
          </w:sdt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Formato 1 de los  procedimientos que pertenecen al Sistema de Gestión de Calidad</w:t>
                </w:r>
              </w:p>
            </w:sdtContent>
          </w:sdt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numPr>
                    <w:ilvl w:val="0"/>
                    <w:numId w:val="10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Registros de Origen Externos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tabs>
                    <w:tab w:val="center" w:pos="4252"/>
                    <w:tab w:val="right" w:pos="8504"/>
                  </w:tabs>
                  <w:ind w:left="72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registros que no tengan formato establecido, tales como protocolos de calidad expedidos por los proveedores, o resultados de  ensayos de laboratorio externos, se identificaran con  un código alfanumérico, asignados por cada jefe de proceso, con la siguiente estructura:</w:t>
                </w:r>
              </w:p>
            </w:sdtContent>
          </w:sdt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</w:t>
                </w:r>
              </w:p>
            </w:sdtContent>
          </w:sdt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SIGLAS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PROCESO  -  REG  - n n 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donde:</w:t>
                </w:r>
              </w:p>
            </w:sdtContent>
          </w:sdt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PROCESO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siglas del proceso establecida en el documento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GC-PRO-001 “Procedimiento para el control de documentos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“, según tabla de Sistema de Codificación.</w:t>
                </w:r>
              </w:p>
            </w:sdtContent>
          </w:sdt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REG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registro</w:t>
                </w:r>
              </w:p>
            </w:sdtContent>
          </w:sdt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rtl w:val="0"/>
                  </w:rPr>
                  <w:t xml:space="preserve">n.n.n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 consecutivo dado por cada jefe de proceso, corresponde a tres (3) dígitos  que iniciara siempre 001 e indica el número de registros existentes.</w:t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Almacenamiento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numPr>
                    <w:ilvl w:val="0"/>
                    <w:numId w:val="9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Almacenamiento Físico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la Universidad de Manizales, los registros físicos  se almacenan en carpetas AZ,  organizados en archivadores  y estantes que cada proceso tiene a su disposición. Los registros magnéticos se almacenan en las carpetas de cada proceso siendo responsabilidad del dueño del proceso su control. Esta  información debe quedar claramente establecida en el registro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Control de Registros U.M GC-FOR-005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numPr>
                    <w:ilvl w:val="0"/>
                    <w:numId w:val="3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Almacenamiento magnético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la Universidad de Manizales, los registros de los procedimientos  que se pueden almacenar en archivos  magnéticos, se harán en los sistemas de cómputo dispuestos para cada proceso.</w:t>
                </w:r>
              </w:p>
            </w:sdtContent>
          </w:sdt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Recopilación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registros de cada proceso se relacionan en el formato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GC-FOR-005 “Control de Registros U.M”,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el cual se especifica:</w:t>
                </w:r>
              </w:p>
            </w:sdtContent>
          </w:sdt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Código del registro</w:t>
                </w:r>
              </w:p>
            </w:sdtContent>
          </w:sdt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Nombre del registro</w:t>
                </w:r>
              </w:p>
            </w:sdtContent>
          </w:sdt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 de almacenamiento: cronológico, consecutivo, importancia.</w:t>
                </w:r>
              </w:p>
            </w:sdtContent>
          </w:sdt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Acceso : si el registro se considera de acceso restringido, indicar que funcionarios de la organización están autorizados para acceder a los registros,</w:t>
                </w:r>
              </w:p>
            </w:sdtContent>
          </w:sdt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Tiempo de conservación: en archivo activo y archivo inactivo (muerto).</w:t>
                </w:r>
              </w:p>
            </w:sdtContent>
          </w:sdt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numPr>
                    <w:ilvl w:val="0"/>
                    <w:numId w:val="6"/>
                  </w:numPr>
                  <w:tabs>
                    <w:tab w:val="center" w:pos="4252"/>
                    <w:tab w:val="right" w:pos="8504"/>
                  </w:tabs>
                  <w:ind w:left="1191" w:hanging="284.00000000000006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Disposición final: destrucción, recicle.</w:t>
                </w:r>
              </w:p>
            </w:sdtContent>
          </w:sdt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tabs>
                    <w:tab w:val="center" w:pos="4252"/>
                    <w:tab w:val="right" w:pos="8504"/>
                  </w:tabs>
                  <w:ind w:left="907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Registros de origen externo se  identifican como un REG-EXT-xxx, donde el xxx es el consecutivo, el cual lo controla el grupo de Aseguramiento de Calidad y lo asigna cuando lo requiera cualquier funcionario de la organización,  en el formato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GC-FOR-005 “Control de Registros”, 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determina  el total de la información en ella contenida.</w:t>
                  <w:tab/>
                </w:r>
              </w:p>
            </w:sdtContent>
          </w:sdt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 responsabilidad de cada jefe o encargado de proceso  controlar la recopilación  y archivo de dichos registros.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Protección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numPr>
                    <w:ilvl w:val="0"/>
                    <w:numId w:val="2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Registros Físicos</w:t>
                </w:r>
              </w:p>
            </w:sdtContent>
          </w:sdt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tabs>
                    <w:tab w:val="center" w:pos="4252"/>
                    <w:tab w:val="right" w:pos="8504"/>
                  </w:tabs>
                  <w:ind w:left="720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registros físicos activos e inactivos se protegen de las inclemencias medio ambiente para prevenir deterioro y daño,  y contra pérdidas, en archivadores y estantes, en las áreas de trabajo de los diferentes procesos y en el archivo muerto dispuesto en las  instalaciones de la Universidad de Manizales, para garantizar la protección y conservación de los registros.</w:t>
                </w:r>
              </w:p>
            </w:sdtContent>
          </w:sdt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 igual manera se restringe el acceso de los registros al personal de la Universidad,  que no interfiera directamente con la actividad y al personal o entidades externas, exceptuando aquellos que por su connotación quede contemplada la  condición de acceso a la información.</w:t>
                </w:r>
              </w:p>
            </w:sdtContent>
          </w:sdt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numPr>
                    <w:ilvl w:val="0"/>
                    <w:numId w:val="7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Registros Magnéticos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protección de los archivos magnéticos, mensualmente el grupo de aseguramiento coordina con el área de sistemas  hacer el back up de sus registros, contenido en los archivos magnéticos.  </w:t>
                </w:r>
              </w:p>
            </w:sdtContent>
          </w:sdt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registros almacenados en archivos magnéticos, se restringe el acceso al personal que no interfiere directamente en el proceso y al personal de entidades externas, para evitar modificaciones y cambios.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Recuperación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u w:val="single"/>
                    <w:rtl w:val="0"/>
                  </w:rPr>
                  <w:t xml:space="preserve">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numPr>
                    <w:ilvl w:val="0"/>
                    <w:numId w:val="4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Registros Físicos.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 la Universidad de Manizales. para que los registros físicos sean recuperados con facilidad, dispone de sitios para su almacenamiento y protección, en donde cada jefe de proceso es responsable de su indexación y ordenamiento.</w:t>
                </w:r>
              </w:p>
            </w:sdtContent>
          </w:sdt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numPr>
                    <w:ilvl w:val="0"/>
                    <w:numId w:val="5"/>
                  </w:numPr>
                  <w:tabs>
                    <w:tab w:val="center" w:pos="4252"/>
                    <w:tab w:val="right" w:pos="8504"/>
                  </w:tabs>
                  <w:ind w:left="720" w:hanging="360"/>
                  <w:jc w:val="both"/>
                  <w:rPr>
                    <w:rFonts w:ascii="Arial" w:cs="Arial" w:eastAsia="Arial" w:hAnsi="Arial"/>
                    <w:b w:val="1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Registros Magnéticos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Para recuperar los registros almacenados en archivos magnéticos, se realiza directamente en los computadores  y en los back up de cada proceso, y es responsabilidad de cada  jefe del proceso de crear una base de datos de fácil consulta por personal autorizado.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Tiempo de retención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Tanto los registros almacenados físicamente como en medios magnéticos,  son conservados por el tiempo que cada responsable de proceso haya determinado en el formato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GC-FOR-005 “Control de registros U.M“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, indicando cuánto tiempo permanecen activos y cuanto inactivos.  Este tiempo de conservación está determinado por el cliente u organismos competentes, para efectos legales y/o de consulta.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Oficina de Aseguramiento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Disposición: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tabs>
                    <w:tab w:val="center" w:pos="4252"/>
                    <w:tab w:val="right" w:pos="8504"/>
                  </w:tabs>
                  <w:jc w:val="both"/>
                  <w:rPr>
                    <w:rFonts w:ascii="Arial" w:cs="Arial" w:eastAsia="Arial" w:hAnsi="Arial"/>
                    <w:u w:val="singl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responsable del proceso establece en el formato 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GC-FOR-005 “Control de registros U.M”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, la cual es la disposición final de los documentos  una vez se cumpla con el tiempo de almacenamiento y conservación.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6"/>
      </w:sdtPr>
      <w:sdtContent>
        <w:p w:rsidR="00000000" w:rsidDel="00000000" w:rsidP="00000000" w:rsidRDefault="00000000" w:rsidRPr="00000000" w14:paraId="000000B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7"/>
      </w:sdtPr>
      <w:sdtContent>
        <w:p w:rsidR="00000000" w:rsidDel="00000000" w:rsidP="00000000" w:rsidRDefault="00000000" w:rsidRPr="00000000" w14:paraId="000000B2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8"/>
      </w:sdtPr>
      <w:sdtContent>
        <w:p w:rsidR="00000000" w:rsidDel="00000000" w:rsidP="00000000" w:rsidRDefault="00000000" w:rsidRPr="00000000" w14:paraId="000000B3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83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35"/>
        <w:gridCol w:w="1650"/>
        <w:tblGridChange w:id="0">
          <w:tblGrid>
            <w:gridCol w:w="6735"/>
            <w:gridCol w:w="165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79"/>
            </w:sdtPr>
            <w:sdtContent>
              <w:p w:rsidR="00000000" w:rsidDel="00000000" w:rsidP="00000000" w:rsidRDefault="00000000" w:rsidRPr="00000000" w14:paraId="000000B4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Caracterización de procesos Gestión de la Calidad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>
                    <w:rFonts w:ascii="Arial" w:cs="Arial" w:eastAsia="Arial" w:hAnsi="Arial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GC-CRT-001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Procedimiento para el control de documentos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GC-PRO-001</w:t>
                </w:r>
              </w:p>
            </w:sdtContent>
          </w:sdt>
        </w:tc>
      </w:tr>
    </w:tbl>
    <w:sdt>
      <w:sdtPr>
        <w:tag w:val="goog_rdk_185"/>
      </w:sdtPr>
      <w:sdtContent>
        <w:p w:rsidR="00000000" w:rsidDel="00000000" w:rsidP="00000000" w:rsidRDefault="00000000" w:rsidRPr="00000000" w14:paraId="000000B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6"/>
      </w:sdtPr>
      <w:sdtContent>
        <w:p w:rsidR="00000000" w:rsidDel="00000000" w:rsidP="00000000" w:rsidRDefault="00000000" w:rsidRPr="00000000" w14:paraId="000000B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7"/>
      </w:sdtPr>
      <w:sdtContent>
        <w:p w:rsidR="00000000" w:rsidDel="00000000" w:rsidP="00000000" w:rsidRDefault="00000000" w:rsidRPr="00000000" w14:paraId="000000B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8"/>
      </w:sdtPr>
      <w:sdtContent>
        <w:p w:rsidR="00000000" w:rsidDel="00000000" w:rsidP="00000000" w:rsidRDefault="00000000" w:rsidRPr="00000000" w14:paraId="000000B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285"/>
        <w:gridCol w:w="1530"/>
        <w:tblGridChange w:id="0">
          <w:tblGrid>
            <w:gridCol w:w="6285"/>
            <w:gridCol w:w="153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Listado maestro de documentos Gestión de la Calidad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GC-FOR-003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Control de Registros U.M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GC-FOR-005</w:t>
                </w:r>
              </w:p>
            </w:sdtContent>
          </w:sdt>
        </w:tc>
      </w:tr>
    </w:tbl>
    <w:sdt>
      <w:sdtPr>
        <w:tag w:val="goog_rdk_195"/>
      </w:sdtPr>
      <w:sdtContent>
        <w:p w:rsidR="00000000" w:rsidDel="00000000" w:rsidP="00000000" w:rsidRDefault="00000000" w:rsidRPr="00000000" w14:paraId="000000C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6"/>
      </w:sdtPr>
      <w:sdtContent>
        <w:p w:rsidR="00000000" w:rsidDel="00000000" w:rsidP="00000000" w:rsidRDefault="00000000" w:rsidRPr="00000000" w14:paraId="000000C5">
          <w:pPr>
            <w:jc w:val="center"/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7"/>
      </w:sdtPr>
      <w:sdtContent>
        <w:p w:rsidR="00000000" w:rsidDel="00000000" w:rsidP="00000000" w:rsidRDefault="00000000" w:rsidRPr="00000000" w14:paraId="000000C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22"/>
    </w:sdtPr>
    <w:sdtContent>
      <w:p w:rsidR="00000000" w:rsidDel="00000000" w:rsidP="00000000" w:rsidRDefault="00000000" w:rsidRPr="00000000" w14:paraId="000000DF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76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223"/>
    </w:sdtPr>
    <w:sdtContent>
      <w:p w:rsidR="00000000" w:rsidDel="00000000" w:rsidP="00000000" w:rsidRDefault="00000000" w:rsidRPr="00000000" w14:paraId="000000E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98"/>
    </w:sdtPr>
    <w:sdtContent>
      <w:p w:rsidR="00000000" w:rsidDel="00000000" w:rsidP="00000000" w:rsidRDefault="00000000" w:rsidRPr="00000000" w14:paraId="000000C7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102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7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99"/>
          </w:sdtPr>
          <w:sdtContent>
            <w:p w:rsidR="00000000" w:rsidDel="00000000" w:rsidP="00000000" w:rsidRDefault="00000000" w:rsidRPr="00000000" w14:paraId="000000C8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1028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0"/>
          </w:sdtPr>
          <w:sdtContent>
            <w:p w:rsidR="00000000" w:rsidDel="00000000" w:rsidP="00000000" w:rsidRDefault="00000000" w:rsidRPr="00000000" w14:paraId="000000C9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201"/>
          </w:sdtPr>
          <w:sdtContent>
            <w:p w:rsidR="00000000" w:rsidDel="00000000" w:rsidP="00000000" w:rsidRDefault="00000000" w:rsidRPr="00000000" w14:paraId="000000CA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202"/>
          </w:sdtPr>
          <w:sdtContent>
            <w:p w:rsidR="00000000" w:rsidDel="00000000" w:rsidP="00000000" w:rsidRDefault="00000000" w:rsidRPr="00000000" w14:paraId="000000CB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EL CONTROL DE REGISTROS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3"/>
          </w:sdtPr>
          <w:sdtContent>
            <w:p w:rsidR="00000000" w:rsidDel="00000000" w:rsidP="00000000" w:rsidRDefault="00000000" w:rsidRPr="00000000" w14:paraId="000000CC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4"/>
          </w:sdtPr>
          <w:sdtContent>
            <w:p w:rsidR="00000000" w:rsidDel="00000000" w:rsidP="00000000" w:rsidRDefault="00000000" w:rsidRPr="00000000" w14:paraId="000000CD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5"/>
          </w:sdtPr>
          <w:sdtContent>
            <w:p w:rsidR="00000000" w:rsidDel="00000000" w:rsidP="00000000" w:rsidRDefault="00000000" w:rsidRPr="00000000" w14:paraId="000000CE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GC-PRO-002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6"/>
          </w:sdtPr>
          <w:sdtContent>
            <w:p w:rsidR="00000000" w:rsidDel="00000000" w:rsidP="00000000" w:rsidRDefault="00000000" w:rsidRPr="00000000" w14:paraId="000000CF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7"/>
          </w:sdtPr>
          <w:sdtContent>
            <w:p w:rsidR="00000000" w:rsidDel="00000000" w:rsidP="00000000" w:rsidRDefault="00000000" w:rsidRPr="00000000" w14:paraId="000000D0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8"/>
          </w:sdtPr>
          <w:sdtContent>
            <w:p w:rsidR="00000000" w:rsidDel="00000000" w:rsidP="00000000" w:rsidRDefault="00000000" w:rsidRPr="00000000" w14:paraId="000000D1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09"/>
          </w:sdtPr>
          <w:sdtContent>
            <w:p w:rsidR="00000000" w:rsidDel="00000000" w:rsidP="00000000" w:rsidRDefault="00000000" w:rsidRPr="00000000" w14:paraId="000000D2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0"/>
          </w:sdtPr>
          <w:sdtContent>
            <w:p w:rsidR="00000000" w:rsidDel="00000000" w:rsidP="00000000" w:rsidRDefault="00000000" w:rsidRPr="00000000" w14:paraId="000000D3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1"/>
          </w:sdtPr>
          <w:sdtContent>
            <w:p w:rsidR="00000000" w:rsidDel="00000000" w:rsidP="00000000" w:rsidRDefault="00000000" w:rsidRPr="00000000" w14:paraId="000000D4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2"/>
          </w:sdtPr>
          <w:sdtContent>
            <w:p w:rsidR="00000000" w:rsidDel="00000000" w:rsidP="00000000" w:rsidRDefault="00000000" w:rsidRPr="00000000" w14:paraId="000000D5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3"/>
          </w:sdtPr>
          <w:sdtContent>
            <w:p w:rsidR="00000000" w:rsidDel="00000000" w:rsidP="00000000" w:rsidRDefault="00000000" w:rsidRPr="00000000" w14:paraId="000000D6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4"/>
          </w:sdtPr>
          <w:sdtContent>
            <w:p w:rsidR="00000000" w:rsidDel="00000000" w:rsidP="00000000" w:rsidRDefault="00000000" w:rsidRPr="00000000" w14:paraId="000000D7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5"/>
          </w:sdtPr>
          <w:sdtContent>
            <w:p w:rsidR="00000000" w:rsidDel="00000000" w:rsidP="00000000" w:rsidRDefault="00000000" w:rsidRPr="00000000" w14:paraId="000000D8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23/05/2019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6"/>
          </w:sdtPr>
          <w:sdtContent>
            <w:p w:rsidR="00000000" w:rsidDel="00000000" w:rsidP="00000000" w:rsidRDefault="00000000" w:rsidRPr="00000000" w14:paraId="000000D9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7"/>
          </w:sdtPr>
          <w:sdtContent>
            <w:p w:rsidR="00000000" w:rsidDel="00000000" w:rsidP="00000000" w:rsidRDefault="00000000" w:rsidRPr="00000000" w14:paraId="000000DA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8"/>
          </w:sdtPr>
          <w:sdtContent>
            <w:p w:rsidR="00000000" w:rsidDel="00000000" w:rsidP="00000000" w:rsidRDefault="00000000" w:rsidRPr="00000000" w14:paraId="000000DB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19"/>
          </w:sdtPr>
          <w:sdtContent>
            <w:p w:rsidR="00000000" w:rsidDel="00000000" w:rsidP="00000000" w:rsidRDefault="00000000" w:rsidRPr="00000000" w14:paraId="000000DC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220"/>
          </w:sdtPr>
          <w:sdtContent>
            <w:p w:rsidR="00000000" w:rsidDel="00000000" w:rsidP="00000000" w:rsidRDefault="00000000" w:rsidRPr="00000000" w14:paraId="000000DD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221"/>
    </w:sdtPr>
    <w:sdtContent>
      <w:p w:rsidR="00000000" w:rsidDel="00000000" w:rsidP="00000000" w:rsidRDefault="00000000" w:rsidRPr="00000000" w14:paraId="000000DE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580" w:hanging="34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4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1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5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2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7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191" w:hanging="284.0000000000001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eastAsia="Times New Roman" w:hAnsi="Arial"/>
      <w:b w:val="1"/>
      <w:color w:val="0000ff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color w:val="0000ff"/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AxuMTHll7L45y8gJ0i/yxhZQmA==">AMUW2mX52KrGT8rguVVA6B5TlX0wIY12raAlvNtIsXivFAbh3b6cJzLOgC4wBBIQPquPASIWrZiYjh9hvazLhqxuLA1vXudwLsG1omMwjXViBPcHVEbUHIE=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2019-04-05T01:33:00Z</dcterms:created>
  <dc:creator>Francisco</dc:creator>
</cp:coreProperties>
</file>