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pos="7172"/>
        </w:tabs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006">
      <w:pPr>
        <w:tabs>
          <w:tab w:val="left" w:pos="6840"/>
        </w:tabs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pos="6840"/>
        </w:tabs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pos="6840"/>
        </w:tabs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PROCEDIMIENTO PARA</w:t>
      </w:r>
    </w:p>
    <w:p w:rsidR="00000000" w:rsidDel="00000000" w:rsidP="00000000" w:rsidRDefault="00000000" w:rsidRPr="00000000" w14:paraId="0000000C">
      <w:pPr>
        <w:jc w:val="center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LA INTERMEDIACIÓN LABORAL</w:t>
      </w:r>
    </w:p>
    <w:p w:rsidR="00000000" w:rsidDel="00000000" w:rsidP="00000000" w:rsidRDefault="00000000" w:rsidRPr="00000000" w14:paraId="0000000D">
      <w:pPr>
        <w:jc w:val="center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 </w:t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365.0" w:type="dxa"/>
        <w:jc w:val="left"/>
        <w:tblInd w:w="1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20"/>
        <w:gridCol w:w="8445"/>
        <w:tblGridChange w:id="0">
          <w:tblGrid>
            <w:gridCol w:w="1920"/>
            <w:gridCol w:w="8445"/>
          </w:tblGrid>
        </w:tblGridChange>
      </w:tblGrid>
      <w:tr>
        <w:trPr>
          <w:trHeight w:val="60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17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8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19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A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1B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C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1D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E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1F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VERSIÓN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MOTIVO DEL CAMBIO</w:t>
            </w:r>
          </w:p>
        </w:tc>
      </w:tr>
    </w:tbl>
    <w:p w:rsidR="00000000" w:rsidDel="00000000" w:rsidP="00000000" w:rsidRDefault="00000000" w:rsidRPr="00000000" w14:paraId="00000021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35.0" w:type="dxa"/>
        <w:jc w:val="left"/>
        <w:tblInd w:w="8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80"/>
        <w:gridCol w:w="6555"/>
        <w:tblGridChange w:id="0">
          <w:tblGrid>
            <w:gridCol w:w="2280"/>
            <w:gridCol w:w="6555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Fecha de aprobación: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11/07/2019</w:t>
            </w:r>
          </w:p>
        </w:tc>
      </w:tr>
      <w:tr>
        <w:trPr>
          <w:trHeight w:val="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Revisó: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Aseguramiento de la calidad</w:t>
            </w:r>
          </w:p>
        </w:tc>
      </w:tr>
      <w:tr>
        <w:trPr>
          <w:trHeight w:val="8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Aprobó: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Rector:  _________________________________________________</w:t>
            </w:r>
          </w:p>
        </w:tc>
      </w:tr>
    </w:tbl>
    <w:p w:rsidR="00000000" w:rsidDel="00000000" w:rsidP="00000000" w:rsidRDefault="00000000" w:rsidRPr="00000000" w14:paraId="0000002D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71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400"/>
        <w:gridCol w:w="8310"/>
        <w:tblGridChange w:id="0">
          <w:tblGrid>
            <w:gridCol w:w="2400"/>
            <w:gridCol w:w="8310"/>
          </w:tblGrid>
        </w:tblGridChange>
      </w:tblGrid>
      <w:tr>
        <w:trPr>
          <w:trHeight w:val="840" w:hRule="atLeast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6">
            <w:pPr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OBJETIVO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7">
            <w:pPr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Establecer y definir un procedimiento que determine las actividades necesarias para la intermediación laboral gestionado por el Observatorio de Graduados de la Universidad de Manizales.</w:t>
            </w:r>
          </w:p>
        </w:tc>
      </w:tr>
      <w:tr>
        <w:trPr>
          <w:trHeight w:val="200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A">
            <w:pPr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ALCANCE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B">
            <w:pPr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Este procedimiento aplica para el personal del Observatorio de Graduados encargado de la actualización de bases de datos y todas las actividades que establecen relación con los graduados de la Universidad de Manizales. Este inicia con la identificación y diagnóstico de </w:t>
            </w:r>
          </w:p>
        </w:tc>
      </w:tr>
      <w:tr>
        <w:trPr>
          <w:trHeight w:val="840" w:hRule="atLeast"/>
        </w:trPr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03C">
            <w:pPr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MARCO NORMATIVO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Decreto 2852 de 2013 SPE</w:t>
            </w:r>
          </w:p>
          <w:p w:rsidR="00000000" w:rsidDel="00000000" w:rsidP="00000000" w:rsidRDefault="00000000" w:rsidRPr="00000000" w14:paraId="0000003E">
            <w:pPr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Resolución N° 838 de 8 de agosto de 2016</w:t>
            </w:r>
          </w:p>
        </w:tc>
      </w:tr>
      <w:tr>
        <w:trPr>
          <w:trHeight w:val="146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F">
            <w:pPr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DEFINICIONES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0">
            <w:pPr>
              <w:pStyle w:val="Heading2"/>
              <w:keepNext w:val="0"/>
              <w:keepLines w:val="0"/>
              <w:shd w:fill="ffffff" w:val="clear"/>
              <w:spacing w:line="194.8235294117647" w:lineRule="auto"/>
              <w:jc w:val="both"/>
              <w:rPr>
                <w:rFonts w:ascii="Arial" w:cs="Arial" w:eastAsia="Arial" w:hAnsi="Arial"/>
                <w:b w:val="0"/>
                <w:sz w:val="18"/>
                <w:szCs w:val="18"/>
              </w:rPr>
            </w:pPr>
            <w:bookmarkStart w:colFirst="0" w:colLast="0" w:name="_iail14dpr21h" w:id="0"/>
            <w:bookmarkEnd w:id="0"/>
            <w:r w:rsidDel="00000000" w:rsidR="00000000" w:rsidRPr="00000000">
              <w:rPr>
                <w:rFonts w:ascii="Arial" w:cs="Arial" w:eastAsia="Arial" w:hAnsi="Arial"/>
                <w:b w:val="0"/>
                <w:sz w:val="18"/>
                <w:szCs w:val="18"/>
                <w:rtl w:val="0"/>
              </w:rPr>
              <w:t xml:space="preserve">Observatorio de Graduados: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18"/>
                <w:szCs w:val="18"/>
                <w:rtl w:val="0"/>
              </w:rPr>
              <w:t xml:space="preserve"> El Observatorio de Graduados de la Universidad de Manizales tiene como propósito fortalecer el vínculo de los graduados con la Institución, para que participen y aporten al desarrollo de actividades y procesos de transformación económica, social, política y cultural de la región y el país.</w:t>
            </w:r>
          </w:p>
          <w:p w:rsidR="00000000" w:rsidDel="00000000" w:rsidP="00000000" w:rsidRDefault="00000000" w:rsidRPr="00000000" w14:paraId="00000041">
            <w:pPr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40" w:hRule="atLeast"/>
        </w:trPr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042">
            <w:pPr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DOCUMENTOS DE REFERENCIA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NTC ISO 9001:2015</w:t>
            </w:r>
          </w:p>
        </w:tc>
      </w:tr>
    </w:tbl>
    <w:p w:rsidR="00000000" w:rsidDel="00000000" w:rsidP="00000000" w:rsidRDefault="00000000" w:rsidRPr="00000000" w14:paraId="00000044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6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45"/>
        <w:gridCol w:w="2355"/>
        <w:gridCol w:w="7380"/>
        <w:tblGridChange w:id="0">
          <w:tblGrid>
            <w:gridCol w:w="945"/>
            <w:gridCol w:w="2355"/>
            <w:gridCol w:w="7380"/>
          </w:tblGrid>
        </w:tblGridChange>
      </w:tblGrid>
      <w:tr>
        <w:trPr>
          <w:trHeight w:val="760" w:hRule="atLeast"/>
        </w:trPr>
        <w:tc>
          <w:tcPr>
            <w:shd w:fill="92d050" w:val="clear"/>
          </w:tcPr>
          <w:p w:rsidR="00000000" w:rsidDel="00000000" w:rsidP="00000000" w:rsidRDefault="00000000" w:rsidRPr="00000000" w14:paraId="00000045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PASO </w:t>
            </w:r>
          </w:p>
        </w:tc>
        <w:tc>
          <w:tcPr>
            <w:shd w:fill="92d050" w:val="clear"/>
          </w:tcPr>
          <w:p w:rsidR="00000000" w:rsidDel="00000000" w:rsidP="00000000" w:rsidRDefault="00000000" w:rsidRPr="00000000" w14:paraId="00000046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RESPONSABLE/</w:t>
            </w:r>
          </w:p>
          <w:p w:rsidR="00000000" w:rsidDel="00000000" w:rsidP="00000000" w:rsidRDefault="00000000" w:rsidRPr="00000000" w14:paraId="00000047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DEPENDENCIA</w:t>
            </w:r>
          </w:p>
        </w:tc>
        <w:tc>
          <w:tcPr>
            <w:shd w:fill="92d050" w:val="clear"/>
          </w:tcPr>
          <w:p w:rsidR="00000000" w:rsidDel="00000000" w:rsidP="00000000" w:rsidRDefault="00000000" w:rsidRPr="00000000" w14:paraId="00000048">
            <w:pPr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DESCRIPCIÓN DE LA ACTIVIDAD</w:t>
            </w:r>
          </w:p>
        </w:tc>
      </w:tr>
      <w:tr>
        <w:trPr>
          <w:trHeight w:val="76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Observatorio de Graduados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Aplicación Test Performance: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objetivo de este test es detectar posibles competencias que posteriormente se puedan potencializar y fortalecer, para lograr un mejor desempeño laboral. </w:t>
            </w:r>
          </w:p>
        </w:tc>
      </w:tr>
      <w:tr>
        <w:trPr>
          <w:trHeight w:val="76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Observatorio de Graduados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Retroalimentación: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Explicar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los resultados del test performance a los involucrados (tanto estudiantes próximos a graduarse como a graduados)</w:t>
            </w:r>
          </w:p>
        </w:tc>
      </w:tr>
      <w:tr>
        <w:trPr>
          <w:trHeight w:val="76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5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Observatorio de Graduados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3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Registro de hoja de vida en el portal de empleo: </w:t>
            </w:r>
          </w:p>
          <w:p w:rsidR="00000000" w:rsidDel="00000000" w:rsidP="00000000" w:rsidRDefault="00000000" w:rsidRPr="00000000" w14:paraId="0000005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Ver instructivo (PS-IT-02) para la administración del portal de empleo</w:t>
            </w:r>
          </w:p>
          <w:p w:rsidR="00000000" w:rsidDel="00000000" w:rsidP="00000000" w:rsidRDefault="00000000" w:rsidRPr="00000000" w14:paraId="0000005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NOTA: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En caso de que el involucrado sea un graduado, se prosigue con el paso 5; de lo contrario (estudiante) sigue el paso 4.</w:t>
            </w:r>
          </w:p>
        </w:tc>
      </w:tr>
      <w:tr>
        <w:trPr>
          <w:trHeight w:val="76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5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Observatorio de Graduados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9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Identificación de la necesidad formativa del grupo:</w:t>
            </w:r>
          </w:p>
          <w:p w:rsidR="00000000" w:rsidDel="00000000" w:rsidP="00000000" w:rsidRDefault="00000000" w:rsidRPr="00000000" w14:paraId="0000005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 base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en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la retroalimentación del test, se identifican las posibles ideas que dan camino a la apertura de talleres formativos, que en su mayoría provienen de competencias con bajo nivel.</w:t>
            </w:r>
          </w:p>
          <w:p w:rsidR="00000000" w:rsidDel="00000000" w:rsidP="00000000" w:rsidRDefault="00000000" w:rsidRPr="00000000" w14:paraId="0000005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NOTA: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Si el involucrado es un estudiante próximo a graduarse, salta al paso 7.</w:t>
            </w:r>
          </w:p>
        </w:tc>
      </w:tr>
      <w:tr>
        <w:trPr>
          <w:trHeight w:val="76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5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Observatorio de Graduados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0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Revisión de la hoja de vida:</w:t>
            </w:r>
          </w:p>
          <w:p w:rsidR="00000000" w:rsidDel="00000000" w:rsidP="00000000" w:rsidRDefault="00000000" w:rsidRPr="00000000" w14:paraId="00000061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Como los graduados ya tienen una hoja de vida establecida, se revisa con el fin de verificar que las competencias allí descritas, concuerden con el resultado del test performance.</w:t>
            </w:r>
          </w:p>
          <w:p w:rsidR="00000000" w:rsidDel="00000000" w:rsidP="00000000" w:rsidRDefault="00000000" w:rsidRPr="00000000" w14:paraId="0000006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NOTA: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Sólo aplica para graduados</w:t>
            </w:r>
          </w:p>
        </w:tc>
      </w:tr>
      <w:tr>
        <w:trPr>
          <w:trHeight w:val="76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6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Observatorio de Graduados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7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Orientación entrevista laboral:</w:t>
            </w:r>
          </w:p>
          <w:p w:rsidR="00000000" w:rsidDel="00000000" w:rsidP="00000000" w:rsidRDefault="00000000" w:rsidRPr="00000000" w14:paraId="0000006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Fortalecimiento en procesos de entrevistas tanto individuales como grupales.</w:t>
            </w:r>
          </w:p>
          <w:p w:rsidR="00000000" w:rsidDel="00000000" w:rsidP="00000000" w:rsidRDefault="00000000" w:rsidRPr="00000000" w14:paraId="0000006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6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Observatorio de Graduados - Confa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E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Ofertar talleres:</w:t>
            </w:r>
          </w:p>
          <w:p w:rsidR="00000000" w:rsidDel="00000000" w:rsidP="00000000" w:rsidRDefault="00000000" w:rsidRPr="00000000" w14:paraId="0000006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Los grupos son de máximo de 17 personas y sus temáticas dependen de las competencias analizadas en el test.</w:t>
            </w:r>
          </w:p>
        </w:tc>
      </w:tr>
      <w:tr>
        <w:trPr>
          <w:trHeight w:val="76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7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Observatorio de Graduados - Confa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3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Certificar taller</w:t>
            </w:r>
          </w:p>
        </w:tc>
      </w:tr>
    </w:tbl>
    <w:p w:rsidR="00000000" w:rsidDel="00000000" w:rsidP="00000000" w:rsidRDefault="00000000" w:rsidRPr="00000000" w14:paraId="00000074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DOCUMENTOS ASOCIADOS:</w:t>
      </w:r>
    </w:p>
    <w:p w:rsidR="00000000" w:rsidDel="00000000" w:rsidP="00000000" w:rsidRDefault="00000000" w:rsidRPr="00000000" w14:paraId="00000077">
      <w:pPr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77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120"/>
        <w:gridCol w:w="1660"/>
        <w:tblGridChange w:id="0">
          <w:tblGrid>
            <w:gridCol w:w="6120"/>
            <w:gridCol w:w="1660"/>
          </w:tblGrid>
        </w:tblGridChange>
      </w:tblGrid>
      <w:tr>
        <w:trPr>
          <w:trHeight w:val="580" w:hRule="atLeast"/>
        </w:trPr>
        <w:tc>
          <w:tcPr/>
          <w:p w:rsidR="00000000" w:rsidDel="00000000" w:rsidP="00000000" w:rsidRDefault="00000000" w:rsidRPr="00000000" w14:paraId="00000078">
            <w:pPr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NOMBRE DEL DOCUMENTO</w:t>
            </w:r>
          </w:p>
        </w:tc>
        <w:tc>
          <w:tcPr/>
          <w:p w:rsidR="00000000" w:rsidDel="00000000" w:rsidP="00000000" w:rsidRDefault="00000000" w:rsidRPr="00000000" w14:paraId="00000079">
            <w:pPr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CÓDIGO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 w14:paraId="0000007A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Caracterización Proyección Social</w:t>
            </w:r>
          </w:p>
        </w:tc>
        <w:tc>
          <w:tcPr/>
          <w:p w:rsidR="00000000" w:rsidDel="00000000" w:rsidP="00000000" w:rsidRDefault="00000000" w:rsidRPr="00000000" w14:paraId="0000007B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PS-CRT-001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 w14:paraId="0000007C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Instructivo para la administración del portal de empleo</w:t>
            </w:r>
          </w:p>
        </w:tc>
        <w:tc>
          <w:tcPr/>
          <w:p w:rsidR="00000000" w:rsidDel="00000000" w:rsidP="00000000" w:rsidRDefault="00000000" w:rsidRPr="00000000" w14:paraId="0000007D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PS-IT-02</w:t>
            </w:r>
          </w:p>
        </w:tc>
      </w:tr>
    </w:tbl>
    <w:p w:rsidR="00000000" w:rsidDel="00000000" w:rsidP="00000000" w:rsidRDefault="00000000" w:rsidRPr="00000000" w14:paraId="0000007E">
      <w:pPr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FORMATOS ASOCIADOS:</w:t>
      </w:r>
    </w:p>
    <w:p w:rsidR="00000000" w:rsidDel="00000000" w:rsidP="00000000" w:rsidRDefault="00000000" w:rsidRPr="00000000" w14:paraId="00000081">
      <w:pPr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77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120"/>
        <w:gridCol w:w="1660"/>
        <w:tblGridChange w:id="0">
          <w:tblGrid>
            <w:gridCol w:w="6120"/>
            <w:gridCol w:w="1660"/>
          </w:tblGrid>
        </w:tblGridChange>
      </w:tblGrid>
      <w:tr>
        <w:trPr>
          <w:trHeight w:val="580" w:hRule="atLeast"/>
        </w:trPr>
        <w:tc>
          <w:tcPr/>
          <w:p w:rsidR="00000000" w:rsidDel="00000000" w:rsidP="00000000" w:rsidRDefault="00000000" w:rsidRPr="00000000" w14:paraId="00000082">
            <w:pPr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NOMBRE DEL DOCUMENTO</w:t>
            </w:r>
          </w:p>
        </w:tc>
        <w:tc>
          <w:tcPr/>
          <w:p w:rsidR="00000000" w:rsidDel="00000000" w:rsidP="00000000" w:rsidRDefault="00000000" w:rsidRPr="00000000" w14:paraId="00000083">
            <w:pPr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CÓDIGO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 w14:paraId="00000084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Listado maestro de documentos</w:t>
            </w:r>
          </w:p>
        </w:tc>
        <w:tc>
          <w:tcPr/>
          <w:p w:rsidR="00000000" w:rsidDel="00000000" w:rsidP="00000000" w:rsidRDefault="00000000" w:rsidRPr="00000000" w14:paraId="00000085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PS-FOR-001</w:t>
            </w:r>
          </w:p>
        </w:tc>
      </w:tr>
    </w:tbl>
    <w:p w:rsidR="00000000" w:rsidDel="00000000" w:rsidP="00000000" w:rsidRDefault="00000000" w:rsidRPr="00000000" w14:paraId="00000086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851" w:top="851" w:left="851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9">
    <w:pPr>
      <w:widowControl w:val="0"/>
      <w:spacing w:line="276" w:lineRule="auto"/>
      <w:rPr>
        <w:rFonts w:ascii="Arial" w:cs="Arial" w:eastAsia="Arial" w:hAnsi="Arial"/>
        <w:sz w:val="18"/>
        <w:szCs w:val="18"/>
      </w:rPr>
    </w:pPr>
    <w:r w:rsidDel="00000000" w:rsidR="00000000" w:rsidRPr="00000000">
      <w:rPr>
        <w:rtl w:val="0"/>
      </w:rPr>
    </w:r>
  </w:p>
  <w:tbl>
    <w:tblPr>
      <w:tblStyle w:val="Table7"/>
      <w:tblW w:w="10635.0" w:type="dxa"/>
      <w:jc w:val="left"/>
      <w:tblInd w:w="0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1605"/>
      <w:gridCol w:w="4560"/>
      <w:gridCol w:w="1785"/>
      <w:gridCol w:w="1185"/>
      <w:gridCol w:w="1500"/>
      <w:tblGridChange w:id="0">
        <w:tblGrid>
          <w:gridCol w:w="1605"/>
          <w:gridCol w:w="4560"/>
          <w:gridCol w:w="1785"/>
          <w:gridCol w:w="1185"/>
          <w:gridCol w:w="1500"/>
        </w:tblGrid>
      </w:tblGridChange>
    </w:tblGrid>
    <w:tr>
      <w:trPr>
        <w:trHeight w:val="360" w:hRule="atLeast"/>
      </w:trPr>
      <w:tc>
        <w:tcPr>
          <w:vMerge w:val="restart"/>
        </w:tcPr>
        <w:p w:rsidR="00000000" w:rsidDel="00000000" w:rsidP="00000000" w:rsidRDefault="00000000" w:rsidRPr="00000000" w14:paraId="0000008A">
          <w:pPr>
            <w:tabs>
              <w:tab w:val="center" w:pos="4252"/>
              <w:tab w:val="right" w:pos="8504"/>
            </w:tabs>
            <w:ind w:right="357"/>
            <w:jc w:val="center"/>
            <w:rPr>
              <w:b w:val="1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94618</wp:posOffset>
                </wp:positionH>
                <wp:positionV relativeFrom="paragraph">
                  <wp:posOffset>237490</wp:posOffset>
                </wp:positionV>
                <wp:extent cx="784860" cy="639445"/>
                <wp:effectExtent b="0" l="0" r="0" t="0"/>
                <wp:wrapSquare wrapText="bothSides" distB="0" distT="0" distL="114300" distR="114300"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4860" cy="6394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vMerge w:val="restart"/>
          <w:vAlign w:val="center"/>
        </w:tcPr>
        <w:p w:rsidR="00000000" w:rsidDel="00000000" w:rsidP="00000000" w:rsidRDefault="00000000" w:rsidRPr="00000000" w14:paraId="0000008B">
          <w:pPr>
            <w:jc w:val="center"/>
            <w:rPr>
              <w:rFonts w:ascii="Arial" w:cs="Arial" w:eastAsia="Arial" w:hAnsi="Arial"/>
              <w:b w:val="1"/>
            </w:rPr>
          </w:pP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PROYECCIÓN SOCIAL</w:t>
          </w:r>
        </w:p>
        <w:p w:rsidR="00000000" w:rsidDel="00000000" w:rsidP="00000000" w:rsidRDefault="00000000" w:rsidRPr="00000000" w14:paraId="0000008C">
          <w:pPr>
            <w:jc w:val="center"/>
            <w:rPr>
              <w:rFonts w:ascii="Arial" w:cs="Arial" w:eastAsia="Arial" w:hAnsi="Arial"/>
              <w:b w:val="1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D">
          <w:pPr>
            <w:tabs>
              <w:tab w:val="center" w:pos="4252"/>
              <w:tab w:val="right" w:pos="8504"/>
            </w:tabs>
            <w:jc w:val="center"/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PROCEDIMIENTO PARA LA INTERMEDIACIÓN LABORAL</w:t>
          </w:r>
        </w:p>
      </w:tc>
      <w:tc>
        <w:tcPr>
          <w:vMerge w:val="restart"/>
        </w:tcPr>
        <w:p w:rsidR="00000000" w:rsidDel="00000000" w:rsidP="00000000" w:rsidRDefault="00000000" w:rsidRPr="00000000" w14:paraId="0000008E">
          <w:pPr>
            <w:tabs>
              <w:tab w:val="center" w:pos="4252"/>
              <w:tab w:val="right" w:pos="8504"/>
            </w:tabs>
            <w:ind w:right="72"/>
            <w:rPr>
              <w:b w:val="1"/>
              <w:sz w:val="20"/>
              <w:szCs w:val="20"/>
            </w:rPr>
          </w:pPr>
          <w:r w:rsidDel="00000000" w:rsidR="00000000" w:rsidRPr="00000000">
            <w:rPr/>
            <w:drawing>
              <wp:inline distB="0" distT="0" distL="0" distR="0">
                <wp:extent cx="868426" cy="935228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68426" cy="93522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8F">
          <w:pPr>
            <w:tabs>
              <w:tab w:val="center" w:pos="4252"/>
              <w:tab w:val="right" w:pos="8504"/>
            </w:tabs>
            <w:ind w:right="72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rtl w:val="0"/>
            </w:rPr>
            <w:t xml:space="preserve">Código:</w:t>
          </w: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  </w:t>
          </w:r>
        </w:p>
      </w:tc>
      <w:tc>
        <w:tcPr>
          <w:shd w:fill="auto" w:val="clear"/>
          <w:vAlign w:val="center"/>
        </w:tcPr>
        <w:p w:rsidR="00000000" w:rsidDel="00000000" w:rsidP="00000000" w:rsidRDefault="00000000" w:rsidRPr="00000000" w14:paraId="00000090">
          <w:pPr>
            <w:tabs>
              <w:tab w:val="center" w:pos="4252"/>
              <w:tab w:val="right" w:pos="8504"/>
            </w:tabs>
            <w:ind w:right="72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PS-PRO-007</w:t>
          </w:r>
        </w:p>
      </w:tc>
    </w:tr>
    <w:tr>
      <w:trPr>
        <w:trHeight w:val="380" w:hRule="atLeast"/>
      </w:trPr>
      <w:tc>
        <w:tcPr>
          <w:vMerge w:val="continue"/>
        </w:tcPr>
        <w:p w:rsidR="00000000" w:rsidDel="00000000" w:rsidP="00000000" w:rsidRDefault="00000000" w:rsidRPr="00000000" w14:paraId="00000091">
          <w:pPr>
            <w:widowControl w:val="0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vAlign w:val="center"/>
        </w:tcPr>
        <w:p w:rsidR="00000000" w:rsidDel="00000000" w:rsidP="00000000" w:rsidRDefault="00000000" w:rsidRPr="00000000" w14:paraId="00000092">
          <w:pPr>
            <w:tabs>
              <w:tab w:val="center" w:pos="4252"/>
              <w:tab w:val="right" w:pos="8504"/>
            </w:tabs>
            <w:ind w:right="357"/>
            <w:jc w:val="center"/>
            <w:rPr>
              <w:rFonts w:ascii="Arial" w:cs="Arial" w:eastAsia="Arial" w:hAnsi="Arial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</w:tcPr>
        <w:p w:rsidR="00000000" w:rsidDel="00000000" w:rsidP="00000000" w:rsidRDefault="00000000" w:rsidRPr="00000000" w14:paraId="00000093">
          <w:pPr>
            <w:widowControl w:val="0"/>
            <w:rPr>
              <w:rFonts w:ascii="Arial" w:cs="Arial" w:eastAsia="Arial" w:hAnsi="Arial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94">
          <w:pPr>
            <w:tabs>
              <w:tab w:val="center" w:pos="4252"/>
              <w:tab w:val="right" w:pos="8504"/>
            </w:tabs>
            <w:ind w:right="72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rtl w:val="0"/>
            </w:rPr>
            <w:t xml:space="preserve">Versión: </w:t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vAlign w:val="center"/>
        </w:tcPr>
        <w:p w:rsidR="00000000" w:rsidDel="00000000" w:rsidP="00000000" w:rsidRDefault="00000000" w:rsidRPr="00000000" w14:paraId="00000095">
          <w:pPr>
            <w:tabs>
              <w:tab w:val="center" w:pos="4252"/>
              <w:tab w:val="right" w:pos="8504"/>
            </w:tabs>
            <w:ind w:right="72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01</w:t>
          </w:r>
        </w:p>
      </w:tc>
    </w:tr>
    <w:tr>
      <w:trPr>
        <w:trHeight w:val="360" w:hRule="atLeast"/>
      </w:trPr>
      <w:tc>
        <w:tcPr>
          <w:vMerge w:val="continue"/>
        </w:tcPr>
        <w:p w:rsidR="00000000" w:rsidDel="00000000" w:rsidP="00000000" w:rsidRDefault="00000000" w:rsidRPr="00000000" w14:paraId="00000096">
          <w:pPr>
            <w:widowControl w:val="0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vAlign w:val="center"/>
        </w:tcPr>
        <w:p w:rsidR="00000000" w:rsidDel="00000000" w:rsidP="00000000" w:rsidRDefault="00000000" w:rsidRPr="00000000" w14:paraId="00000097">
          <w:pPr>
            <w:widowControl w:val="0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</w:tcPr>
        <w:p w:rsidR="00000000" w:rsidDel="00000000" w:rsidP="00000000" w:rsidRDefault="00000000" w:rsidRPr="00000000" w14:paraId="00000098">
          <w:pPr>
            <w:widowControl w:val="0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vAlign w:val="center"/>
        </w:tcPr>
        <w:p w:rsidR="00000000" w:rsidDel="00000000" w:rsidP="00000000" w:rsidRDefault="00000000" w:rsidRPr="00000000" w14:paraId="00000099">
          <w:pPr>
            <w:tabs>
              <w:tab w:val="center" w:pos="4252"/>
              <w:tab w:val="right" w:pos="8504"/>
            </w:tabs>
            <w:ind w:right="72"/>
            <w:rPr>
              <w:rFonts w:ascii="Arial" w:cs="Arial" w:eastAsia="Arial" w:hAnsi="Arial"/>
              <w:b w:val="1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rtl w:val="0"/>
            </w:rPr>
            <w:t xml:space="preserve">Fecha: </w:t>
          </w:r>
        </w:p>
      </w:tc>
      <w:tc>
        <w:tcPr>
          <w:shd w:fill="auto" w:val="clear"/>
          <w:vAlign w:val="center"/>
        </w:tcPr>
        <w:p w:rsidR="00000000" w:rsidDel="00000000" w:rsidP="00000000" w:rsidRDefault="00000000" w:rsidRPr="00000000" w14:paraId="0000009A">
          <w:pPr>
            <w:tabs>
              <w:tab w:val="center" w:pos="4252"/>
              <w:tab w:val="right" w:pos="8504"/>
            </w:tabs>
            <w:ind w:right="72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16/05/2019</w:t>
          </w:r>
        </w:p>
      </w:tc>
    </w:tr>
    <w:tr>
      <w:trPr>
        <w:trHeight w:val="300" w:hRule="atLeast"/>
      </w:trPr>
      <w:tc>
        <w:tcPr>
          <w:vMerge w:val="continue"/>
        </w:tcPr>
        <w:p w:rsidR="00000000" w:rsidDel="00000000" w:rsidP="00000000" w:rsidRDefault="00000000" w:rsidRPr="00000000" w14:paraId="0000009B">
          <w:pPr>
            <w:widowControl w:val="0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vAlign w:val="center"/>
        </w:tcPr>
        <w:p w:rsidR="00000000" w:rsidDel="00000000" w:rsidP="00000000" w:rsidRDefault="00000000" w:rsidRPr="00000000" w14:paraId="0000009C">
          <w:pPr>
            <w:widowControl w:val="0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</w:tcPr>
        <w:p w:rsidR="00000000" w:rsidDel="00000000" w:rsidP="00000000" w:rsidRDefault="00000000" w:rsidRPr="00000000" w14:paraId="0000009D">
          <w:pPr>
            <w:widowControl w:val="0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vAlign w:val="center"/>
        </w:tcPr>
        <w:p w:rsidR="00000000" w:rsidDel="00000000" w:rsidP="00000000" w:rsidRDefault="00000000" w:rsidRPr="00000000" w14:paraId="0000009E">
          <w:pPr>
            <w:tabs>
              <w:tab w:val="center" w:pos="4252"/>
              <w:tab w:val="right" w:pos="8504"/>
            </w:tabs>
            <w:ind w:right="72"/>
            <w:rPr>
              <w:rFonts w:ascii="Arial" w:cs="Arial" w:eastAsia="Arial" w:hAnsi="Arial"/>
              <w:b w:val="1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rtl w:val="0"/>
            </w:rPr>
            <w:t xml:space="preserve">Página</w:t>
          </w:r>
        </w:p>
      </w:tc>
      <w:tc>
        <w:tcPr>
          <w:shd w:fill="auto" w:val="clear"/>
          <w:vAlign w:val="center"/>
        </w:tcPr>
        <w:p w:rsidR="00000000" w:rsidDel="00000000" w:rsidP="00000000" w:rsidRDefault="00000000" w:rsidRPr="00000000" w14:paraId="0000009F">
          <w:pPr>
            <w:tabs>
              <w:tab w:val="center" w:pos="4252"/>
              <w:tab w:val="right" w:pos="8504"/>
            </w:tabs>
            <w:ind w:right="72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 de </w:t>
          </w:r>
          <w:r w:rsidDel="00000000" w:rsidR="00000000" w:rsidRPr="00000000">
            <w:rPr>
              <w:rFonts w:ascii="Arial" w:cs="Arial" w:eastAsia="Arial" w:hAnsi="Arial"/>
              <w:sz w:val="20"/>
              <w:szCs w:val="20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0">
    <w:pPr>
      <w:tabs>
        <w:tab w:val="center" w:pos="4252"/>
        <w:tab w:val="right" w:pos="8504"/>
      </w:tabs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