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PERSONAL ADMINISTRATIVO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detalladamente las actividades referentes a la 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elecci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personal administrativo para la Universidad de Manizales 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el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Trabajo sobre contratación. 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 Estamento Administrativo Acuerdo 002 de 26 de abril de 2017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028 del 17 de junio de 2013 por medio de la cual se establecen los parámetros y procedimientos administrativos para la vinculación de personal docente y administrativo de la Universidad de Manizales.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Estructura administrativa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Convención colectiva de trabajo suscrita entre la Universidad de Manizales y el Sindicato de Empleados y Trabajadores de Instituciones Educativas Públicas y Privadas de Colombia “Asoden” 2017-2020.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</w:t>
                  </w:r>
                </w:hyperlink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Convocatoria interna o externa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Formatos para convocatorias internas y externas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DH-FOR-007</w:t>
                </w:r>
              </w:p>
            </w:sdtContent>
          </w:sdt>
        </w:tc>
      </w:tr>
    </w:tbl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2" w:type="default"/>
      <w:footerReference r:id="rId13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0"/>
    </w:sdtPr>
    <w:sdtContent>
      <w:p w:rsidR="00000000" w:rsidDel="00000000" w:rsidP="00000000" w:rsidRDefault="00000000" w:rsidRPr="00000000" w14:paraId="000000B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1"/>
    </w:sdtPr>
    <w:sdtContent>
      <w:p w:rsidR="00000000" w:rsidDel="00000000" w:rsidP="00000000" w:rsidRDefault="00000000" w:rsidRPr="00000000" w14:paraId="000000B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7"/>
    </w:sdtPr>
    <w:sdtContent>
      <w:p w:rsidR="00000000" w:rsidDel="00000000" w:rsidP="00000000" w:rsidRDefault="00000000" w:rsidRPr="00000000" w14:paraId="0000009E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ADMINISTRATIVO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DH-PRO-007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79"/>
    </w:sdtPr>
    <w:sdtContent>
      <w:p w:rsidR="00000000" w:rsidDel="00000000" w:rsidP="00000000" w:rsidRDefault="00000000" w:rsidRPr="00000000" w14:paraId="000000B4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rocesoseleccion@umanizales.edu.co" TargetMode="External"/><Relationship Id="rId10" Type="http://schemas.openxmlformats.org/officeDocument/2006/relationships/hyperlink" Target="mailto:procesoseleccion@umanizales.edu.c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sicopol.com/pruebas-psicotecnicas/test-de-personalid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aptitud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d7smBX5PGqg/CRZ38PzN/L0uw==">AMUW2mXEXNLKXcwd6paKj8sLlVBx0DlfAa6405g1Wpmlh1jiWyeZMJTP5U4YdeAM3PshGjVAu36LhRS2K003jQi//O1OSNCyB18X//+s8HVVmja6jm3U2oQ=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2019-05-09T13:02:00Z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